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A20" w:rsidRPr="00576A20" w:rsidRDefault="00576A20" w:rsidP="00576A20">
      <w:pPr>
        <w:ind w:left="5103"/>
        <w:jc w:val="center"/>
        <w:rPr>
          <w:sz w:val="28"/>
          <w:szCs w:val="28"/>
        </w:rPr>
      </w:pPr>
      <w:r w:rsidRPr="00576A20">
        <w:rPr>
          <w:sz w:val="28"/>
          <w:szCs w:val="28"/>
        </w:rPr>
        <w:t>ПРИЛОЖЕНИЕ</w:t>
      </w:r>
    </w:p>
    <w:p w:rsidR="00576A20" w:rsidRPr="00576A20" w:rsidRDefault="00576A20" w:rsidP="00576A20">
      <w:pPr>
        <w:widowControl w:val="0"/>
        <w:suppressAutoHyphens/>
        <w:autoSpaceDE w:val="0"/>
        <w:ind w:left="5103"/>
        <w:jc w:val="center"/>
        <w:rPr>
          <w:sz w:val="28"/>
          <w:szCs w:val="28"/>
          <w:lang w:eastAsia="ar-SA"/>
        </w:rPr>
      </w:pPr>
      <w:r w:rsidRPr="00576A20">
        <w:rPr>
          <w:sz w:val="28"/>
          <w:szCs w:val="28"/>
          <w:lang w:eastAsia="ar-SA"/>
        </w:rPr>
        <w:t>Утверждено</w:t>
      </w:r>
    </w:p>
    <w:p w:rsidR="00576A20" w:rsidRPr="00576A20" w:rsidRDefault="00576A20" w:rsidP="00576A20">
      <w:pPr>
        <w:widowControl w:val="0"/>
        <w:suppressAutoHyphens/>
        <w:autoSpaceDE w:val="0"/>
        <w:ind w:left="5103"/>
        <w:jc w:val="center"/>
        <w:rPr>
          <w:sz w:val="28"/>
          <w:szCs w:val="28"/>
          <w:lang w:eastAsia="ar-SA"/>
        </w:rPr>
      </w:pPr>
      <w:r w:rsidRPr="00576A20">
        <w:rPr>
          <w:sz w:val="28"/>
          <w:szCs w:val="28"/>
          <w:lang w:eastAsia="ar-SA"/>
        </w:rPr>
        <w:t>постановлением Администрации</w:t>
      </w:r>
    </w:p>
    <w:p w:rsidR="00576A20" w:rsidRPr="00576A20" w:rsidRDefault="00576A20" w:rsidP="00576A20">
      <w:pPr>
        <w:ind w:left="5103"/>
        <w:jc w:val="center"/>
        <w:rPr>
          <w:sz w:val="28"/>
          <w:szCs w:val="28"/>
        </w:rPr>
      </w:pPr>
      <w:r w:rsidRPr="00576A20">
        <w:rPr>
          <w:sz w:val="28"/>
          <w:szCs w:val="28"/>
        </w:rPr>
        <w:t>Златоустовского городского округа</w:t>
      </w:r>
    </w:p>
    <w:p w:rsidR="00576A20" w:rsidRPr="00576A20" w:rsidRDefault="00576A20" w:rsidP="00576A20">
      <w:pPr>
        <w:widowControl w:val="0"/>
        <w:suppressAutoHyphens/>
        <w:autoSpaceDE w:val="0"/>
        <w:ind w:left="5103"/>
        <w:jc w:val="center"/>
        <w:rPr>
          <w:sz w:val="28"/>
          <w:szCs w:val="28"/>
          <w:lang w:eastAsia="ar-SA"/>
        </w:rPr>
      </w:pPr>
      <w:r w:rsidRPr="00576A20">
        <w:rPr>
          <w:sz w:val="28"/>
          <w:szCs w:val="28"/>
          <w:lang w:eastAsia="ar-SA"/>
        </w:rPr>
        <w:t xml:space="preserve">от </w:t>
      </w:r>
      <w:r w:rsidR="00602018">
        <w:rPr>
          <w:sz w:val="28"/>
          <w:szCs w:val="28"/>
          <w:lang w:eastAsia="ar-SA"/>
        </w:rPr>
        <w:t>18.09.2024 г.</w:t>
      </w:r>
      <w:r w:rsidRPr="00576A20">
        <w:rPr>
          <w:sz w:val="28"/>
          <w:szCs w:val="28"/>
          <w:lang w:eastAsia="ar-SA"/>
        </w:rPr>
        <w:t xml:space="preserve"> № </w:t>
      </w:r>
      <w:r w:rsidR="00602018">
        <w:rPr>
          <w:sz w:val="28"/>
          <w:szCs w:val="28"/>
          <w:lang w:eastAsia="ar-SA"/>
        </w:rPr>
        <w:t>254-П/АДМ</w:t>
      </w:r>
      <w:bookmarkStart w:id="0" w:name="_GoBack"/>
      <w:bookmarkEnd w:id="0"/>
    </w:p>
    <w:p w:rsidR="00576A20" w:rsidRPr="00576A20" w:rsidRDefault="00576A20" w:rsidP="00576A20">
      <w:pPr>
        <w:tabs>
          <w:tab w:val="left" w:pos="5529"/>
        </w:tabs>
        <w:suppressAutoHyphens/>
        <w:ind w:left="5103"/>
        <w:jc w:val="center"/>
        <w:rPr>
          <w:sz w:val="28"/>
          <w:szCs w:val="28"/>
        </w:rPr>
      </w:pPr>
    </w:p>
    <w:p w:rsidR="00363D59" w:rsidRPr="002B452D" w:rsidRDefault="00363D59" w:rsidP="00F073C0">
      <w:pPr>
        <w:pStyle w:val="Default"/>
        <w:jc w:val="right"/>
        <w:rPr>
          <w:noProof/>
          <w:color w:val="auto"/>
        </w:rPr>
      </w:pPr>
    </w:p>
    <w:p w:rsidR="00480FBD" w:rsidRPr="002B452D" w:rsidRDefault="00480FBD" w:rsidP="00F073C0">
      <w:pPr>
        <w:pStyle w:val="Default"/>
        <w:jc w:val="right"/>
        <w:rPr>
          <w:b/>
          <w:bCs/>
          <w:color w:val="auto"/>
          <w:sz w:val="32"/>
          <w:szCs w:val="32"/>
        </w:rPr>
      </w:pPr>
    </w:p>
    <w:p w:rsidR="00F073C0" w:rsidRPr="002B452D" w:rsidRDefault="00F073C0" w:rsidP="00F073C0">
      <w:pPr>
        <w:pStyle w:val="Default"/>
        <w:jc w:val="both"/>
        <w:rPr>
          <w:b/>
          <w:bCs/>
          <w:color w:val="auto"/>
          <w:sz w:val="32"/>
          <w:szCs w:val="32"/>
        </w:rPr>
      </w:pPr>
    </w:p>
    <w:p w:rsidR="00F073C0" w:rsidRPr="002B452D" w:rsidRDefault="00F073C0" w:rsidP="00F073C0">
      <w:pPr>
        <w:pStyle w:val="Default"/>
        <w:jc w:val="both"/>
        <w:rPr>
          <w:b/>
          <w:bCs/>
          <w:color w:val="auto"/>
          <w:sz w:val="32"/>
          <w:szCs w:val="32"/>
        </w:rPr>
      </w:pPr>
    </w:p>
    <w:p w:rsidR="00F073C0" w:rsidRPr="002B452D" w:rsidRDefault="00F073C0" w:rsidP="00F073C0">
      <w:pPr>
        <w:pStyle w:val="Default"/>
        <w:jc w:val="both"/>
        <w:rPr>
          <w:b/>
          <w:bCs/>
          <w:color w:val="auto"/>
          <w:sz w:val="32"/>
          <w:szCs w:val="32"/>
        </w:rPr>
      </w:pPr>
    </w:p>
    <w:p w:rsidR="00F073C0" w:rsidRPr="002B452D" w:rsidRDefault="00F073C0" w:rsidP="00F073C0">
      <w:pPr>
        <w:pStyle w:val="Default"/>
        <w:jc w:val="both"/>
        <w:rPr>
          <w:b/>
          <w:bCs/>
          <w:color w:val="auto"/>
          <w:sz w:val="32"/>
          <w:szCs w:val="32"/>
        </w:rPr>
      </w:pPr>
    </w:p>
    <w:p w:rsidR="00F073C0" w:rsidRPr="002B452D" w:rsidRDefault="00F073C0" w:rsidP="00F073C0">
      <w:pPr>
        <w:pStyle w:val="Default"/>
        <w:jc w:val="both"/>
        <w:rPr>
          <w:b/>
          <w:bCs/>
          <w:color w:val="auto"/>
          <w:sz w:val="32"/>
          <w:szCs w:val="32"/>
        </w:rPr>
      </w:pPr>
    </w:p>
    <w:p w:rsidR="00F073C0" w:rsidRPr="002B452D" w:rsidRDefault="00F073C0" w:rsidP="00F073C0">
      <w:pPr>
        <w:pStyle w:val="Default"/>
        <w:jc w:val="both"/>
        <w:rPr>
          <w:b/>
          <w:bCs/>
          <w:color w:val="auto"/>
          <w:sz w:val="32"/>
          <w:szCs w:val="32"/>
        </w:rPr>
      </w:pPr>
    </w:p>
    <w:p w:rsidR="00F073C0" w:rsidRPr="002B452D" w:rsidRDefault="00F073C0" w:rsidP="00F073C0">
      <w:pPr>
        <w:pStyle w:val="Default"/>
        <w:jc w:val="both"/>
        <w:rPr>
          <w:b/>
          <w:bCs/>
          <w:color w:val="auto"/>
          <w:sz w:val="32"/>
          <w:szCs w:val="32"/>
        </w:rPr>
      </w:pPr>
    </w:p>
    <w:p w:rsidR="00F073C0" w:rsidRPr="002B452D" w:rsidRDefault="00F073C0" w:rsidP="00F073C0">
      <w:pPr>
        <w:pStyle w:val="Default"/>
        <w:jc w:val="both"/>
        <w:rPr>
          <w:b/>
          <w:bCs/>
          <w:color w:val="auto"/>
          <w:sz w:val="32"/>
          <w:szCs w:val="32"/>
        </w:rPr>
      </w:pPr>
    </w:p>
    <w:p w:rsidR="00F073C0" w:rsidRPr="002B452D" w:rsidRDefault="00F073C0" w:rsidP="00F073C0">
      <w:pPr>
        <w:pStyle w:val="Default"/>
        <w:jc w:val="both"/>
        <w:rPr>
          <w:b/>
          <w:bCs/>
          <w:color w:val="auto"/>
          <w:sz w:val="32"/>
          <w:szCs w:val="32"/>
        </w:rPr>
      </w:pPr>
    </w:p>
    <w:p w:rsidR="00F073C0" w:rsidRPr="002B452D" w:rsidRDefault="00F073C0" w:rsidP="00F073C0">
      <w:pPr>
        <w:pStyle w:val="Default"/>
        <w:jc w:val="both"/>
        <w:rPr>
          <w:b/>
          <w:bCs/>
          <w:color w:val="auto"/>
          <w:sz w:val="32"/>
          <w:szCs w:val="32"/>
        </w:rPr>
      </w:pPr>
    </w:p>
    <w:p w:rsidR="00F073C0" w:rsidRPr="002B452D" w:rsidRDefault="00F073C0" w:rsidP="00F073C0">
      <w:pPr>
        <w:pStyle w:val="Default"/>
        <w:jc w:val="both"/>
        <w:rPr>
          <w:bCs/>
          <w:color w:val="auto"/>
          <w:sz w:val="32"/>
          <w:szCs w:val="32"/>
        </w:rPr>
      </w:pPr>
    </w:p>
    <w:p w:rsidR="007A6E7F" w:rsidRPr="002B452D" w:rsidRDefault="007A6E7F" w:rsidP="00C544D9">
      <w:pPr>
        <w:pStyle w:val="Default"/>
        <w:jc w:val="center"/>
        <w:rPr>
          <w:bCs/>
          <w:color w:val="auto"/>
          <w:sz w:val="32"/>
          <w:szCs w:val="32"/>
        </w:rPr>
      </w:pPr>
      <w:r w:rsidRPr="002B452D">
        <w:rPr>
          <w:bCs/>
          <w:color w:val="auto"/>
          <w:sz w:val="32"/>
          <w:szCs w:val="32"/>
        </w:rPr>
        <w:t>ПРОГНОЗ СОЦИАЛЬНО-ЭКОНОМИЧЕСКОГО</w:t>
      </w:r>
    </w:p>
    <w:p w:rsidR="007A6E7F" w:rsidRPr="002B452D" w:rsidRDefault="007A6E7F" w:rsidP="00C544D9">
      <w:pPr>
        <w:pStyle w:val="Default"/>
        <w:jc w:val="center"/>
        <w:rPr>
          <w:bCs/>
          <w:color w:val="auto"/>
          <w:sz w:val="32"/>
          <w:szCs w:val="32"/>
        </w:rPr>
      </w:pPr>
      <w:r w:rsidRPr="002B452D">
        <w:rPr>
          <w:bCs/>
          <w:color w:val="auto"/>
          <w:sz w:val="32"/>
          <w:szCs w:val="32"/>
        </w:rPr>
        <w:t>РАЗВИТИЯ ЗЛАТОУСТОВСКОГО ГОРОДСКОГО ОКРУГА</w:t>
      </w:r>
    </w:p>
    <w:p w:rsidR="00F073C0" w:rsidRPr="002B452D" w:rsidRDefault="007A6E7F" w:rsidP="00C544D9">
      <w:pPr>
        <w:pStyle w:val="Default"/>
        <w:jc w:val="center"/>
        <w:rPr>
          <w:bCs/>
          <w:color w:val="auto"/>
          <w:sz w:val="32"/>
          <w:szCs w:val="32"/>
        </w:rPr>
      </w:pPr>
      <w:r w:rsidRPr="002B452D">
        <w:rPr>
          <w:bCs/>
          <w:color w:val="auto"/>
          <w:sz w:val="32"/>
          <w:szCs w:val="32"/>
        </w:rPr>
        <w:t>НА 202</w:t>
      </w:r>
      <w:r w:rsidR="002B452D" w:rsidRPr="002B452D">
        <w:rPr>
          <w:bCs/>
          <w:color w:val="auto"/>
          <w:sz w:val="32"/>
          <w:szCs w:val="32"/>
        </w:rPr>
        <w:t>5</w:t>
      </w:r>
      <w:r w:rsidRPr="002B452D">
        <w:rPr>
          <w:bCs/>
          <w:color w:val="auto"/>
          <w:sz w:val="32"/>
          <w:szCs w:val="32"/>
        </w:rPr>
        <w:t xml:space="preserve"> ГОД И ПЛАНОВЫЙ ПЕРИОД 202</w:t>
      </w:r>
      <w:r w:rsidR="002B452D" w:rsidRPr="002B452D">
        <w:rPr>
          <w:bCs/>
          <w:color w:val="auto"/>
          <w:sz w:val="32"/>
          <w:szCs w:val="32"/>
        </w:rPr>
        <w:t>6</w:t>
      </w:r>
      <w:r w:rsidRPr="002B452D">
        <w:rPr>
          <w:bCs/>
          <w:color w:val="auto"/>
          <w:sz w:val="32"/>
          <w:szCs w:val="32"/>
        </w:rPr>
        <w:t xml:space="preserve"> И 202</w:t>
      </w:r>
      <w:r w:rsidR="002B452D" w:rsidRPr="002B452D">
        <w:rPr>
          <w:bCs/>
          <w:color w:val="auto"/>
          <w:sz w:val="32"/>
          <w:szCs w:val="32"/>
        </w:rPr>
        <w:t>7</w:t>
      </w:r>
      <w:r w:rsidRPr="002B452D">
        <w:rPr>
          <w:bCs/>
          <w:color w:val="auto"/>
          <w:sz w:val="32"/>
          <w:szCs w:val="32"/>
        </w:rPr>
        <w:t xml:space="preserve"> ГОДОВ</w:t>
      </w:r>
    </w:p>
    <w:p w:rsidR="00F073C0" w:rsidRPr="002B452D" w:rsidRDefault="00F073C0" w:rsidP="00F073C0">
      <w:pPr>
        <w:pStyle w:val="Default"/>
        <w:jc w:val="both"/>
        <w:rPr>
          <w:b/>
          <w:color w:val="auto"/>
          <w:sz w:val="32"/>
          <w:szCs w:val="32"/>
        </w:rPr>
      </w:pPr>
    </w:p>
    <w:p w:rsidR="00F073C0" w:rsidRPr="002B452D" w:rsidRDefault="00F073C0" w:rsidP="00F073C0">
      <w:pPr>
        <w:pStyle w:val="Default"/>
        <w:jc w:val="center"/>
        <w:rPr>
          <w:b/>
          <w:color w:val="auto"/>
          <w:sz w:val="28"/>
          <w:szCs w:val="28"/>
        </w:rPr>
      </w:pPr>
    </w:p>
    <w:p w:rsidR="00F073C0" w:rsidRPr="002B452D" w:rsidRDefault="00F073C0" w:rsidP="00F073C0">
      <w:pPr>
        <w:pStyle w:val="Default"/>
        <w:jc w:val="center"/>
        <w:rPr>
          <w:b/>
          <w:color w:val="auto"/>
          <w:sz w:val="28"/>
          <w:szCs w:val="28"/>
        </w:rPr>
      </w:pPr>
    </w:p>
    <w:p w:rsidR="00F073C0" w:rsidRPr="002B452D" w:rsidRDefault="00F073C0" w:rsidP="00F073C0">
      <w:pPr>
        <w:pStyle w:val="Default"/>
        <w:jc w:val="center"/>
        <w:rPr>
          <w:b/>
          <w:color w:val="auto"/>
          <w:sz w:val="28"/>
          <w:szCs w:val="28"/>
        </w:rPr>
      </w:pPr>
    </w:p>
    <w:p w:rsidR="00F073C0" w:rsidRPr="002B452D" w:rsidRDefault="00F073C0" w:rsidP="00F073C0">
      <w:pPr>
        <w:pStyle w:val="Default"/>
        <w:jc w:val="center"/>
        <w:rPr>
          <w:b/>
          <w:color w:val="auto"/>
          <w:sz w:val="28"/>
          <w:szCs w:val="28"/>
        </w:rPr>
      </w:pPr>
    </w:p>
    <w:p w:rsidR="00F073C0" w:rsidRPr="002B452D" w:rsidRDefault="00F073C0" w:rsidP="00F073C0">
      <w:pPr>
        <w:pStyle w:val="Default"/>
        <w:jc w:val="center"/>
        <w:rPr>
          <w:b/>
          <w:color w:val="auto"/>
          <w:sz w:val="28"/>
          <w:szCs w:val="28"/>
        </w:rPr>
      </w:pPr>
    </w:p>
    <w:p w:rsidR="00655442" w:rsidRPr="002B452D" w:rsidRDefault="00655442" w:rsidP="00C4199A">
      <w:pPr>
        <w:spacing w:line="288" w:lineRule="auto"/>
        <w:jc w:val="center"/>
        <w:rPr>
          <w:b/>
          <w:bCs/>
        </w:rPr>
      </w:pPr>
    </w:p>
    <w:p w:rsidR="00655442" w:rsidRPr="002B452D" w:rsidRDefault="00655442" w:rsidP="00C4199A">
      <w:pPr>
        <w:spacing w:line="288" w:lineRule="auto"/>
        <w:jc w:val="center"/>
        <w:rPr>
          <w:b/>
          <w:bCs/>
        </w:rPr>
      </w:pPr>
    </w:p>
    <w:p w:rsidR="00655442" w:rsidRPr="002B452D" w:rsidRDefault="00655442" w:rsidP="00C4199A">
      <w:pPr>
        <w:spacing w:line="288" w:lineRule="auto"/>
        <w:jc w:val="center"/>
        <w:rPr>
          <w:b/>
          <w:bCs/>
        </w:rPr>
      </w:pPr>
    </w:p>
    <w:p w:rsidR="00655442" w:rsidRPr="002B452D" w:rsidRDefault="00655442" w:rsidP="00C4199A">
      <w:pPr>
        <w:spacing w:line="288" w:lineRule="auto"/>
        <w:jc w:val="center"/>
        <w:rPr>
          <w:b/>
          <w:bCs/>
        </w:rPr>
      </w:pPr>
    </w:p>
    <w:p w:rsidR="00655442" w:rsidRPr="002B452D" w:rsidRDefault="00655442" w:rsidP="00C4199A">
      <w:pPr>
        <w:spacing w:line="288" w:lineRule="auto"/>
        <w:jc w:val="center"/>
        <w:rPr>
          <w:b/>
          <w:bCs/>
        </w:rPr>
      </w:pPr>
    </w:p>
    <w:p w:rsidR="00D97F26" w:rsidRPr="002B452D" w:rsidRDefault="00D97F26" w:rsidP="00C4199A">
      <w:pPr>
        <w:spacing w:line="288" w:lineRule="auto"/>
        <w:jc w:val="center"/>
        <w:rPr>
          <w:b/>
          <w:bCs/>
        </w:rPr>
      </w:pPr>
    </w:p>
    <w:p w:rsidR="00F073C0" w:rsidRPr="002B452D" w:rsidRDefault="00F073C0" w:rsidP="00C4199A">
      <w:pPr>
        <w:spacing w:line="288" w:lineRule="auto"/>
        <w:jc w:val="center"/>
        <w:rPr>
          <w:b/>
          <w:bCs/>
        </w:rPr>
      </w:pPr>
    </w:p>
    <w:p w:rsidR="00F073C0" w:rsidRPr="002B452D" w:rsidRDefault="00F073C0" w:rsidP="00C4199A">
      <w:pPr>
        <w:spacing w:line="288" w:lineRule="auto"/>
        <w:jc w:val="center"/>
        <w:rPr>
          <w:b/>
          <w:bCs/>
        </w:rPr>
      </w:pPr>
    </w:p>
    <w:p w:rsidR="00F073C0" w:rsidRPr="002B452D" w:rsidRDefault="00F073C0" w:rsidP="00C4199A">
      <w:pPr>
        <w:spacing w:line="288" w:lineRule="auto"/>
        <w:jc w:val="center"/>
        <w:rPr>
          <w:b/>
          <w:bCs/>
        </w:rPr>
      </w:pPr>
    </w:p>
    <w:p w:rsidR="00D97F26" w:rsidRPr="002B452D" w:rsidRDefault="00D97F26" w:rsidP="00F073C0">
      <w:pPr>
        <w:spacing w:line="288" w:lineRule="auto"/>
        <w:rPr>
          <w:b/>
          <w:bCs/>
        </w:rPr>
      </w:pPr>
    </w:p>
    <w:p w:rsidR="00C34363" w:rsidRPr="002B452D" w:rsidRDefault="00C34363" w:rsidP="00F073C0">
      <w:pPr>
        <w:spacing w:line="288" w:lineRule="auto"/>
        <w:rPr>
          <w:b/>
          <w:bCs/>
        </w:rPr>
      </w:pPr>
    </w:p>
    <w:p w:rsidR="00C34363" w:rsidRPr="002B452D" w:rsidRDefault="00C34363" w:rsidP="00F073C0">
      <w:pPr>
        <w:spacing w:line="288" w:lineRule="auto"/>
        <w:rPr>
          <w:b/>
          <w:bCs/>
        </w:rPr>
      </w:pPr>
    </w:p>
    <w:p w:rsidR="00C34363" w:rsidRPr="002B452D" w:rsidRDefault="00C34363" w:rsidP="00F073C0">
      <w:pPr>
        <w:spacing w:line="288" w:lineRule="auto"/>
        <w:rPr>
          <w:b/>
          <w:bCs/>
        </w:rPr>
      </w:pPr>
    </w:p>
    <w:p w:rsidR="007A6E7F" w:rsidRPr="002B452D" w:rsidRDefault="007A6E7F" w:rsidP="00F073C0">
      <w:pPr>
        <w:spacing w:line="288" w:lineRule="auto"/>
        <w:rPr>
          <w:b/>
          <w:bCs/>
        </w:rPr>
      </w:pPr>
    </w:p>
    <w:p w:rsidR="007A6E7F" w:rsidRPr="002B452D" w:rsidRDefault="007A6E7F" w:rsidP="00F073C0">
      <w:pPr>
        <w:spacing w:line="288" w:lineRule="auto"/>
        <w:rPr>
          <w:b/>
          <w:bCs/>
        </w:rPr>
      </w:pPr>
    </w:p>
    <w:p w:rsidR="00F073C0" w:rsidRPr="002B452D" w:rsidRDefault="00F073C0" w:rsidP="007A6E7F">
      <w:pPr>
        <w:jc w:val="center"/>
        <w:rPr>
          <w:rFonts w:eastAsia="Calibri"/>
          <w:bCs/>
          <w:sz w:val="28"/>
          <w:szCs w:val="28"/>
        </w:rPr>
      </w:pPr>
      <w:r w:rsidRPr="002B452D">
        <w:rPr>
          <w:rFonts w:eastAsia="Calibri"/>
          <w:bCs/>
          <w:sz w:val="28"/>
          <w:szCs w:val="28"/>
        </w:rPr>
        <w:t>Златоуст</w:t>
      </w:r>
    </w:p>
    <w:p w:rsidR="00655442" w:rsidRPr="002B452D" w:rsidRDefault="00B709B1" w:rsidP="007A6E7F">
      <w:pPr>
        <w:jc w:val="center"/>
        <w:rPr>
          <w:rFonts w:eastAsia="Calibri"/>
          <w:bCs/>
          <w:sz w:val="28"/>
          <w:szCs w:val="28"/>
        </w:rPr>
      </w:pPr>
      <w:r w:rsidRPr="002B452D">
        <w:rPr>
          <w:rFonts w:eastAsia="Calibri"/>
          <w:bCs/>
          <w:sz w:val="28"/>
          <w:szCs w:val="28"/>
        </w:rPr>
        <w:t>202</w:t>
      </w:r>
      <w:r w:rsidR="002B452D" w:rsidRPr="002B452D">
        <w:rPr>
          <w:rFonts w:eastAsia="Calibri"/>
          <w:bCs/>
          <w:sz w:val="28"/>
          <w:szCs w:val="28"/>
        </w:rPr>
        <w:t>4</w:t>
      </w:r>
      <w:r w:rsidR="00F073C0" w:rsidRPr="002B452D">
        <w:rPr>
          <w:rFonts w:eastAsia="Calibri"/>
          <w:bCs/>
          <w:sz w:val="28"/>
          <w:szCs w:val="28"/>
        </w:rPr>
        <w:t xml:space="preserve"> год</w:t>
      </w:r>
    </w:p>
    <w:p w:rsidR="00D63FF3" w:rsidRPr="00576A20" w:rsidRDefault="00D63FF3" w:rsidP="00C4199A">
      <w:pPr>
        <w:spacing w:line="288" w:lineRule="auto"/>
        <w:jc w:val="center"/>
        <w:rPr>
          <w:bCs/>
        </w:rPr>
      </w:pPr>
    </w:p>
    <w:p w:rsidR="000B443B" w:rsidRPr="007452D2" w:rsidRDefault="000B443B" w:rsidP="00B735E9">
      <w:pPr>
        <w:spacing w:line="288" w:lineRule="auto"/>
        <w:jc w:val="center"/>
        <w:rPr>
          <w:bCs/>
          <w:sz w:val="28"/>
          <w:szCs w:val="28"/>
        </w:rPr>
      </w:pPr>
      <w:r w:rsidRPr="007452D2">
        <w:rPr>
          <w:bCs/>
          <w:sz w:val="28"/>
          <w:szCs w:val="28"/>
        </w:rPr>
        <w:lastRenderedPageBreak/>
        <w:t>СОДЕРЖАНИЕ</w:t>
      </w:r>
    </w:p>
    <w:sdt>
      <w:sdtPr>
        <w:rPr>
          <w:rFonts w:ascii="Times New Roman" w:eastAsia="Times New Roman" w:hAnsi="Times New Roman" w:cs="Times New Roman"/>
          <w:b w:val="0"/>
          <w:bCs w:val="0"/>
          <w:color w:val="auto"/>
          <w:sz w:val="24"/>
          <w:szCs w:val="24"/>
        </w:rPr>
        <w:id w:val="-489105457"/>
        <w:docPartObj>
          <w:docPartGallery w:val="Table of Contents"/>
          <w:docPartUnique/>
        </w:docPartObj>
      </w:sdtPr>
      <w:sdtContent>
        <w:p w:rsidR="000257CC" w:rsidRPr="007452D2" w:rsidRDefault="000257CC">
          <w:pPr>
            <w:pStyle w:val="afb"/>
            <w:rPr>
              <w:color w:val="auto"/>
            </w:rPr>
          </w:pPr>
        </w:p>
        <w:p w:rsidR="00B3546E" w:rsidRDefault="006274F8">
          <w:pPr>
            <w:pStyle w:val="19"/>
            <w:tabs>
              <w:tab w:val="right" w:leader="dot" w:pos="10400"/>
            </w:tabs>
            <w:rPr>
              <w:rFonts w:asciiTheme="minorHAnsi" w:eastAsiaTheme="minorEastAsia" w:hAnsiTheme="minorHAnsi" w:cstheme="minorBidi"/>
              <w:noProof/>
              <w:sz w:val="22"/>
              <w:szCs w:val="22"/>
            </w:rPr>
          </w:pPr>
          <w:r w:rsidRPr="007452D2">
            <w:rPr>
              <w:szCs w:val="28"/>
            </w:rPr>
            <w:fldChar w:fldCharType="begin"/>
          </w:r>
          <w:r w:rsidR="000257CC" w:rsidRPr="007452D2">
            <w:rPr>
              <w:szCs w:val="28"/>
            </w:rPr>
            <w:instrText xml:space="preserve"> TOC \o "1-2" \h \z \u </w:instrText>
          </w:r>
          <w:r w:rsidRPr="007452D2">
            <w:rPr>
              <w:szCs w:val="28"/>
            </w:rPr>
            <w:fldChar w:fldCharType="separate"/>
          </w:r>
          <w:hyperlink w:anchor="_Toc176965376" w:history="1">
            <w:r w:rsidR="00B3546E" w:rsidRPr="00D9775F">
              <w:rPr>
                <w:rStyle w:val="af5"/>
                <w:noProof/>
              </w:rPr>
              <w:t>ОСНОВЫ РАЗРАБОТКИ ПРОГНОЗА СОЦИАЛЬНО-ЭКОНОМИЧЕСКОГО РАЗВИТИЯ ЗЛАТОУСТОВСКОГО ГОРОДСКОГО ОКРУГА</w:t>
            </w:r>
            <w:r w:rsidR="00B3546E">
              <w:rPr>
                <w:noProof/>
                <w:webHidden/>
              </w:rPr>
              <w:tab/>
            </w:r>
            <w:r>
              <w:rPr>
                <w:noProof/>
                <w:webHidden/>
              </w:rPr>
              <w:fldChar w:fldCharType="begin"/>
            </w:r>
            <w:r w:rsidR="00B3546E">
              <w:rPr>
                <w:noProof/>
                <w:webHidden/>
              </w:rPr>
              <w:instrText xml:space="preserve"> PAGEREF _Toc176965376 \h </w:instrText>
            </w:r>
            <w:r>
              <w:rPr>
                <w:noProof/>
                <w:webHidden/>
              </w:rPr>
            </w:r>
            <w:r>
              <w:rPr>
                <w:noProof/>
                <w:webHidden/>
              </w:rPr>
              <w:fldChar w:fldCharType="separate"/>
            </w:r>
            <w:r w:rsidR="00B3546E">
              <w:rPr>
                <w:noProof/>
                <w:webHidden/>
              </w:rPr>
              <w:t>3</w:t>
            </w:r>
            <w:r>
              <w:rPr>
                <w:noProof/>
                <w:webHidden/>
              </w:rPr>
              <w:fldChar w:fldCharType="end"/>
            </w:r>
          </w:hyperlink>
        </w:p>
        <w:p w:rsidR="00B3546E" w:rsidRDefault="006274F8">
          <w:pPr>
            <w:pStyle w:val="25"/>
            <w:rPr>
              <w:rFonts w:asciiTheme="minorHAnsi" w:eastAsiaTheme="minorEastAsia" w:hAnsiTheme="minorHAnsi" w:cstheme="minorBidi"/>
              <w:sz w:val="22"/>
              <w:szCs w:val="22"/>
            </w:rPr>
          </w:pPr>
          <w:hyperlink w:anchor="_Toc176965377" w:history="1">
            <w:r w:rsidR="00B3546E" w:rsidRPr="00D9775F">
              <w:rPr>
                <w:rStyle w:val="af5"/>
              </w:rPr>
              <w:t>Основные показатели прогноза социально-экономического развития Златоустовского городского округа на 2025-2027 годы</w:t>
            </w:r>
            <w:r w:rsidR="00B3546E">
              <w:rPr>
                <w:webHidden/>
              </w:rPr>
              <w:tab/>
            </w:r>
            <w:r>
              <w:rPr>
                <w:webHidden/>
              </w:rPr>
              <w:fldChar w:fldCharType="begin"/>
            </w:r>
            <w:r w:rsidR="00B3546E">
              <w:rPr>
                <w:webHidden/>
              </w:rPr>
              <w:instrText xml:space="preserve"> PAGEREF _Toc176965377 \h </w:instrText>
            </w:r>
            <w:r>
              <w:rPr>
                <w:webHidden/>
              </w:rPr>
            </w:r>
            <w:r>
              <w:rPr>
                <w:webHidden/>
              </w:rPr>
              <w:fldChar w:fldCharType="separate"/>
            </w:r>
            <w:r w:rsidR="00B3546E">
              <w:rPr>
                <w:webHidden/>
              </w:rPr>
              <w:t>10</w:t>
            </w:r>
            <w:r>
              <w:rPr>
                <w:webHidden/>
              </w:rPr>
              <w:fldChar w:fldCharType="end"/>
            </w:r>
          </w:hyperlink>
        </w:p>
        <w:p w:rsidR="00B3546E" w:rsidRDefault="006274F8">
          <w:pPr>
            <w:pStyle w:val="19"/>
            <w:tabs>
              <w:tab w:val="right" w:leader="dot" w:pos="10400"/>
            </w:tabs>
            <w:rPr>
              <w:rFonts w:asciiTheme="minorHAnsi" w:eastAsiaTheme="minorEastAsia" w:hAnsiTheme="minorHAnsi" w:cstheme="minorBidi"/>
              <w:noProof/>
              <w:sz w:val="22"/>
              <w:szCs w:val="22"/>
            </w:rPr>
          </w:pPr>
          <w:hyperlink w:anchor="_Toc176965378" w:history="1">
            <w:r w:rsidR="00B3546E" w:rsidRPr="00D9775F">
              <w:rPr>
                <w:rStyle w:val="af5"/>
                <w:noProof/>
              </w:rPr>
              <w:t>СРЕДНЕГОДОВАЯ ЧИСЛЕННОСТЬ ПОСТОЯННОГО НАСЕЛЕНИЯ</w:t>
            </w:r>
            <w:r w:rsidR="00B3546E">
              <w:rPr>
                <w:noProof/>
                <w:webHidden/>
              </w:rPr>
              <w:tab/>
            </w:r>
            <w:r>
              <w:rPr>
                <w:noProof/>
                <w:webHidden/>
              </w:rPr>
              <w:fldChar w:fldCharType="begin"/>
            </w:r>
            <w:r w:rsidR="00B3546E">
              <w:rPr>
                <w:noProof/>
                <w:webHidden/>
              </w:rPr>
              <w:instrText xml:space="preserve"> PAGEREF _Toc176965378 \h </w:instrText>
            </w:r>
            <w:r>
              <w:rPr>
                <w:noProof/>
                <w:webHidden/>
              </w:rPr>
            </w:r>
            <w:r>
              <w:rPr>
                <w:noProof/>
                <w:webHidden/>
              </w:rPr>
              <w:fldChar w:fldCharType="separate"/>
            </w:r>
            <w:r w:rsidR="00B3546E">
              <w:rPr>
                <w:noProof/>
                <w:webHidden/>
              </w:rPr>
              <w:t>12</w:t>
            </w:r>
            <w:r>
              <w:rPr>
                <w:noProof/>
                <w:webHidden/>
              </w:rPr>
              <w:fldChar w:fldCharType="end"/>
            </w:r>
          </w:hyperlink>
        </w:p>
        <w:p w:rsidR="00B3546E" w:rsidRDefault="006274F8">
          <w:pPr>
            <w:pStyle w:val="19"/>
            <w:tabs>
              <w:tab w:val="right" w:leader="dot" w:pos="10400"/>
            </w:tabs>
            <w:rPr>
              <w:rFonts w:asciiTheme="minorHAnsi" w:eastAsiaTheme="minorEastAsia" w:hAnsiTheme="minorHAnsi" w:cstheme="minorBidi"/>
              <w:noProof/>
              <w:sz w:val="22"/>
              <w:szCs w:val="22"/>
            </w:rPr>
          </w:pPr>
          <w:hyperlink w:anchor="_Toc176965379" w:history="1">
            <w:r w:rsidR="00B3546E" w:rsidRPr="00D9775F">
              <w:rPr>
                <w:rStyle w:val="af5"/>
                <w:noProof/>
              </w:rPr>
              <w:t>ОБЪЕМ ОТГРУЖЕННЫХ ТОВАРОВ СОБСТВЕННОГО ПРОИЗВОДСТВА, ВЫПОЛНЕННЫХ РАБОТ И УСЛУГ СОБСТВЕННЫМИ СИЛАМИ КРУПНЫМИ И СРЕДНИМИ ОРГАНИЗАЦИЯМИ ПО «ЧИСТЫМ» ВИДАМ ЭКОНОМИЧЕСКОЙ ДЕЯТЕЛЬНОСТИ</w:t>
            </w:r>
            <w:r w:rsidR="00B3546E">
              <w:rPr>
                <w:noProof/>
                <w:webHidden/>
              </w:rPr>
              <w:tab/>
            </w:r>
            <w:r>
              <w:rPr>
                <w:noProof/>
                <w:webHidden/>
              </w:rPr>
              <w:fldChar w:fldCharType="begin"/>
            </w:r>
            <w:r w:rsidR="00B3546E">
              <w:rPr>
                <w:noProof/>
                <w:webHidden/>
              </w:rPr>
              <w:instrText xml:space="preserve"> PAGEREF _Toc176965379 \h </w:instrText>
            </w:r>
            <w:r>
              <w:rPr>
                <w:noProof/>
                <w:webHidden/>
              </w:rPr>
            </w:r>
            <w:r>
              <w:rPr>
                <w:noProof/>
                <w:webHidden/>
              </w:rPr>
              <w:fldChar w:fldCharType="separate"/>
            </w:r>
            <w:r w:rsidR="00B3546E">
              <w:rPr>
                <w:noProof/>
                <w:webHidden/>
              </w:rPr>
              <w:t>13</w:t>
            </w:r>
            <w:r>
              <w:rPr>
                <w:noProof/>
                <w:webHidden/>
              </w:rPr>
              <w:fldChar w:fldCharType="end"/>
            </w:r>
          </w:hyperlink>
        </w:p>
        <w:p w:rsidR="00B3546E" w:rsidRDefault="006274F8">
          <w:pPr>
            <w:pStyle w:val="19"/>
            <w:tabs>
              <w:tab w:val="right" w:leader="dot" w:pos="10400"/>
            </w:tabs>
            <w:rPr>
              <w:rFonts w:asciiTheme="minorHAnsi" w:eastAsiaTheme="minorEastAsia" w:hAnsiTheme="minorHAnsi" w:cstheme="minorBidi"/>
              <w:noProof/>
              <w:sz w:val="22"/>
              <w:szCs w:val="22"/>
            </w:rPr>
          </w:pPr>
          <w:hyperlink w:anchor="_Toc176965380" w:history="1">
            <w:r w:rsidR="00B3546E" w:rsidRPr="00D9775F">
              <w:rPr>
                <w:rStyle w:val="af5"/>
                <w:noProof/>
              </w:rPr>
              <w:t>ИНДЕКС ПРОИЗВОДСТВА</w:t>
            </w:r>
            <w:r w:rsidR="00B3546E">
              <w:rPr>
                <w:noProof/>
                <w:webHidden/>
              </w:rPr>
              <w:tab/>
            </w:r>
            <w:r>
              <w:rPr>
                <w:noProof/>
                <w:webHidden/>
              </w:rPr>
              <w:fldChar w:fldCharType="begin"/>
            </w:r>
            <w:r w:rsidR="00B3546E">
              <w:rPr>
                <w:noProof/>
                <w:webHidden/>
              </w:rPr>
              <w:instrText xml:space="preserve"> PAGEREF _Toc176965380 \h </w:instrText>
            </w:r>
            <w:r>
              <w:rPr>
                <w:noProof/>
                <w:webHidden/>
              </w:rPr>
            </w:r>
            <w:r>
              <w:rPr>
                <w:noProof/>
                <w:webHidden/>
              </w:rPr>
              <w:fldChar w:fldCharType="separate"/>
            </w:r>
            <w:r w:rsidR="00B3546E">
              <w:rPr>
                <w:noProof/>
                <w:webHidden/>
              </w:rPr>
              <w:t>14</w:t>
            </w:r>
            <w:r>
              <w:rPr>
                <w:noProof/>
                <w:webHidden/>
              </w:rPr>
              <w:fldChar w:fldCharType="end"/>
            </w:r>
          </w:hyperlink>
        </w:p>
        <w:p w:rsidR="00B3546E" w:rsidRDefault="006274F8">
          <w:pPr>
            <w:pStyle w:val="19"/>
            <w:tabs>
              <w:tab w:val="right" w:leader="dot" w:pos="10400"/>
            </w:tabs>
            <w:rPr>
              <w:rFonts w:asciiTheme="minorHAnsi" w:eastAsiaTheme="minorEastAsia" w:hAnsiTheme="minorHAnsi" w:cstheme="minorBidi"/>
              <w:noProof/>
              <w:sz w:val="22"/>
              <w:szCs w:val="22"/>
            </w:rPr>
          </w:pPr>
          <w:hyperlink w:anchor="_Toc176965381" w:history="1">
            <w:r w:rsidR="00B3546E" w:rsidRPr="00D9775F">
              <w:rPr>
                <w:rStyle w:val="af5"/>
                <w:noProof/>
              </w:rPr>
              <w:t>ОПЛАТА ТРУДА НАЕМНЫХ РАБОТНИКОВ</w:t>
            </w:r>
            <w:r w:rsidR="00B3546E">
              <w:rPr>
                <w:noProof/>
                <w:webHidden/>
              </w:rPr>
              <w:tab/>
            </w:r>
            <w:r>
              <w:rPr>
                <w:noProof/>
                <w:webHidden/>
              </w:rPr>
              <w:fldChar w:fldCharType="begin"/>
            </w:r>
            <w:r w:rsidR="00B3546E">
              <w:rPr>
                <w:noProof/>
                <w:webHidden/>
              </w:rPr>
              <w:instrText xml:space="preserve"> PAGEREF _Toc176965381 \h </w:instrText>
            </w:r>
            <w:r>
              <w:rPr>
                <w:noProof/>
                <w:webHidden/>
              </w:rPr>
            </w:r>
            <w:r>
              <w:rPr>
                <w:noProof/>
                <w:webHidden/>
              </w:rPr>
              <w:fldChar w:fldCharType="separate"/>
            </w:r>
            <w:r w:rsidR="00B3546E">
              <w:rPr>
                <w:noProof/>
                <w:webHidden/>
              </w:rPr>
              <w:t>15</w:t>
            </w:r>
            <w:r>
              <w:rPr>
                <w:noProof/>
                <w:webHidden/>
              </w:rPr>
              <w:fldChar w:fldCharType="end"/>
            </w:r>
          </w:hyperlink>
        </w:p>
        <w:p w:rsidR="00B3546E" w:rsidRDefault="006274F8">
          <w:pPr>
            <w:pStyle w:val="19"/>
            <w:tabs>
              <w:tab w:val="right" w:leader="dot" w:pos="10400"/>
            </w:tabs>
            <w:rPr>
              <w:rFonts w:asciiTheme="minorHAnsi" w:eastAsiaTheme="minorEastAsia" w:hAnsiTheme="minorHAnsi" w:cstheme="minorBidi"/>
              <w:noProof/>
              <w:sz w:val="22"/>
              <w:szCs w:val="22"/>
            </w:rPr>
          </w:pPr>
          <w:hyperlink w:anchor="_Toc176965382" w:history="1">
            <w:r w:rsidR="00B3546E" w:rsidRPr="00D9775F">
              <w:rPr>
                <w:rStyle w:val="af5"/>
                <w:noProof/>
              </w:rPr>
              <w:t>СРЕДНЕСПИСОЧНАЯ ЧИСЛЕННОСТЬ РАБОТНИКОВ (БЕЗ ВНЕШНИХ СОВМЕСТИТЕЛЕЙ)</w:t>
            </w:r>
            <w:r w:rsidR="00B3546E">
              <w:rPr>
                <w:noProof/>
                <w:webHidden/>
              </w:rPr>
              <w:tab/>
            </w:r>
            <w:r>
              <w:rPr>
                <w:noProof/>
                <w:webHidden/>
              </w:rPr>
              <w:fldChar w:fldCharType="begin"/>
            </w:r>
            <w:r w:rsidR="00B3546E">
              <w:rPr>
                <w:noProof/>
                <w:webHidden/>
              </w:rPr>
              <w:instrText xml:space="preserve"> PAGEREF _Toc176965382 \h </w:instrText>
            </w:r>
            <w:r>
              <w:rPr>
                <w:noProof/>
                <w:webHidden/>
              </w:rPr>
            </w:r>
            <w:r>
              <w:rPr>
                <w:noProof/>
                <w:webHidden/>
              </w:rPr>
              <w:fldChar w:fldCharType="separate"/>
            </w:r>
            <w:r w:rsidR="00B3546E">
              <w:rPr>
                <w:noProof/>
                <w:webHidden/>
              </w:rPr>
              <w:t>16</w:t>
            </w:r>
            <w:r>
              <w:rPr>
                <w:noProof/>
                <w:webHidden/>
              </w:rPr>
              <w:fldChar w:fldCharType="end"/>
            </w:r>
          </w:hyperlink>
        </w:p>
        <w:p w:rsidR="00B3546E" w:rsidRDefault="006274F8">
          <w:pPr>
            <w:pStyle w:val="19"/>
            <w:tabs>
              <w:tab w:val="right" w:leader="dot" w:pos="10400"/>
            </w:tabs>
            <w:rPr>
              <w:rFonts w:asciiTheme="minorHAnsi" w:eastAsiaTheme="minorEastAsia" w:hAnsiTheme="minorHAnsi" w:cstheme="minorBidi"/>
              <w:noProof/>
              <w:sz w:val="22"/>
              <w:szCs w:val="22"/>
            </w:rPr>
          </w:pPr>
          <w:hyperlink w:anchor="_Toc176965383" w:history="1">
            <w:r w:rsidR="00B3546E" w:rsidRPr="00D9775F">
              <w:rPr>
                <w:rStyle w:val="af5"/>
                <w:noProof/>
              </w:rPr>
              <w:t>ОБЪЕМ ПРОДУКЦИИ СЕЛЬСКОГО ХОЗЯЙСТВА</w:t>
            </w:r>
            <w:r w:rsidR="00B3546E">
              <w:rPr>
                <w:noProof/>
                <w:webHidden/>
              </w:rPr>
              <w:tab/>
            </w:r>
            <w:r>
              <w:rPr>
                <w:noProof/>
                <w:webHidden/>
              </w:rPr>
              <w:fldChar w:fldCharType="begin"/>
            </w:r>
            <w:r w:rsidR="00B3546E">
              <w:rPr>
                <w:noProof/>
                <w:webHidden/>
              </w:rPr>
              <w:instrText xml:space="preserve"> PAGEREF _Toc176965383 \h </w:instrText>
            </w:r>
            <w:r>
              <w:rPr>
                <w:noProof/>
                <w:webHidden/>
              </w:rPr>
            </w:r>
            <w:r>
              <w:rPr>
                <w:noProof/>
                <w:webHidden/>
              </w:rPr>
              <w:fldChar w:fldCharType="separate"/>
            </w:r>
            <w:r w:rsidR="00B3546E">
              <w:rPr>
                <w:noProof/>
                <w:webHidden/>
              </w:rPr>
              <w:t>18</w:t>
            </w:r>
            <w:r>
              <w:rPr>
                <w:noProof/>
                <w:webHidden/>
              </w:rPr>
              <w:fldChar w:fldCharType="end"/>
            </w:r>
          </w:hyperlink>
        </w:p>
        <w:p w:rsidR="00B3546E" w:rsidRDefault="006274F8">
          <w:pPr>
            <w:pStyle w:val="19"/>
            <w:tabs>
              <w:tab w:val="right" w:leader="dot" w:pos="10400"/>
            </w:tabs>
            <w:rPr>
              <w:rFonts w:asciiTheme="minorHAnsi" w:eastAsiaTheme="minorEastAsia" w:hAnsiTheme="minorHAnsi" w:cstheme="minorBidi"/>
              <w:noProof/>
              <w:sz w:val="22"/>
              <w:szCs w:val="22"/>
            </w:rPr>
          </w:pPr>
          <w:hyperlink w:anchor="_Toc176965384" w:history="1">
            <w:r w:rsidR="00B3546E" w:rsidRPr="00D9775F">
              <w:rPr>
                <w:rStyle w:val="af5"/>
                <w:noProof/>
              </w:rPr>
              <w:t>ОБЪЕМ ИНВЕСТИЦИЙ В ОСНОВНОЙ КАПИТАЛ ЗА СЧЕТ ВСЕХ ИСТОЧНИКОВ ФИНАНСИРОВАНИЯ ПО КРУПНЫМ И СРЕДНИМ ОРГАНИЗАЦИЯМ</w:t>
            </w:r>
            <w:r w:rsidR="00B3546E">
              <w:rPr>
                <w:noProof/>
                <w:webHidden/>
              </w:rPr>
              <w:tab/>
            </w:r>
            <w:r>
              <w:rPr>
                <w:noProof/>
                <w:webHidden/>
              </w:rPr>
              <w:fldChar w:fldCharType="begin"/>
            </w:r>
            <w:r w:rsidR="00B3546E">
              <w:rPr>
                <w:noProof/>
                <w:webHidden/>
              </w:rPr>
              <w:instrText xml:space="preserve"> PAGEREF _Toc176965384 \h </w:instrText>
            </w:r>
            <w:r>
              <w:rPr>
                <w:noProof/>
                <w:webHidden/>
              </w:rPr>
            </w:r>
            <w:r>
              <w:rPr>
                <w:noProof/>
                <w:webHidden/>
              </w:rPr>
              <w:fldChar w:fldCharType="separate"/>
            </w:r>
            <w:r w:rsidR="00B3546E">
              <w:rPr>
                <w:noProof/>
                <w:webHidden/>
              </w:rPr>
              <w:t>20</w:t>
            </w:r>
            <w:r>
              <w:rPr>
                <w:noProof/>
                <w:webHidden/>
              </w:rPr>
              <w:fldChar w:fldCharType="end"/>
            </w:r>
          </w:hyperlink>
        </w:p>
        <w:p w:rsidR="00B3546E" w:rsidRDefault="006274F8">
          <w:pPr>
            <w:pStyle w:val="19"/>
            <w:tabs>
              <w:tab w:val="right" w:leader="dot" w:pos="10400"/>
            </w:tabs>
            <w:rPr>
              <w:rFonts w:asciiTheme="minorHAnsi" w:eastAsiaTheme="minorEastAsia" w:hAnsiTheme="minorHAnsi" w:cstheme="minorBidi"/>
              <w:noProof/>
              <w:sz w:val="22"/>
              <w:szCs w:val="22"/>
            </w:rPr>
          </w:pPr>
          <w:hyperlink w:anchor="_Toc176965385" w:history="1">
            <w:r w:rsidR="00B3546E" w:rsidRPr="00D9775F">
              <w:rPr>
                <w:rStyle w:val="af5"/>
                <w:noProof/>
              </w:rPr>
              <w:t>СРЕДНЕГОДОВАЯ СТОИМОСТЬ ИМУЩЕСТВА, ОБЛАГАЕМОГО НАЛОГОМ НА ИМУЩЕСТВО ОРГАНИЗАЦИЙ В СООТВЕТСТВИИ С ПУНКТОМ 1 СТАТЬИ 375 НАЛОГОВОГО КОДЕКСА РОССИЙСКОЙ ФЕДЕРАЦИИ</w:t>
            </w:r>
            <w:r w:rsidR="00B3546E">
              <w:rPr>
                <w:noProof/>
                <w:webHidden/>
              </w:rPr>
              <w:tab/>
            </w:r>
            <w:r>
              <w:rPr>
                <w:noProof/>
                <w:webHidden/>
              </w:rPr>
              <w:fldChar w:fldCharType="begin"/>
            </w:r>
            <w:r w:rsidR="00B3546E">
              <w:rPr>
                <w:noProof/>
                <w:webHidden/>
              </w:rPr>
              <w:instrText xml:space="preserve"> PAGEREF _Toc176965385 \h </w:instrText>
            </w:r>
            <w:r>
              <w:rPr>
                <w:noProof/>
                <w:webHidden/>
              </w:rPr>
            </w:r>
            <w:r>
              <w:rPr>
                <w:noProof/>
                <w:webHidden/>
              </w:rPr>
              <w:fldChar w:fldCharType="separate"/>
            </w:r>
            <w:r w:rsidR="00B3546E">
              <w:rPr>
                <w:noProof/>
                <w:webHidden/>
              </w:rPr>
              <w:t>22</w:t>
            </w:r>
            <w:r>
              <w:rPr>
                <w:noProof/>
                <w:webHidden/>
              </w:rPr>
              <w:fldChar w:fldCharType="end"/>
            </w:r>
          </w:hyperlink>
        </w:p>
        <w:p w:rsidR="00B3546E" w:rsidRDefault="006274F8">
          <w:pPr>
            <w:pStyle w:val="19"/>
            <w:tabs>
              <w:tab w:val="right" w:leader="dot" w:pos="10400"/>
            </w:tabs>
            <w:rPr>
              <w:rFonts w:asciiTheme="minorHAnsi" w:eastAsiaTheme="minorEastAsia" w:hAnsiTheme="minorHAnsi" w:cstheme="minorBidi"/>
              <w:noProof/>
              <w:sz w:val="22"/>
              <w:szCs w:val="22"/>
            </w:rPr>
          </w:pPr>
          <w:hyperlink w:anchor="_Toc176965386" w:history="1">
            <w:r w:rsidR="00B3546E" w:rsidRPr="00D9775F">
              <w:rPr>
                <w:rStyle w:val="af5"/>
                <w:noProof/>
              </w:rPr>
              <w:t>ПРИЛОЖЕНИЕ</w:t>
            </w:r>
            <w:r w:rsidR="00B3546E">
              <w:rPr>
                <w:noProof/>
                <w:webHidden/>
              </w:rPr>
              <w:tab/>
            </w:r>
            <w:r>
              <w:rPr>
                <w:noProof/>
                <w:webHidden/>
              </w:rPr>
              <w:fldChar w:fldCharType="begin"/>
            </w:r>
            <w:r w:rsidR="00B3546E">
              <w:rPr>
                <w:noProof/>
                <w:webHidden/>
              </w:rPr>
              <w:instrText xml:space="preserve"> PAGEREF _Toc176965386 \h </w:instrText>
            </w:r>
            <w:r>
              <w:rPr>
                <w:noProof/>
                <w:webHidden/>
              </w:rPr>
            </w:r>
            <w:r>
              <w:rPr>
                <w:noProof/>
                <w:webHidden/>
              </w:rPr>
              <w:fldChar w:fldCharType="separate"/>
            </w:r>
            <w:r w:rsidR="00B3546E">
              <w:rPr>
                <w:noProof/>
                <w:webHidden/>
              </w:rPr>
              <w:t>23</w:t>
            </w:r>
            <w:r>
              <w:rPr>
                <w:noProof/>
                <w:webHidden/>
              </w:rPr>
              <w:fldChar w:fldCharType="end"/>
            </w:r>
          </w:hyperlink>
        </w:p>
        <w:p w:rsidR="00B3546E" w:rsidRDefault="006274F8">
          <w:pPr>
            <w:pStyle w:val="25"/>
            <w:rPr>
              <w:rFonts w:asciiTheme="minorHAnsi" w:eastAsiaTheme="minorEastAsia" w:hAnsiTheme="minorHAnsi" w:cstheme="minorBidi"/>
              <w:sz w:val="22"/>
              <w:szCs w:val="22"/>
            </w:rPr>
          </w:pPr>
          <w:hyperlink w:anchor="_Toc176965387" w:history="1">
            <w:r w:rsidR="00B3546E" w:rsidRPr="00D9775F">
              <w:rPr>
                <w:rStyle w:val="af5"/>
              </w:rPr>
              <w:t>Информация для сведения по достижению показателей социально-экономического развития Златоустовского городского округа, не участвующих в расчете показателей Прогноза</w:t>
            </w:r>
            <w:r w:rsidR="00B3546E">
              <w:rPr>
                <w:webHidden/>
              </w:rPr>
              <w:tab/>
            </w:r>
            <w:r>
              <w:rPr>
                <w:webHidden/>
              </w:rPr>
              <w:fldChar w:fldCharType="begin"/>
            </w:r>
            <w:r w:rsidR="00B3546E">
              <w:rPr>
                <w:webHidden/>
              </w:rPr>
              <w:instrText xml:space="preserve"> PAGEREF _Toc176965387 \h </w:instrText>
            </w:r>
            <w:r>
              <w:rPr>
                <w:webHidden/>
              </w:rPr>
            </w:r>
            <w:r>
              <w:rPr>
                <w:webHidden/>
              </w:rPr>
              <w:fldChar w:fldCharType="separate"/>
            </w:r>
            <w:r w:rsidR="00B3546E">
              <w:rPr>
                <w:webHidden/>
              </w:rPr>
              <w:t>23</w:t>
            </w:r>
            <w:r>
              <w:rPr>
                <w:webHidden/>
              </w:rPr>
              <w:fldChar w:fldCharType="end"/>
            </w:r>
          </w:hyperlink>
        </w:p>
        <w:p w:rsidR="00B3546E" w:rsidRDefault="006274F8">
          <w:pPr>
            <w:pStyle w:val="25"/>
            <w:rPr>
              <w:rFonts w:asciiTheme="minorHAnsi" w:eastAsiaTheme="minorEastAsia" w:hAnsiTheme="minorHAnsi" w:cstheme="minorBidi"/>
              <w:sz w:val="22"/>
              <w:szCs w:val="22"/>
            </w:rPr>
          </w:pPr>
          <w:hyperlink w:anchor="_Toc176965388" w:history="1">
            <w:r w:rsidR="00B3546E" w:rsidRPr="00D9775F">
              <w:rPr>
                <w:rStyle w:val="af5"/>
                <w:rFonts w:eastAsia="Calibri"/>
              </w:rPr>
              <w:t>Основные параметры муниципальных программ Златоустовского городского округа, за счет которых будет обеспечено достижение прогнозируемых значений основных показателей социально-экономического развития Зл</w:t>
            </w:r>
            <w:r w:rsidR="00B3546E">
              <w:rPr>
                <w:rStyle w:val="af5"/>
                <w:rFonts w:eastAsia="Calibri"/>
              </w:rPr>
              <w:t>атоустовского городского округа</w:t>
            </w:r>
            <w:r w:rsidR="00B3546E">
              <w:rPr>
                <w:webHidden/>
              </w:rPr>
              <w:tab/>
            </w:r>
            <w:r>
              <w:rPr>
                <w:webHidden/>
              </w:rPr>
              <w:fldChar w:fldCharType="begin"/>
            </w:r>
            <w:r w:rsidR="00B3546E">
              <w:rPr>
                <w:webHidden/>
              </w:rPr>
              <w:instrText xml:space="preserve"> PAGEREF _Toc176965388 \h </w:instrText>
            </w:r>
            <w:r>
              <w:rPr>
                <w:webHidden/>
              </w:rPr>
            </w:r>
            <w:r>
              <w:rPr>
                <w:webHidden/>
              </w:rPr>
              <w:fldChar w:fldCharType="separate"/>
            </w:r>
            <w:r w:rsidR="00B3546E">
              <w:rPr>
                <w:webHidden/>
              </w:rPr>
              <w:t>44</w:t>
            </w:r>
            <w:r>
              <w:rPr>
                <w:webHidden/>
              </w:rPr>
              <w:fldChar w:fldCharType="end"/>
            </w:r>
          </w:hyperlink>
        </w:p>
        <w:p w:rsidR="000257CC" w:rsidRPr="002B452D" w:rsidRDefault="006274F8">
          <w:pPr>
            <w:rPr>
              <w:color w:val="FF0000"/>
            </w:rPr>
          </w:pPr>
          <w:r w:rsidRPr="007452D2">
            <w:rPr>
              <w:sz w:val="28"/>
              <w:szCs w:val="28"/>
            </w:rPr>
            <w:fldChar w:fldCharType="end"/>
          </w:r>
        </w:p>
      </w:sdtContent>
    </w:sdt>
    <w:p w:rsidR="000257CC" w:rsidRPr="002B452D" w:rsidRDefault="000257CC">
      <w:pPr>
        <w:rPr>
          <w:bCs/>
          <w:color w:val="FF0000"/>
          <w:sz w:val="28"/>
          <w:szCs w:val="28"/>
        </w:rPr>
      </w:pPr>
    </w:p>
    <w:p w:rsidR="000B443B" w:rsidRPr="002B452D" w:rsidRDefault="000B443B" w:rsidP="009015DF">
      <w:pPr>
        <w:jc w:val="both"/>
        <w:rPr>
          <w:bCs/>
          <w:color w:val="FF0000"/>
          <w:sz w:val="28"/>
          <w:szCs w:val="28"/>
        </w:rPr>
      </w:pPr>
    </w:p>
    <w:p w:rsidR="00AB2168" w:rsidRPr="002B452D" w:rsidRDefault="00AB2168" w:rsidP="00B735E9">
      <w:pPr>
        <w:jc w:val="center"/>
        <w:rPr>
          <w:bCs/>
          <w:color w:val="FF0000"/>
          <w:sz w:val="28"/>
          <w:szCs w:val="28"/>
        </w:rPr>
      </w:pPr>
    </w:p>
    <w:p w:rsidR="00AB2168" w:rsidRPr="002B452D" w:rsidRDefault="00AB2168" w:rsidP="00B735E9">
      <w:pPr>
        <w:jc w:val="center"/>
        <w:rPr>
          <w:bCs/>
          <w:color w:val="FF0000"/>
          <w:sz w:val="28"/>
          <w:szCs w:val="28"/>
        </w:rPr>
      </w:pPr>
    </w:p>
    <w:p w:rsidR="00AB2168" w:rsidRPr="001101D9" w:rsidRDefault="00AB2168" w:rsidP="00B735E9">
      <w:pPr>
        <w:jc w:val="center"/>
        <w:rPr>
          <w:bCs/>
          <w:sz w:val="28"/>
          <w:szCs w:val="28"/>
        </w:rPr>
      </w:pPr>
    </w:p>
    <w:p w:rsidR="00AB2168" w:rsidRPr="001101D9" w:rsidRDefault="00AB2168" w:rsidP="0036744E">
      <w:pPr>
        <w:pStyle w:val="1"/>
        <w:keepLines/>
        <w:jc w:val="center"/>
        <w:rPr>
          <w:rFonts w:ascii="Times New Roman" w:hAnsi="Times New Roman" w:cs="Times New Roman"/>
          <w:b w:val="0"/>
          <w:bCs w:val="0"/>
          <w:sz w:val="28"/>
          <w:szCs w:val="28"/>
        </w:rPr>
      </w:pPr>
      <w:bookmarkStart w:id="1" w:name="_Toc176965376"/>
      <w:r w:rsidRPr="001101D9">
        <w:rPr>
          <w:rFonts w:ascii="Times New Roman" w:hAnsi="Times New Roman" w:cs="Times New Roman"/>
          <w:b w:val="0"/>
          <w:sz w:val="28"/>
          <w:szCs w:val="28"/>
        </w:rPr>
        <w:lastRenderedPageBreak/>
        <w:t>ОСНОВЫ РАЗРАБОТКИПРОГНОЗА СОЦИАЛЬНО-ЭКОНОМИЧЕСКОГО РАЗВИТИЯЗЛАТОУСТОВСКОГО ГОРОДСКОГО ОКРУГА</w:t>
      </w:r>
      <w:bookmarkEnd w:id="1"/>
    </w:p>
    <w:p w:rsidR="00AB2168" w:rsidRPr="002B452D" w:rsidRDefault="00AB2168" w:rsidP="0036744E">
      <w:pPr>
        <w:keepNext/>
        <w:keepLines/>
        <w:spacing w:line="288" w:lineRule="auto"/>
        <w:ind w:firstLine="567"/>
        <w:jc w:val="center"/>
        <w:rPr>
          <w:b/>
          <w:bCs/>
          <w:color w:val="FF0000"/>
        </w:rPr>
      </w:pPr>
    </w:p>
    <w:p w:rsidR="00EF3DFC" w:rsidRPr="00601906" w:rsidRDefault="00EF3DFC" w:rsidP="0036744E">
      <w:pPr>
        <w:keepNext/>
        <w:keepLines/>
        <w:ind w:firstLine="567"/>
        <w:jc w:val="both"/>
        <w:rPr>
          <w:sz w:val="28"/>
          <w:szCs w:val="28"/>
        </w:rPr>
      </w:pPr>
      <w:r w:rsidRPr="00D52EE6">
        <w:rPr>
          <w:sz w:val="28"/>
          <w:szCs w:val="28"/>
        </w:rPr>
        <w:t xml:space="preserve">Прогноз социально-экономического развития (далее – Прогноз) в соответствии с Бюджетным кодексом Российской Федерации является основой для разработки </w:t>
      </w:r>
      <w:r w:rsidRPr="00601906">
        <w:rPr>
          <w:sz w:val="28"/>
          <w:szCs w:val="28"/>
        </w:rPr>
        <w:t xml:space="preserve">бюджета Златоустовского городского округа </w:t>
      </w:r>
      <w:r w:rsidR="00467806" w:rsidRPr="00601906">
        <w:rPr>
          <w:sz w:val="28"/>
          <w:szCs w:val="28"/>
        </w:rPr>
        <w:t>(далее – округ)</w:t>
      </w:r>
      <w:r w:rsidRPr="00601906">
        <w:rPr>
          <w:sz w:val="28"/>
          <w:szCs w:val="28"/>
        </w:rPr>
        <w:t>на 202</w:t>
      </w:r>
      <w:r w:rsidR="00D52EE6" w:rsidRPr="00601906">
        <w:rPr>
          <w:sz w:val="28"/>
          <w:szCs w:val="28"/>
        </w:rPr>
        <w:t>5</w:t>
      </w:r>
      <w:r w:rsidRPr="00601906">
        <w:rPr>
          <w:sz w:val="28"/>
          <w:szCs w:val="28"/>
        </w:rPr>
        <w:t xml:space="preserve"> год.</w:t>
      </w:r>
    </w:p>
    <w:p w:rsidR="00EF3DFC" w:rsidRPr="002B452D" w:rsidRDefault="00EF3DFC" w:rsidP="0036744E">
      <w:pPr>
        <w:keepNext/>
        <w:keepLines/>
        <w:ind w:firstLine="567"/>
        <w:jc w:val="both"/>
        <w:rPr>
          <w:color w:val="FF0000"/>
          <w:sz w:val="28"/>
          <w:szCs w:val="28"/>
        </w:rPr>
      </w:pPr>
      <w:r w:rsidRPr="00601906">
        <w:rPr>
          <w:sz w:val="28"/>
          <w:szCs w:val="28"/>
        </w:rPr>
        <w:t xml:space="preserve">Прогноз подготовлен в соответствии с требованиями федерального и областного законодательства, на основе разработанных Министерством экономического развития Российской Федерации сценарных условий функционирования экономики Российской Федерации и основных параметров ПрогнозаРоссийской Федерации, Челябинской области </w:t>
      </w:r>
      <w:r w:rsidR="00601906" w:rsidRPr="00601906">
        <w:rPr>
          <w:sz w:val="28"/>
          <w:szCs w:val="28"/>
        </w:rPr>
        <w:t xml:space="preserve">и прогнозируемых цен (тарифов) на товары, услуги хозяйствующих субъектов, осуществляющих регулируемые виды деятельности в инфраструктурном секторе, </w:t>
      </w:r>
      <w:r w:rsidRPr="00601906">
        <w:rPr>
          <w:sz w:val="28"/>
          <w:szCs w:val="28"/>
        </w:rPr>
        <w:t xml:space="preserve"> на 2</w:t>
      </w:r>
      <w:r w:rsidR="00601906" w:rsidRPr="00601906">
        <w:rPr>
          <w:sz w:val="28"/>
          <w:szCs w:val="28"/>
        </w:rPr>
        <w:t>025 год и на плановый период 2026</w:t>
      </w:r>
      <w:r w:rsidRPr="00601906">
        <w:rPr>
          <w:sz w:val="28"/>
          <w:szCs w:val="28"/>
        </w:rPr>
        <w:t xml:space="preserve"> и 202</w:t>
      </w:r>
      <w:r w:rsidR="00601906" w:rsidRPr="00601906">
        <w:rPr>
          <w:sz w:val="28"/>
          <w:szCs w:val="28"/>
        </w:rPr>
        <w:t>7</w:t>
      </w:r>
      <w:r w:rsidRPr="00601906">
        <w:rPr>
          <w:sz w:val="28"/>
          <w:szCs w:val="28"/>
        </w:rPr>
        <w:t xml:space="preserve"> годов, а также с учетом  тенденций итогов социально-экономического развития округа, которые сложились в первые шесть месяцев 202</w:t>
      </w:r>
      <w:r w:rsidR="00601906" w:rsidRPr="00601906">
        <w:rPr>
          <w:sz w:val="28"/>
          <w:szCs w:val="28"/>
        </w:rPr>
        <w:t>4</w:t>
      </w:r>
      <w:r w:rsidRPr="00601906">
        <w:rPr>
          <w:sz w:val="28"/>
          <w:szCs w:val="28"/>
        </w:rPr>
        <w:t xml:space="preserve"> года и прогнозных планов крупных и средних организаций округа.</w:t>
      </w:r>
    </w:p>
    <w:p w:rsidR="00EF3DFC" w:rsidRPr="00DE74BF" w:rsidRDefault="00EF3DFC" w:rsidP="0036744E">
      <w:pPr>
        <w:keepNext/>
        <w:keepLines/>
        <w:ind w:firstLine="567"/>
        <w:jc w:val="both"/>
        <w:rPr>
          <w:sz w:val="28"/>
          <w:szCs w:val="28"/>
        </w:rPr>
      </w:pPr>
      <w:r w:rsidRPr="00DE74BF">
        <w:rPr>
          <w:sz w:val="28"/>
          <w:szCs w:val="28"/>
        </w:rPr>
        <w:t>Прогноз сценарных условий и основных макроэкономических параметров социально-экономического развития округа на 202</w:t>
      </w:r>
      <w:r w:rsidR="00DE74BF" w:rsidRPr="00DE74BF">
        <w:rPr>
          <w:sz w:val="28"/>
          <w:szCs w:val="28"/>
        </w:rPr>
        <w:t>5-2027</w:t>
      </w:r>
      <w:r w:rsidRPr="00DE74BF">
        <w:rPr>
          <w:sz w:val="28"/>
          <w:szCs w:val="28"/>
        </w:rPr>
        <w:t xml:space="preserve"> гг. разработан в составе двух основных вариантов – консервативного и базового. </w:t>
      </w:r>
    </w:p>
    <w:p w:rsidR="00EF3DFC" w:rsidRPr="002F6B0C" w:rsidRDefault="00EF3DFC" w:rsidP="0036744E">
      <w:pPr>
        <w:keepNext/>
        <w:keepLines/>
        <w:ind w:firstLine="567"/>
        <w:jc w:val="both"/>
        <w:rPr>
          <w:sz w:val="28"/>
          <w:szCs w:val="28"/>
        </w:rPr>
      </w:pPr>
      <w:r w:rsidRPr="002F6B0C">
        <w:rPr>
          <w:sz w:val="28"/>
          <w:szCs w:val="28"/>
        </w:rPr>
        <w:t>В консервативный вариант прогноза была заложена предпосылка о более                          существенном замедлении экономического развития России.</w:t>
      </w:r>
    </w:p>
    <w:p w:rsidR="002D41E4" w:rsidRPr="00BF4072" w:rsidRDefault="00EF3DFC" w:rsidP="0036744E">
      <w:pPr>
        <w:pStyle w:val="a6"/>
        <w:keepNext/>
        <w:keepLines/>
        <w:shd w:val="clear" w:color="auto" w:fill="FFFFFF"/>
        <w:spacing w:before="0" w:beforeAutospacing="0" w:after="0" w:afterAutospacing="0"/>
        <w:ind w:firstLine="567"/>
        <w:rPr>
          <w:rFonts w:ascii="Arial" w:hAnsi="Arial" w:cs="Arial"/>
          <w:color w:val="333333"/>
          <w:sz w:val="23"/>
          <w:szCs w:val="23"/>
        </w:rPr>
      </w:pPr>
      <w:r w:rsidRPr="002F6B0C">
        <w:rPr>
          <w:sz w:val="28"/>
          <w:szCs w:val="28"/>
        </w:rPr>
        <w:t xml:space="preserve">В базовом варианте </w:t>
      </w:r>
      <w:r w:rsidR="00467806">
        <w:rPr>
          <w:sz w:val="28"/>
          <w:szCs w:val="28"/>
        </w:rPr>
        <w:t>П</w:t>
      </w:r>
      <w:r w:rsidRPr="002F6B0C">
        <w:rPr>
          <w:sz w:val="28"/>
          <w:szCs w:val="28"/>
        </w:rPr>
        <w:t>рогноза предусматривается  наиболее вероятный сценарий развития экономики с учетом относительно оптимистичных изменений внешних условий.</w:t>
      </w:r>
    </w:p>
    <w:p w:rsidR="00EF3DFC" w:rsidRPr="002F6B0C" w:rsidRDefault="00EF3DFC" w:rsidP="0036744E">
      <w:pPr>
        <w:pStyle w:val="a6"/>
        <w:keepNext/>
        <w:keepLines/>
        <w:shd w:val="clear" w:color="auto" w:fill="FFFFFF"/>
        <w:spacing w:before="0" w:beforeAutospacing="0" w:after="0" w:afterAutospacing="0"/>
        <w:ind w:firstLine="567"/>
        <w:rPr>
          <w:sz w:val="28"/>
          <w:szCs w:val="28"/>
        </w:rPr>
      </w:pPr>
      <w:r w:rsidRPr="002F6B0C">
        <w:rPr>
          <w:sz w:val="28"/>
          <w:szCs w:val="28"/>
        </w:rPr>
        <w:t>Важными факторами, оказывающими воздействие на развитие ситуации в                          экономике, на прогнозном горизонте будут оставаться основополагающие принципы бюджетной и денежно-кредитной политики.</w:t>
      </w:r>
    </w:p>
    <w:p w:rsidR="002D41E4" w:rsidRDefault="002D41E4" w:rsidP="0036744E">
      <w:pPr>
        <w:pStyle w:val="a6"/>
        <w:keepNext/>
        <w:keepLines/>
        <w:shd w:val="clear" w:color="auto" w:fill="FFFFFF"/>
        <w:spacing w:before="0" w:beforeAutospacing="0" w:after="0" w:afterAutospacing="0"/>
        <w:ind w:firstLine="567"/>
        <w:rPr>
          <w:sz w:val="28"/>
          <w:szCs w:val="28"/>
        </w:rPr>
      </w:pPr>
      <w:r w:rsidRPr="002D41E4">
        <w:rPr>
          <w:sz w:val="28"/>
          <w:szCs w:val="28"/>
        </w:rPr>
        <w:t>По итогам 2023 г. рост российской экономики составил 3,6 процента. Основным фактором роста стал внутренний спрос: как потребительский, так и инвестиционный. Экономика Российской Федерации не только адаптировалась к новым внешнеэкономическим условиям, но и продемонстрировала способность к устойчивому развитию. Это было достигнуто благодаря предпринятым мерам Правительства Российской Федерации и сформированному в предшествующие годы запасу прочности.</w:t>
      </w:r>
    </w:p>
    <w:p w:rsidR="002D41E4" w:rsidRPr="002F44CB" w:rsidRDefault="002D41E4" w:rsidP="0036744E">
      <w:pPr>
        <w:pStyle w:val="3"/>
        <w:shd w:val="clear" w:color="auto" w:fill="FFFFFF"/>
        <w:spacing w:before="0"/>
        <w:ind w:firstLine="567"/>
        <w:rPr>
          <w:rFonts w:ascii="Times New Roman" w:eastAsia="Times New Roman" w:hAnsi="Times New Roman" w:cs="Times New Roman"/>
          <w:b w:val="0"/>
          <w:bCs w:val="0"/>
          <w:color w:val="auto"/>
          <w:sz w:val="28"/>
          <w:szCs w:val="28"/>
        </w:rPr>
      </w:pPr>
      <w:r w:rsidRPr="002F44CB">
        <w:rPr>
          <w:rFonts w:ascii="Times New Roman" w:eastAsia="Times New Roman" w:hAnsi="Times New Roman" w:cs="Times New Roman"/>
          <w:b w:val="0"/>
          <w:bCs w:val="0"/>
          <w:color w:val="auto"/>
          <w:sz w:val="28"/>
          <w:szCs w:val="28"/>
        </w:rPr>
        <w:t>Внешние условия</w:t>
      </w:r>
    </w:p>
    <w:p w:rsidR="002D41E4" w:rsidRPr="002F44CB" w:rsidRDefault="002D41E4" w:rsidP="0036744E">
      <w:pPr>
        <w:pStyle w:val="3"/>
        <w:shd w:val="clear" w:color="auto" w:fill="FFFFFF"/>
        <w:spacing w:before="0"/>
        <w:ind w:firstLine="567"/>
        <w:rPr>
          <w:rFonts w:ascii="Times New Roman" w:eastAsia="Times New Roman" w:hAnsi="Times New Roman" w:cs="Times New Roman"/>
          <w:b w:val="0"/>
          <w:bCs w:val="0"/>
          <w:color w:val="auto"/>
          <w:sz w:val="28"/>
          <w:szCs w:val="28"/>
        </w:rPr>
      </w:pPr>
      <w:r w:rsidRPr="002F44CB">
        <w:rPr>
          <w:rFonts w:ascii="Times New Roman" w:eastAsia="Times New Roman" w:hAnsi="Times New Roman" w:cs="Times New Roman"/>
          <w:b w:val="0"/>
          <w:bCs w:val="0"/>
          <w:color w:val="auto"/>
          <w:sz w:val="28"/>
          <w:szCs w:val="28"/>
        </w:rPr>
        <w:t>Развитие мировой экономики</w:t>
      </w:r>
    </w:p>
    <w:p w:rsidR="002D41E4" w:rsidRPr="00E74AC4" w:rsidRDefault="002D41E4" w:rsidP="0036744E">
      <w:pPr>
        <w:pStyle w:val="a6"/>
        <w:keepNext/>
        <w:keepLines/>
        <w:shd w:val="clear" w:color="auto" w:fill="FFFFFF"/>
        <w:spacing w:before="0" w:beforeAutospacing="0" w:after="0" w:afterAutospacing="0"/>
        <w:ind w:firstLine="567"/>
        <w:rPr>
          <w:sz w:val="28"/>
          <w:szCs w:val="28"/>
        </w:rPr>
      </w:pPr>
      <w:r w:rsidRPr="00E74AC4">
        <w:rPr>
          <w:sz w:val="28"/>
          <w:szCs w:val="28"/>
        </w:rPr>
        <w:t xml:space="preserve">В 2023 г. ситуация в мировой экономике оставалась сложной. Несмотря на значительное снижение цен на товарно-сырьевых рынках относительно максимумов 2022 г. и, как следствие, уменьшение инфляционного давления, уровень инфляции во многих странах оставался выше целевых значений. Это вынудило мировые центральные банки продолжить жесткую денежно-кредитную политику, что привело к росту процентных ставок до максимальных значений за последние 20 лет. Так, </w:t>
      </w:r>
      <w:r w:rsidR="00E74AC4" w:rsidRPr="00E74AC4">
        <w:rPr>
          <w:bCs/>
          <w:sz w:val="28"/>
          <w:szCs w:val="28"/>
        </w:rPr>
        <w:t>Федеральная резервная система</w:t>
      </w:r>
      <w:r w:rsidRPr="00E74AC4">
        <w:rPr>
          <w:sz w:val="28"/>
          <w:szCs w:val="28"/>
        </w:rPr>
        <w:t xml:space="preserve">США за год повысила ставку с 4,5% до 5,5% годовых, </w:t>
      </w:r>
      <w:r w:rsidR="00E74AC4" w:rsidRPr="00E74AC4">
        <w:rPr>
          <w:bCs/>
          <w:sz w:val="28"/>
          <w:szCs w:val="28"/>
        </w:rPr>
        <w:t>Европейский центральный банк</w:t>
      </w:r>
      <w:r w:rsidRPr="00E74AC4">
        <w:rPr>
          <w:sz w:val="28"/>
          <w:szCs w:val="28"/>
        </w:rPr>
        <w:t xml:space="preserve"> - с 2,5% до 4,5% годовых. Результатом стало снижение темпов инфляции в США с 6,4% г/г в январе 2023 г. до 3,4% г/г в декабре 2023 г., в еврозоне - с 8,6% до 2,9 процента.</w:t>
      </w:r>
    </w:p>
    <w:p w:rsidR="002D41E4" w:rsidRPr="00E74AC4" w:rsidRDefault="002D41E4" w:rsidP="0036744E">
      <w:pPr>
        <w:pStyle w:val="a6"/>
        <w:keepNext/>
        <w:keepLines/>
        <w:shd w:val="clear" w:color="auto" w:fill="FFFFFF"/>
        <w:spacing w:before="0" w:beforeAutospacing="0" w:after="0" w:afterAutospacing="0"/>
        <w:ind w:firstLine="567"/>
        <w:rPr>
          <w:sz w:val="28"/>
          <w:szCs w:val="28"/>
        </w:rPr>
      </w:pPr>
      <w:r w:rsidRPr="00E74AC4">
        <w:rPr>
          <w:sz w:val="28"/>
          <w:szCs w:val="28"/>
        </w:rPr>
        <w:t>Мировая торговля товарами сократилась на 1,2%, испытав негативные последствия ужесточения торговых мер (в 2023 г. было введено 3 тыс. новых торговых ограничений) и нарушения транспортно-логистических цепочек, в том числе из-за конфликта на Ближнем Востоке.</w:t>
      </w:r>
    </w:p>
    <w:p w:rsidR="002D41E4" w:rsidRPr="00E74AC4" w:rsidRDefault="002D41E4" w:rsidP="0036744E">
      <w:pPr>
        <w:pStyle w:val="a6"/>
        <w:keepNext/>
        <w:keepLines/>
        <w:shd w:val="clear" w:color="auto" w:fill="FFFFFF"/>
        <w:spacing w:before="0" w:beforeAutospacing="0" w:after="0" w:afterAutospacing="0"/>
        <w:ind w:firstLine="567"/>
        <w:rPr>
          <w:sz w:val="28"/>
          <w:szCs w:val="28"/>
        </w:rPr>
      </w:pPr>
      <w:r w:rsidRPr="00E74AC4">
        <w:rPr>
          <w:sz w:val="28"/>
          <w:szCs w:val="28"/>
        </w:rPr>
        <w:t>Ужесточение денежно-кредитной политики и фрагментация мировых товарных рынков обусловили замедление роста мирового ВВП в 2023 г. до 3,2% (3,5% годом ранее), за счет как развитых (ЕС, Великобритания), так и отдельных развивающихся стран (ЮАР, Турция). В то же время рост экономики США ускорился (с 1,9% в 2022 г. до 2,5% в 2023 г.) благодаря увеличению потребительского спроса на товары и услуги. Рост ВВП Китая ускорился (с 3,0% в 2022 г. до 5,2% в 2023 г.) и достиг поставленной правительством цели в 5% благодаря развитию сферы услуг. Во II половине 2023 г. наметились признаки оживления мировой экономики, в том числе рост индексов фондовых бирж, а также сферы услуг, в первую очередь сектора ИКТ на фоне активного развития ИИ-технологий.</w:t>
      </w:r>
    </w:p>
    <w:p w:rsidR="002D41E4" w:rsidRPr="00E74AC4" w:rsidRDefault="002D41E4" w:rsidP="0036744E">
      <w:pPr>
        <w:pStyle w:val="a6"/>
        <w:keepNext/>
        <w:keepLines/>
        <w:shd w:val="clear" w:color="auto" w:fill="FFFFFF"/>
        <w:spacing w:before="0" w:beforeAutospacing="0" w:after="0" w:afterAutospacing="0"/>
        <w:ind w:firstLine="567"/>
        <w:rPr>
          <w:sz w:val="28"/>
          <w:szCs w:val="28"/>
        </w:rPr>
      </w:pPr>
      <w:r w:rsidRPr="00E74AC4">
        <w:rPr>
          <w:sz w:val="28"/>
          <w:szCs w:val="28"/>
        </w:rPr>
        <w:t>По оценке Международного валютного фонда, прирост мирового ВВП в 2024 г. ожидается на уровне 3,2%, в частности, рост ВВП Китая прогнозируется на уровне 4,6%, Индии - 6,8%, развитых стран - 1,7% (США - 2,7%, стран зоны евро - 0,8 процента).</w:t>
      </w:r>
    </w:p>
    <w:p w:rsidR="002D41E4" w:rsidRDefault="002D41E4" w:rsidP="0036744E">
      <w:pPr>
        <w:pStyle w:val="a6"/>
        <w:keepNext/>
        <w:keepLines/>
        <w:shd w:val="clear" w:color="auto" w:fill="FFFFFF"/>
        <w:spacing w:before="0" w:beforeAutospacing="0" w:after="0" w:afterAutospacing="0"/>
        <w:ind w:firstLine="567"/>
        <w:rPr>
          <w:sz w:val="28"/>
          <w:szCs w:val="28"/>
        </w:rPr>
      </w:pPr>
      <w:r w:rsidRPr="00E74AC4">
        <w:rPr>
          <w:sz w:val="28"/>
          <w:szCs w:val="28"/>
        </w:rPr>
        <w:t>На горизонте до 2027 г. значительного ускорения темпов роста мировой экономики не ожидается (основной фактор - стагнация роста экономик развивающихся стран). Прогнозируется стабилизация темпов мирового экономического роста на уровне 3,1% в год (развитых стран - 1,7% в год, развивающих стран - 4,0% в год). Рост экономики США закрепится на уровне 2,1% в год при замедлении спроса на фоне сокращения сбережений и снижения темпов роста инвестиций в основной капитал. Увеличение ВВП Китая замедлится до 3,6% в год, прежде всего в связи со старением населения. В то же время ожидается ускорение роста экономики еврозоны до 1,3% в год благодаря развитию «зеленых» и цифровых технологий. Средний темп роста индийской экономики составит 6,5% в год на фоне роста населения и инвестиционной привлекательности страны.</w:t>
      </w:r>
    </w:p>
    <w:p w:rsidR="002361E1" w:rsidRPr="002F44CB" w:rsidRDefault="002361E1" w:rsidP="0036744E">
      <w:pPr>
        <w:pStyle w:val="3"/>
        <w:shd w:val="clear" w:color="auto" w:fill="FFFFFF"/>
        <w:spacing w:before="0"/>
        <w:ind w:firstLine="567"/>
        <w:rPr>
          <w:rFonts w:ascii="Times New Roman" w:eastAsia="Times New Roman" w:hAnsi="Times New Roman" w:cs="Times New Roman"/>
          <w:b w:val="0"/>
          <w:bCs w:val="0"/>
          <w:color w:val="auto"/>
          <w:sz w:val="28"/>
          <w:szCs w:val="28"/>
        </w:rPr>
      </w:pPr>
      <w:r w:rsidRPr="002F44CB">
        <w:rPr>
          <w:rFonts w:ascii="Times New Roman" w:eastAsia="Times New Roman" w:hAnsi="Times New Roman" w:cs="Times New Roman"/>
          <w:b w:val="0"/>
          <w:bCs w:val="0"/>
          <w:color w:val="auto"/>
          <w:sz w:val="28"/>
          <w:szCs w:val="28"/>
        </w:rPr>
        <w:t>Мировые финансовые и товарные рынки</w:t>
      </w:r>
    </w:p>
    <w:p w:rsidR="002361E1" w:rsidRPr="00BF4072" w:rsidRDefault="002361E1" w:rsidP="0036744E">
      <w:pPr>
        <w:pStyle w:val="a6"/>
        <w:keepNext/>
        <w:keepLines/>
        <w:shd w:val="clear" w:color="auto" w:fill="FFFFFF"/>
        <w:spacing w:before="0" w:beforeAutospacing="0" w:after="0" w:afterAutospacing="0"/>
        <w:ind w:firstLine="567"/>
        <w:rPr>
          <w:sz w:val="28"/>
          <w:szCs w:val="28"/>
        </w:rPr>
      </w:pPr>
      <w:r w:rsidRPr="00BF4072">
        <w:rPr>
          <w:sz w:val="28"/>
          <w:szCs w:val="28"/>
        </w:rPr>
        <w:t>Динамика финансовых рынков в 2023 г. была в целом положительной. Индекс глобального рынка MSCI World вырос на 17% с начала года, отражая расширение американского (на 23%), японского (на 28%) и европейского (на 8%) рынков. Основными факторами роста стало снижение инфляционного давления и восстановление деловой активности в крупнейших странах, начиная с II квартала 2023 года.</w:t>
      </w:r>
    </w:p>
    <w:p w:rsidR="002361E1" w:rsidRPr="00BF4072" w:rsidRDefault="002361E1" w:rsidP="0036744E">
      <w:pPr>
        <w:pStyle w:val="a6"/>
        <w:keepNext/>
        <w:keepLines/>
        <w:shd w:val="clear" w:color="auto" w:fill="FFFFFF"/>
        <w:spacing w:before="0" w:beforeAutospacing="0" w:after="0" w:afterAutospacing="0"/>
        <w:ind w:firstLine="567"/>
        <w:rPr>
          <w:sz w:val="28"/>
          <w:szCs w:val="28"/>
        </w:rPr>
      </w:pPr>
      <w:r w:rsidRPr="00BF4072">
        <w:rPr>
          <w:sz w:val="28"/>
          <w:szCs w:val="28"/>
        </w:rPr>
        <w:t>Фондовые индексы стран с формирующимися рынками в 2023 г. также демонстрировали позитивную динамику. На рынках Индии, Бразилии и Мексики наблюдался рост котировок благодаря восстановлению экономики и снижению мировых цен на продовольствие и энергоресурсы. В то же время индекс Шанхайской фондовой биржи ShanghaiComposite в 2023 г. снизился на 6% из-за слабой динамики промышленного производства, стагнации в сфере недвижимости и снижения инвестиционной привлекательности Китая для западных инвесторов.</w:t>
      </w:r>
    </w:p>
    <w:p w:rsidR="002361E1" w:rsidRPr="00BF4072" w:rsidRDefault="002361E1" w:rsidP="0036744E">
      <w:pPr>
        <w:pStyle w:val="a6"/>
        <w:keepNext/>
        <w:keepLines/>
        <w:shd w:val="clear" w:color="auto" w:fill="FFFFFF"/>
        <w:spacing w:before="0" w:beforeAutospacing="0" w:after="0" w:afterAutospacing="0"/>
        <w:ind w:firstLine="567"/>
        <w:rPr>
          <w:sz w:val="28"/>
          <w:szCs w:val="28"/>
        </w:rPr>
      </w:pPr>
      <w:r w:rsidRPr="00BF4072">
        <w:rPr>
          <w:sz w:val="28"/>
          <w:szCs w:val="28"/>
        </w:rPr>
        <w:t>В секторальном разрезе в 2023 г. наилучшую динамику демонстрировали информационно-технологические компании, в том числе благодаря активному развитию ИИ-технологий. Динамика банковского сектора была менее позитивной на фоне повышения процентных ставок, а также ликвидации нескольких крупных банков в США и Швейцарии в начале года.</w:t>
      </w:r>
    </w:p>
    <w:p w:rsidR="002361E1" w:rsidRPr="00BF4072" w:rsidRDefault="002361E1" w:rsidP="0036744E">
      <w:pPr>
        <w:pStyle w:val="a6"/>
        <w:keepNext/>
        <w:keepLines/>
        <w:shd w:val="clear" w:color="auto" w:fill="FFFFFF"/>
        <w:spacing w:before="0" w:beforeAutospacing="0" w:after="0" w:afterAutospacing="0"/>
        <w:ind w:firstLine="567"/>
        <w:rPr>
          <w:sz w:val="28"/>
          <w:szCs w:val="28"/>
        </w:rPr>
      </w:pPr>
      <w:r w:rsidRPr="00BF4072">
        <w:rPr>
          <w:sz w:val="28"/>
          <w:szCs w:val="28"/>
        </w:rPr>
        <w:t>Дальнейшая траектория фондовых индексов будет определяться уровнем инфляции и, соответственно, скоростью смягчения денежно-кредитной политики, а также динамикой баланса международной торговли через влияние на индексы посредством изменения курса валюты.</w:t>
      </w:r>
    </w:p>
    <w:p w:rsidR="002361E1" w:rsidRPr="00BF4072" w:rsidRDefault="002361E1" w:rsidP="0036744E">
      <w:pPr>
        <w:pStyle w:val="a6"/>
        <w:keepNext/>
        <w:keepLines/>
        <w:shd w:val="clear" w:color="auto" w:fill="FFFFFF"/>
        <w:spacing w:before="0" w:beforeAutospacing="0" w:after="0" w:afterAutospacing="0"/>
        <w:ind w:firstLine="567"/>
        <w:rPr>
          <w:sz w:val="28"/>
          <w:szCs w:val="28"/>
        </w:rPr>
      </w:pPr>
      <w:r w:rsidRPr="00BF4072">
        <w:rPr>
          <w:sz w:val="28"/>
          <w:szCs w:val="28"/>
        </w:rPr>
        <w:t>Мировые цены на продовольствие в 2023 г. находились под понижательным давлением, что было связано в основном с увеличением объемов предложения крупнейшими экспортерами продовольственных товаров на фоне стабильного мирового спроса. При этом темпы такого снижения сдерживались возникающими опасениями, связанными со сбоями в мировых логистических цепочках, ухудшением погодных условий и напряженностью в Черноморском регионе. Так, по данным ФАО, индекс продовольственных цен в 2023 г. сократился на 13,8% по сравнению с 2022 г., в том числе на зерновые - на 15,4%. Согласно прогнозам ФАО-ОЭСР, к 2027 г. ожидается превышение мирового производства над уровнем потребления, что приведет к сокращению цен на основные продовольственные товары в среднем на 3,6%, по сравнению с уровнем 2023 года.</w:t>
      </w:r>
    </w:p>
    <w:p w:rsidR="002361E1" w:rsidRPr="00BF4072" w:rsidRDefault="002361E1" w:rsidP="0036744E">
      <w:pPr>
        <w:pStyle w:val="a6"/>
        <w:keepNext/>
        <w:keepLines/>
        <w:shd w:val="clear" w:color="auto" w:fill="FFFFFF"/>
        <w:spacing w:before="0" w:beforeAutospacing="0" w:after="0" w:afterAutospacing="0"/>
        <w:ind w:firstLine="567"/>
        <w:rPr>
          <w:sz w:val="28"/>
          <w:szCs w:val="28"/>
        </w:rPr>
      </w:pPr>
      <w:r w:rsidRPr="00BF4072">
        <w:rPr>
          <w:sz w:val="28"/>
          <w:szCs w:val="28"/>
        </w:rPr>
        <w:t>Мировой энергетический рынок в 2023 г. находился под влиянием трендов наращивания мощностей возобновляемой энергетики в ЕС и активизации политики декарбонизации производств в крупнейших экономиках мира. Вместе с тем котировки на энергоносители снижались после пиковых значений, зафиксированных в 2022 г., связанных с возникшим дефицитом в странах Европы на фоне введения антироссийских санкций.</w:t>
      </w:r>
    </w:p>
    <w:p w:rsidR="002361E1" w:rsidRPr="00BF4072" w:rsidRDefault="002361E1" w:rsidP="0036744E">
      <w:pPr>
        <w:pStyle w:val="a6"/>
        <w:keepNext/>
        <w:keepLines/>
        <w:shd w:val="clear" w:color="auto" w:fill="FFFFFF"/>
        <w:spacing w:before="0" w:beforeAutospacing="0" w:after="0" w:afterAutospacing="0"/>
        <w:ind w:firstLine="567"/>
        <w:rPr>
          <w:sz w:val="28"/>
          <w:szCs w:val="28"/>
        </w:rPr>
      </w:pPr>
      <w:r w:rsidRPr="00BF4072">
        <w:rPr>
          <w:sz w:val="28"/>
          <w:szCs w:val="28"/>
        </w:rPr>
        <w:t>Так, цены на нефть марки Брент в 2023 г. снизились на 18% по сравнению с 2022 г. и составили 82,6 долл. США за барр. на фоне роста добычи нефти и замедления темпов развития экономик потребителей нефти. К 2027 г. котировки на нефть марки Брент снизятся (по сравнению с уровнем 2023 г.) на фоне ожиданий роста добычи в США и странах Латинской Америки, а также снижения мирового спроса в связи с развитием альтернативных источников энергии.</w:t>
      </w:r>
    </w:p>
    <w:p w:rsidR="002361E1" w:rsidRPr="00BF4072" w:rsidRDefault="002361E1" w:rsidP="0036744E">
      <w:pPr>
        <w:pStyle w:val="a6"/>
        <w:keepNext/>
        <w:keepLines/>
        <w:shd w:val="clear" w:color="auto" w:fill="FFFFFF"/>
        <w:spacing w:before="0" w:beforeAutospacing="0" w:after="0" w:afterAutospacing="0"/>
        <w:ind w:firstLine="567"/>
        <w:rPr>
          <w:sz w:val="28"/>
          <w:szCs w:val="28"/>
        </w:rPr>
      </w:pPr>
      <w:r w:rsidRPr="00BF4072">
        <w:rPr>
          <w:sz w:val="28"/>
          <w:szCs w:val="28"/>
        </w:rPr>
        <w:t>В 2023 г. на мировом рынке природного газа наблюдалось устойчивое снижение котировок на протяжении всего года. Так, среднегодовой уровень цен составил 470 долл. тыс. </w:t>
      </w:r>
      <w:r w:rsidRPr="00BF4072">
        <w:rPr>
          <w:noProof/>
          <w:sz w:val="28"/>
          <w:szCs w:val="28"/>
        </w:rPr>
        <w:drawing>
          <wp:inline distT="0" distB="0" distL="0" distR="0">
            <wp:extent cx="180975" cy="209550"/>
            <wp:effectExtent l="19050" t="0" r="0" b="0"/>
            <wp:docPr id="6" name="Рисунок 2" descr="https://www.garant.ru/files/4/9/1721294/pict172-4089564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garant.ru/files/4/9/1721294/pict172-408956494.png"/>
                    <pic:cNvPicPr>
                      <a:picLocks noChangeAspect="1" noChangeArrowheads="1"/>
                    </pic:cNvPicPr>
                  </pic:nvPicPr>
                  <pic:blipFill>
                    <a:blip r:embed="rId8" cstate="print"/>
                    <a:srcRect/>
                    <a:stretch>
                      <a:fillRect/>
                    </a:stretch>
                  </pic:blipFill>
                  <pic:spPr bwMode="auto">
                    <a:xfrm>
                      <a:off x="0" y="0"/>
                      <a:ext cx="180975" cy="209550"/>
                    </a:xfrm>
                    <a:prstGeom prst="rect">
                      <a:avLst/>
                    </a:prstGeom>
                    <a:noFill/>
                    <a:ln w="9525">
                      <a:noFill/>
                      <a:miter lim="800000"/>
                      <a:headEnd/>
                      <a:tailEnd/>
                    </a:ln>
                  </pic:spPr>
                </pic:pic>
              </a:graphicData>
            </a:graphic>
          </wp:inline>
        </w:drawing>
      </w:r>
      <w:r w:rsidRPr="00BF4072">
        <w:rPr>
          <w:sz w:val="28"/>
          <w:szCs w:val="28"/>
        </w:rPr>
        <w:t> , что ниже уровня 2022 г. в 3 раза. Снижение в основном связано с сокращением спроса со стороны ЕС на фоне высокой заполненности газовых хранилищ и рекордных поступлений СПГ, увеличения предложения со стороны США и развития возобновляемых источников энергии в мире. К 2027 г. в условиях развития инфраструктуры по регазификации СПГ в Европе, избыточного предложения и увеличивающихся темпов перехода на альтернативные источники энергии ожидается снижение цен на природный газ.</w:t>
      </w:r>
    </w:p>
    <w:p w:rsidR="002D41E4" w:rsidRPr="002F44CB" w:rsidRDefault="002D41E4" w:rsidP="0036744E">
      <w:pPr>
        <w:pStyle w:val="3"/>
        <w:shd w:val="clear" w:color="auto" w:fill="FFFFFF"/>
        <w:spacing w:before="0"/>
        <w:ind w:firstLine="567"/>
        <w:rPr>
          <w:rFonts w:ascii="Times New Roman" w:eastAsia="Times New Roman" w:hAnsi="Times New Roman" w:cs="Times New Roman"/>
          <w:b w:val="0"/>
          <w:bCs w:val="0"/>
          <w:color w:val="auto"/>
          <w:sz w:val="28"/>
          <w:szCs w:val="28"/>
        </w:rPr>
      </w:pPr>
      <w:r w:rsidRPr="002F44CB">
        <w:rPr>
          <w:rFonts w:ascii="Times New Roman" w:eastAsia="Times New Roman" w:hAnsi="Times New Roman" w:cs="Times New Roman"/>
          <w:b w:val="0"/>
          <w:bCs w:val="0"/>
          <w:color w:val="auto"/>
          <w:sz w:val="28"/>
          <w:szCs w:val="28"/>
        </w:rPr>
        <w:t>Внутренние условия</w:t>
      </w:r>
    </w:p>
    <w:p w:rsidR="002D41E4" w:rsidRPr="00BF4072" w:rsidRDefault="002D41E4" w:rsidP="0036744E">
      <w:pPr>
        <w:pStyle w:val="3"/>
        <w:shd w:val="clear" w:color="auto" w:fill="FFFFFF"/>
        <w:spacing w:before="0"/>
        <w:ind w:firstLine="567"/>
        <w:rPr>
          <w:rFonts w:ascii="Times New Roman" w:eastAsia="Times New Roman" w:hAnsi="Times New Roman" w:cs="Times New Roman"/>
          <w:b w:val="0"/>
          <w:bCs w:val="0"/>
          <w:color w:val="auto"/>
          <w:sz w:val="28"/>
          <w:szCs w:val="28"/>
        </w:rPr>
      </w:pPr>
      <w:r w:rsidRPr="00BF4072">
        <w:rPr>
          <w:rFonts w:ascii="Times New Roman" w:eastAsia="Times New Roman" w:hAnsi="Times New Roman" w:cs="Times New Roman"/>
          <w:b w:val="0"/>
          <w:bCs w:val="0"/>
          <w:color w:val="auto"/>
          <w:sz w:val="28"/>
          <w:szCs w:val="28"/>
        </w:rPr>
        <w:t>Тенденции развития российской экономики в январе-феврале 2024 года</w:t>
      </w:r>
    </w:p>
    <w:p w:rsidR="002D41E4" w:rsidRPr="00BF4072" w:rsidRDefault="002D41E4" w:rsidP="0036744E">
      <w:pPr>
        <w:pStyle w:val="a6"/>
        <w:keepNext/>
        <w:keepLines/>
        <w:shd w:val="clear" w:color="auto" w:fill="FFFFFF"/>
        <w:spacing w:before="0" w:beforeAutospacing="0" w:after="0" w:afterAutospacing="0"/>
        <w:ind w:firstLine="567"/>
        <w:rPr>
          <w:sz w:val="28"/>
          <w:szCs w:val="28"/>
        </w:rPr>
      </w:pPr>
      <w:r w:rsidRPr="00BF4072">
        <w:rPr>
          <w:sz w:val="28"/>
          <w:szCs w:val="28"/>
        </w:rPr>
        <w:t>В январе-феврале 2024 г. продолжился рост российской экономики. Положительный вклад в динамику был обеспечен ростом базовых отраслей: промышленности, оптовой и розничной торговли, транспорта и хранения.</w:t>
      </w:r>
    </w:p>
    <w:p w:rsidR="002D41E4" w:rsidRPr="00BF4072" w:rsidRDefault="002D41E4" w:rsidP="0036744E">
      <w:pPr>
        <w:pStyle w:val="a6"/>
        <w:keepNext/>
        <w:keepLines/>
        <w:shd w:val="clear" w:color="auto" w:fill="FFFFFF"/>
        <w:spacing w:before="0" w:beforeAutospacing="0" w:after="0" w:afterAutospacing="0"/>
        <w:ind w:firstLine="567"/>
        <w:rPr>
          <w:sz w:val="28"/>
          <w:szCs w:val="28"/>
        </w:rPr>
      </w:pPr>
      <w:r w:rsidRPr="00BF4072">
        <w:rPr>
          <w:sz w:val="28"/>
          <w:szCs w:val="28"/>
        </w:rPr>
        <w:t>Рост промышленного производства в феврале 2024 г. ускорился до 8,5% г/г после 4,6% г/г в январе. К основным факторам ускорения относится восстановление годовых темпов роста в добыче полезных ископаемых и рост в обрабатывающей промышленности. Высокими темпами росли как отрасли, ориентированные на внутренний спрос, так и экспортно ориентированные отрасли. Прирост за январь-февраль 2024 г. составил 6,6% г/г.</w:t>
      </w:r>
    </w:p>
    <w:p w:rsidR="002D41E4" w:rsidRPr="00BF4072" w:rsidRDefault="002D41E4" w:rsidP="0036744E">
      <w:pPr>
        <w:pStyle w:val="a6"/>
        <w:keepNext/>
        <w:keepLines/>
        <w:shd w:val="clear" w:color="auto" w:fill="FFFFFF"/>
        <w:spacing w:before="0" w:beforeAutospacing="0" w:after="0" w:afterAutospacing="0"/>
        <w:ind w:firstLine="567"/>
        <w:rPr>
          <w:sz w:val="28"/>
          <w:szCs w:val="28"/>
        </w:rPr>
      </w:pPr>
      <w:r w:rsidRPr="00BF4072">
        <w:rPr>
          <w:sz w:val="28"/>
          <w:szCs w:val="28"/>
        </w:rPr>
        <w:t>Выпуск обрабатывающей промышленности в феврале 2024 г. продемонстрировал ускорение темпов до 13,5% г/г после 7,5% г/г месяцем ранее, прирост за период, прошедший с начала года, составил 10,6%. В целом, улучшение темпов роста в феврале 2024 г. показали все направления обрабатывающей промышленности. При этом наибольшими темпами росли машиностроение, металлургия, пищевая промышленность, химическая, деревообрабатывающая промышленность.</w:t>
      </w:r>
    </w:p>
    <w:p w:rsidR="002D41E4" w:rsidRPr="00BF4072" w:rsidRDefault="002D41E4" w:rsidP="0036744E">
      <w:pPr>
        <w:pStyle w:val="a6"/>
        <w:keepNext/>
        <w:keepLines/>
        <w:shd w:val="clear" w:color="auto" w:fill="FFFFFF"/>
        <w:spacing w:before="0" w:beforeAutospacing="0" w:after="0" w:afterAutospacing="0"/>
        <w:ind w:firstLine="567"/>
        <w:rPr>
          <w:sz w:val="28"/>
          <w:szCs w:val="28"/>
        </w:rPr>
      </w:pPr>
      <w:r w:rsidRPr="00BF4072">
        <w:rPr>
          <w:sz w:val="28"/>
          <w:szCs w:val="28"/>
        </w:rPr>
        <w:t>Добывающий сектор восстанавливается после спада в 2023 г. - по итогам февраля рост ускорился до 2,1% г/г после 0,8% г/г в январе, прирост за январь-февраль 2024 г. составил 1,4% г/г. Увеличение темпов добывающей промышленности с начала года было обеспечено за счет роста добычи угля, прочих полезных ископаемых, а также предоставления услуг в области добычи полезных ископаемых.</w:t>
      </w:r>
    </w:p>
    <w:p w:rsidR="002D41E4" w:rsidRPr="00BF4072" w:rsidRDefault="002D41E4" w:rsidP="0036744E">
      <w:pPr>
        <w:pStyle w:val="a6"/>
        <w:keepNext/>
        <w:keepLines/>
        <w:shd w:val="clear" w:color="auto" w:fill="FFFFFF"/>
        <w:spacing w:before="0" w:beforeAutospacing="0" w:after="0" w:afterAutospacing="0"/>
        <w:ind w:firstLine="567"/>
        <w:rPr>
          <w:sz w:val="28"/>
          <w:szCs w:val="28"/>
        </w:rPr>
      </w:pPr>
      <w:r w:rsidRPr="00BF4072">
        <w:rPr>
          <w:sz w:val="28"/>
          <w:szCs w:val="28"/>
        </w:rPr>
        <w:t>Рост объема строительных работ в феврале 2024 г. ускорился в годовом выражении до 5,1% г/г после 3,9% г/г в январе. За январь-февраль 2024 года рост составил 4,5% г/г.</w:t>
      </w:r>
    </w:p>
    <w:p w:rsidR="002D41E4" w:rsidRPr="00BF4072" w:rsidRDefault="002D41E4" w:rsidP="0036744E">
      <w:pPr>
        <w:pStyle w:val="a6"/>
        <w:keepNext/>
        <w:keepLines/>
        <w:shd w:val="clear" w:color="auto" w:fill="FFFFFF"/>
        <w:spacing w:before="0" w:beforeAutospacing="0" w:after="0" w:afterAutospacing="0"/>
        <w:ind w:firstLine="567"/>
        <w:rPr>
          <w:sz w:val="28"/>
          <w:szCs w:val="28"/>
        </w:rPr>
      </w:pPr>
      <w:r w:rsidRPr="00BF4072">
        <w:rPr>
          <w:sz w:val="28"/>
          <w:szCs w:val="28"/>
        </w:rPr>
        <w:t>В феврале 2024 г. грузооборот транспорта увеличился на 4,1% г/г. Основной вклад в рост грузооборота обеспечен трубопроводным и автомобильным видами транспорта (прирост за январь-февраль 2024 г. составил 8,1% г/г и 19,5% г/г соответственно). Грузооборот транспорта за январь-февраль 2024 г. на 1,3% г/г превысил уровень прошлого года.</w:t>
      </w:r>
    </w:p>
    <w:p w:rsidR="002D41E4" w:rsidRPr="00BF4072" w:rsidRDefault="002D41E4" w:rsidP="0036744E">
      <w:pPr>
        <w:pStyle w:val="a6"/>
        <w:keepNext/>
        <w:keepLines/>
        <w:shd w:val="clear" w:color="auto" w:fill="FFFFFF"/>
        <w:spacing w:before="0" w:beforeAutospacing="0" w:after="0" w:afterAutospacing="0"/>
        <w:ind w:firstLine="567"/>
        <w:rPr>
          <w:sz w:val="28"/>
          <w:szCs w:val="28"/>
        </w:rPr>
      </w:pPr>
      <w:r w:rsidRPr="00BF4072">
        <w:rPr>
          <w:sz w:val="28"/>
          <w:szCs w:val="28"/>
        </w:rPr>
        <w:t>На фоне роста производства на рынке труда продолжался рост спроса на рабочую силу. Уровень безработицы в феврале 2024 г. обновил исторический минимум и составил 2,8% от рабочей силы (2,9% в январе 2024 года). При низком уровне безработицы экономика продолжает расти, что свидетельствует о гибкости рынка труда.</w:t>
      </w:r>
    </w:p>
    <w:p w:rsidR="002D41E4" w:rsidRPr="00BF4072" w:rsidRDefault="002D41E4" w:rsidP="0036744E">
      <w:pPr>
        <w:pStyle w:val="a6"/>
        <w:keepNext/>
        <w:keepLines/>
        <w:shd w:val="clear" w:color="auto" w:fill="FFFFFF"/>
        <w:spacing w:before="0" w:beforeAutospacing="0" w:after="0" w:afterAutospacing="0"/>
        <w:ind w:firstLine="567"/>
        <w:rPr>
          <w:sz w:val="28"/>
          <w:szCs w:val="28"/>
        </w:rPr>
      </w:pPr>
      <w:r w:rsidRPr="00BF4072">
        <w:rPr>
          <w:sz w:val="28"/>
          <w:szCs w:val="28"/>
        </w:rPr>
        <w:t>В этих условиях в январе 2024 г. продолжился тренд на высокий темп роста заработных плат, начавшийся в 2023 году. В номинальном выражении прирост составил 16,6% г/г, в реальном выражении - 8,5% г/г (по оперативным данным Росстата).</w:t>
      </w:r>
    </w:p>
    <w:p w:rsidR="002D41E4" w:rsidRPr="00BF4072" w:rsidRDefault="002D41E4" w:rsidP="0036744E">
      <w:pPr>
        <w:pStyle w:val="a6"/>
        <w:keepNext/>
        <w:keepLines/>
        <w:shd w:val="clear" w:color="auto" w:fill="FFFFFF"/>
        <w:spacing w:before="0" w:beforeAutospacing="0" w:after="0" w:afterAutospacing="0"/>
        <w:ind w:firstLine="567"/>
        <w:rPr>
          <w:sz w:val="28"/>
          <w:szCs w:val="28"/>
        </w:rPr>
      </w:pPr>
      <w:r w:rsidRPr="00BF4072">
        <w:rPr>
          <w:sz w:val="28"/>
          <w:szCs w:val="28"/>
        </w:rPr>
        <w:t>Продолжается рост потребительской активности. Так, в феврале оборот розничной торговли увеличился на 12,3% г/г после 9,1% в январе. Одновременно с этим, платные услуги населению в феврале сохранили темп роста предыдущего месяца и составили 6,4 процента.</w:t>
      </w:r>
    </w:p>
    <w:p w:rsidR="002D41E4" w:rsidRPr="00BF4072" w:rsidRDefault="002D41E4" w:rsidP="0036744E">
      <w:pPr>
        <w:pStyle w:val="a6"/>
        <w:keepNext/>
        <w:keepLines/>
        <w:shd w:val="clear" w:color="auto" w:fill="FFFFFF"/>
        <w:spacing w:before="0" w:beforeAutospacing="0" w:after="0" w:afterAutospacing="0"/>
        <w:ind w:firstLine="567"/>
        <w:rPr>
          <w:sz w:val="28"/>
          <w:szCs w:val="28"/>
        </w:rPr>
      </w:pPr>
      <w:r w:rsidRPr="00BF4072">
        <w:rPr>
          <w:sz w:val="28"/>
          <w:szCs w:val="28"/>
        </w:rPr>
        <w:t>Инфляция на потребительском рынке в марте 2024 г. замедлилась до 0,39% м/м после 0,68% м/м в феврале, по отношению к соответствующему месяцу прошлого года сохранилась на уровне февраля (7,7 процента).</w:t>
      </w:r>
    </w:p>
    <w:p w:rsidR="002D41E4" w:rsidRPr="00BF4072" w:rsidRDefault="002D41E4" w:rsidP="0036744E">
      <w:pPr>
        <w:pStyle w:val="a6"/>
        <w:keepNext/>
        <w:keepLines/>
        <w:shd w:val="clear" w:color="auto" w:fill="FFFFFF"/>
        <w:spacing w:before="0" w:beforeAutospacing="0" w:after="0" w:afterAutospacing="0"/>
        <w:ind w:firstLine="567"/>
        <w:rPr>
          <w:sz w:val="28"/>
          <w:szCs w:val="28"/>
        </w:rPr>
      </w:pPr>
      <w:r w:rsidRPr="00BF4072">
        <w:rPr>
          <w:sz w:val="28"/>
          <w:szCs w:val="28"/>
        </w:rPr>
        <w:t>Внешнеэкономическая деятельность улучшается за счет роста экспорта и низкого импорта. В марте торговый баланс увеличился до 16,7 млрд долл. США (по данным платежного баланса), что выше среднего уровня 2017-2019 годов.</w:t>
      </w:r>
    </w:p>
    <w:p w:rsidR="002D41E4" w:rsidRPr="002F44CB" w:rsidRDefault="002D41E4" w:rsidP="0036744E">
      <w:pPr>
        <w:pStyle w:val="3"/>
        <w:shd w:val="clear" w:color="auto" w:fill="FFFFFF"/>
        <w:spacing w:before="0"/>
        <w:ind w:firstLine="567"/>
        <w:rPr>
          <w:rFonts w:ascii="Times New Roman" w:eastAsia="Times New Roman" w:hAnsi="Times New Roman" w:cs="Times New Roman"/>
          <w:b w:val="0"/>
          <w:bCs w:val="0"/>
          <w:color w:val="auto"/>
          <w:sz w:val="28"/>
          <w:szCs w:val="28"/>
        </w:rPr>
      </w:pPr>
      <w:r w:rsidRPr="002F44CB">
        <w:rPr>
          <w:rFonts w:ascii="Times New Roman" w:eastAsia="Times New Roman" w:hAnsi="Times New Roman" w:cs="Times New Roman"/>
          <w:b w:val="0"/>
          <w:bCs w:val="0"/>
          <w:color w:val="auto"/>
          <w:sz w:val="28"/>
          <w:szCs w:val="28"/>
        </w:rPr>
        <w:t>Основные параметры базового варианта</w:t>
      </w:r>
    </w:p>
    <w:p w:rsidR="002D41E4" w:rsidRPr="00BF4072" w:rsidRDefault="002D41E4" w:rsidP="0036744E">
      <w:pPr>
        <w:pStyle w:val="3"/>
        <w:shd w:val="clear" w:color="auto" w:fill="FFFFFF"/>
        <w:spacing w:before="0"/>
        <w:ind w:firstLine="567"/>
        <w:rPr>
          <w:rFonts w:ascii="Times New Roman" w:eastAsia="Times New Roman" w:hAnsi="Times New Roman" w:cs="Times New Roman"/>
          <w:b w:val="0"/>
          <w:bCs w:val="0"/>
          <w:color w:val="auto"/>
          <w:sz w:val="28"/>
          <w:szCs w:val="28"/>
        </w:rPr>
      </w:pPr>
      <w:r w:rsidRPr="00BF4072">
        <w:rPr>
          <w:rFonts w:ascii="Times New Roman" w:eastAsia="Times New Roman" w:hAnsi="Times New Roman" w:cs="Times New Roman"/>
          <w:b w:val="0"/>
          <w:bCs w:val="0"/>
          <w:color w:val="auto"/>
          <w:sz w:val="28"/>
          <w:szCs w:val="28"/>
        </w:rPr>
        <w:t>Оценка развития ситуации в российской экономике в 2024 году</w:t>
      </w:r>
    </w:p>
    <w:p w:rsidR="002D41E4" w:rsidRPr="00BF4072" w:rsidRDefault="002D41E4" w:rsidP="0036744E">
      <w:pPr>
        <w:pStyle w:val="a6"/>
        <w:keepNext/>
        <w:keepLines/>
        <w:shd w:val="clear" w:color="auto" w:fill="FFFFFF"/>
        <w:spacing w:before="0" w:beforeAutospacing="0" w:after="0" w:afterAutospacing="0"/>
        <w:ind w:firstLine="567"/>
        <w:rPr>
          <w:sz w:val="28"/>
          <w:szCs w:val="28"/>
        </w:rPr>
      </w:pPr>
      <w:r w:rsidRPr="00BF4072">
        <w:rPr>
          <w:sz w:val="28"/>
          <w:szCs w:val="28"/>
        </w:rPr>
        <w:t>В 2024 г. экспорт будет восстанавливаться за счет развития новых логистических и производственных цепочек с дружественными и нейтральными странами, но не отыграет падение 2023 года. Нефтегазовый экспорт увеличится на 2,9% в реальном выражении (после сокращения на 7,8% в 2023 г.), ненефтегазовый экспорт - на 5,9% (после сокращения на 15,4% в 2023 году).</w:t>
      </w:r>
    </w:p>
    <w:p w:rsidR="002D41E4" w:rsidRPr="00BF4072" w:rsidRDefault="002D41E4" w:rsidP="0036744E">
      <w:pPr>
        <w:pStyle w:val="a6"/>
        <w:keepNext/>
        <w:keepLines/>
        <w:shd w:val="clear" w:color="auto" w:fill="FFFFFF"/>
        <w:spacing w:before="0" w:beforeAutospacing="0" w:after="0" w:afterAutospacing="0"/>
        <w:ind w:firstLine="567"/>
        <w:rPr>
          <w:sz w:val="28"/>
          <w:szCs w:val="28"/>
        </w:rPr>
      </w:pPr>
      <w:r w:rsidRPr="00BF4072">
        <w:rPr>
          <w:sz w:val="28"/>
          <w:szCs w:val="28"/>
        </w:rPr>
        <w:t>Импорт товаров в 2024 г. продолжит восстанавливаться (прирост в реальном выражении составит 11,6%, уровень 2021 года будет превышен на 6,6 процента).</w:t>
      </w:r>
    </w:p>
    <w:p w:rsidR="002D41E4" w:rsidRPr="00BF4072" w:rsidRDefault="002D41E4" w:rsidP="0036744E">
      <w:pPr>
        <w:pStyle w:val="a6"/>
        <w:keepNext/>
        <w:keepLines/>
        <w:shd w:val="clear" w:color="auto" w:fill="FFFFFF"/>
        <w:spacing w:before="0" w:beforeAutospacing="0" w:after="0" w:afterAutospacing="0"/>
        <w:ind w:firstLine="567"/>
        <w:rPr>
          <w:sz w:val="28"/>
          <w:szCs w:val="28"/>
        </w:rPr>
      </w:pPr>
      <w:r w:rsidRPr="00BF4072">
        <w:rPr>
          <w:sz w:val="28"/>
          <w:szCs w:val="28"/>
        </w:rPr>
        <w:t>Сальдо торгового баланса продолжит снижаться и составит в 2024 г. 5,2% ВВП (104,5 млрд долл. США) после 5,9% (120,9 млрд долл. США) в 2023 г. и 13,7% ВВП в 2022 году. В результате курс рубля в 2024 г. в среднем за год составит 94,7 руб. за долл. США (84,7 в 2023 году).</w:t>
      </w:r>
    </w:p>
    <w:p w:rsidR="002D41E4" w:rsidRPr="00BF4072" w:rsidRDefault="002D41E4" w:rsidP="0036744E">
      <w:pPr>
        <w:pStyle w:val="a6"/>
        <w:keepNext/>
        <w:keepLines/>
        <w:shd w:val="clear" w:color="auto" w:fill="FFFFFF"/>
        <w:spacing w:before="0" w:beforeAutospacing="0" w:after="0" w:afterAutospacing="0"/>
        <w:ind w:firstLine="567"/>
        <w:rPr>
          <w:sz w:val="28"/>
          <w:szCs w:val="28"/>
        </w:rPr>
      </w:pPr>
      <w:r w:rsidRPr="00BF4072">
        <w:rPr>
          <w:sz w:val="28"/>
          <w:szCs w:val="28"/>
        </w:rPr>
        <w:t>Инфляция по итогам 2024 г. замедлится до 5,1% декабрь к декабрю 2023 г. (после 7,4% в декабре 2023 г. к декабрю 2022 года).</w:t>
      </w:r>
    </w:p>
    <w:p w:rsidR="002D41E4" w:rsidRPr="00BF4072" w:rsidRDefault="002D41E4" w:rsidP="0036744E">
      <w:pPr>
        <w:pStyle w:val="a6"/>
        <w:keepNext/>
        <w:keepLines/>
        <w:shd w:val="clear" w:color="auto" w:fill="FFFFFF"/>
        <w:spacing w:before="0" w:beforeAutospacing="0" w:after="0" w:afterAutospacing="0"/>
        <w:ind w:firstLine="567"/>
        <w:rPr>
          <w:sz w:val="28"/>
          <w:szCs w:val="28"/>
        </w:rPr>
      </w:pPr>
      <w:r w:rsidRPr="00BF4072">
        <w:rPr>
          <w:sz w:val="28"/>
          <w:szCs w:val="28"/>
        </w:rPr>
        <w:t>Промышленное производство в 2024 г. продолжит расти - по оценке, прирост составит 2,5% за счет восстановления добывающего сектора (0,5%) и продолжающегося роста в обрабатывающей промышленности (4,0%), где основными драйверами будут машиностроительный комплекс (в том числе восстановительный рост в автопроизводстве), а также сохраняющийся устойчивый рост в пищевой промышленности.</w:t>
      </w:r>
    </w:p>
    <w:p w:rsidR="002D41E4" w:rsidRPr="00BF4072" w:rsidRDefault="002D41E4" w:rsidP="0036744E">
      <w:pPr>
        <w:pStyle w:val="a6"/>
        <w:keepNext/>
        <w:keepLines/>
        <w:shd w:val="clear" w:color="auto" w:fill="FFFFFF"/>
        <w:spacing w:before="0" w:beforeAutospacing="0" w:after="0" w:afterAutospacing="0"/>
        <w:ind w:firstLine="567"/>
        <w:rPr>
          <w:sz w:val="28"/>
          <w:szCs w:val="28"/>
        </w:rPr>
      </w:pPr>
      <w:r w:rsidRPr="00BF4072">
        <w:rPr>
          <w:sz w:val="28"/>
          <w:szCs w:val="28"/>
        </w:rPr>
        <w:t>В текущем году ожидается сохранение стабильности на рынке труда и повышение его гибкости (безработица оценивается на уровне 3,0% рабочей силы после 3,2% в 2023 году). На фоне низкой безработицы ожидается дальнейшее увеличение номинальной заработной платы на 13,6% (после 14,1% в 2023 г.), в реальном выражении - рост на 6,5% (после 7,8% в 2023 году).</w:t>
      </w:r>
    </w:p>
    <w:p w:rsidR="002D41E4" w:rsidRPr="00BF4072" w:rsidRDefault="002D41E4" w:rsidP="0036744E">
      <w:pPr>
        <w:pStyle w:val="a6"/>
        <w:keepNext/>
        <w:keepLines/>
        <w:shd w:val="clear" w:color="auto" w:fill="FFFFFF"/>
        <w:spacing w:before="0" w:beforeAutospacing="0" w:after="0" w:afterAutospacing="0"/>
        <w:ind w:firstLine="567"/>
        <w:rPr>
          <w:sz w:val="28"/>
          <w:szCs w:val="28"/>
        </w:rPr>
      </w:pPr>
      <w:r w:rsidRPr="00BF4072">
        <w:rPr>
          <w:sz w:val="28"/>
          <w:szCs w:val="28"/>
        </w:rPr>
        <w:t>В 2024 г. сохранятся высокие темпы роста реальных располагаемых денежных доходов населения - на уровне 5,2% (в 2023 г. - 5,4%). Основной вклад внесут как заработные платы работников организаций, так и доходы от предпринимательской деятельности. Существенное влияние также окажут меры комплексной социальной поддержки населению.</w:t>
      </w:r>
    </w:p>
    <w:p w:rsidR="002D41E4" w:rsidRPr="00BF4072" w:rsidRDefault="002D41E4" w:rsidP="0036744E">
      <w:pPr>
        <w:pStyle w:val="a6"/>
        <w:keepNext/>
        <w:keepLines/>
        <w:shd w:val="clear" w:color="auto" w:fill="FFFFFF"/>
        <w:spacing w:before="0" w:beforeAutospacing="0" w:after="0" w:afterAutospacing="0"/>
        <w:ind w:firstLine="567"/>
        <w:rPr>
          <w:sz w:val="28"/>
          <w:szCs w:val="28"/>
        </w:rPr>
      </w:pPr>
      <w:r w:rsidRPr="00BF4072">
        <w:rPr>
          <w:sz w:val="28"/>
          <w:szCs w:val="28"/>
        </w:rPr>
        <w:t>Увеличение денежных доходов населения и активное наращивание собственного производства будут способствовать дальнейшему росту потребительского спроса. В результате в 2024 г. ожидается рост оборота розничной торговли на 7,7% (в 2023 г. - на 6,4%), объема платных услуг населению на 5,1% (в 2023 г. - 4,4 процента).</w:t>
      </w:r>
    </w:p>
    <w:p w:rsidR="002D41E4" w:rsidRPr="00BF4072" w:rsidRDefault="002D41E4" w:rsidP="0036744E">
      <w:pPr>
        <w:pStyle w:val="a6"/>
        <w:keepNext/>
        <w:keepLines/>
        <w:shd w:val="clear" w:color="auto" w:fill="FFFFFF"/>
        <w:spacing w:before="0" w:beforeAutospacing="0" w:after="0" w:afterAutospacing="0"/>
        <w:ind w:firstLine="567"/>
        <w:rPr>
          <w:sz w:val="28"/>
          <w:szCs w:val="28"/>
        </w:rPr>
      </w:pPr>
      <w:r w:rsidRPr="00BF4072">
        <w:rPr>
          <w:sz w:val="28"/>
          <w:szCs w:val="28"/>
        </w:rPr>
        <w:t>Прирост инвестиций в основной капитал в 2024 г. составит 2,3% относительно высокой базы 2023 года, когда инвестиции увеличились на 9,8% во многом за счет активизации частной предпринимательской инициативы. В 2024 г. ожидается увеличение частных инвестиций, в том числе благодаря реализуемым Правительством Российской Федерации мерам поддержки, направленным на покрытие возможных рисков предпринимателей, стимулирование инвестиций в НИОКР. Реализация программ по импортозамещению также окажет благоприятное влияние на рост инвестиций в целом.</w:t>
      </w:r>
    </w:p>
    <w:p w:rsidR="002D41E4" w:rsidRPr="00BF4072" w:rsidRDefault="002D41E4" w:rsidP="0036744E">
      <w:pPr>
        <w:pStyle w:val="a6"/>
        <w:keepNext/>
        <w:keepLines/>
        <w:shd w:val="clear" w:color="auto" w:fill="FFFFFF"/>
        <w:spacing w:before="0" w:beforeAutospacing="0" w:after="0" w:afterAutospacing="0"/>
        <w:ind w:firstLine="567"/>
        <w:rPr>
          <w:sz w:val="28"/>
          <w:szCs w:val="28"/>
        </w:rPr>
      </w:pPr>
      <w:r w:rsidRPr="00BF4072">
        <w:rPr>
          <w:sz w:val="28"/>
          <w:szCs w:val="28"/>
        </w:rPr>
        <w:t>В результате российская экономика в 2024 г. возрастет на 2,8%. Драйвером роста станет внутренний спрос, в том числе в условиях реализации программ импортозамещения, наращивания производства отечественных товаров и услуг.</w:t>
      </w:r>
    </w:p>
    <w:p w:rsidR="002D41E4" w:rsidRPr="002F44CB" w:rsidRDefault="002D41E4" w:rsidP="0036744E">
      <w:pPr>
        <w:pStyle w:val="3"/>
        <w:shd w:val="clear" w:color="auto" w:fill="FFFFFF"/>
        <w:spacing w:before="0"/>
        <w:ind w:firstLine="567"/>
        <w:rPr>
          <w:rFonts w:ascii="Times New Roman" w:eastAsia="Times New Roman" w:hAnsi="Times New Roman" w:cs="Times New Roman"/>
          <w:b w:val="0"/>
          <w:bCs w:val="0"/>
          <w:color w:val="auto"/>
          <w:sz w:val="28"/>
          <w:szCs w:val="28"/>
        </w:rPr>
      </w:pPr>
      <w:r w:rsidRPr="002F44CB">
        <w:rPr>
          <w:rFonts w:ascii="Times New Roman" w:eastAsia="Times New Roman" w:hAnsi="Times New Roman" w:cs="Times New Roman"/>
          <w:b w:val="0"/>
          <w:bCs w:val="0"/>
          <w:color w:val="auto"/>
          <w:sz w:val="28"/>
          <w:szCs w:val="28"/>
        </w:rPr>
        <w:t>Среднесрочный прогноз на 2025-2027 годы</w:t>
      </w:r>
    </w:p>
    <w:p w:rsidR="002D41E4" w:rsidRPr="00BF4072" w:rsidRDefault="002D41E4" w:rsidP="0036744E">
      <w:pPr>
        <w:pStyle w:val="a6"/>
        <w:keepNext/>
        <w:keepLines/>
        <w:shd w:val="clear" w:color="auto" w:fill="FFFFFF"/>
        <w:spacing w:before="0" w:beforeAutospacing="0" w:after="0" w:afterAutospacing="0"/>
        <w:ind w:firstLine="567"/>
        <w:rPr>
          <w:sz w:val="28"/>
          <w:szCs w:val="28"/>
        </w:rPr>
      </w:pPr>
      <w:r w:rsidRPr="00BF4072">
        <w:rPr>
          <w:sz w:val="28"/>
          <w:szCs w:val="28"/>
        </w:rPr>
        <w:t>В базовом варианте среднесрочная траектория развития российской экономики также в основном будет определяться ростом внутреннего спроса (как потребительского, так и инвестиционного).</w:t>
      </w:r>
    </w:p>
    <w:p w:rsidR="002D41E4" w:rsidRPr="00BF4072" w:rsidRDefault="002D41E4" w:rsidP="0036744E">
      <w:pPr>
        <w:pStyle w:val="a6"/>
        <w:keepNext/>
        <w:keepLines/>
        <w:shd w:val="clear" w:color="auto" w:fill="FFFFFF"/>
        <w:spacing w:before="0" w:beforeAutospacing="0" w:after="0" w:afterAutospacing="0"/>
        <w:ind w:firstLine="567"/>
        <w:rPr>
          <w:sz w:val="28"/>
          <w:szCs w:val="28"/>
        </w:rPr>
      </w:pPr>
      <w:r w:rsidRPr="00BF4072">
        <w:rPr>
          <w:sz w:val="28"/>
          <w:szCs w:val="28"/>
        </w:rPr>
        <w:t>Нефтегазовый экспорт в 2025-2027 гг. будет расти со средним темпом 3,6% в год в реальном выражении. При этом ненефтегазовый экспорт будет расти опережающими темпами (в среднем на 5,5% в год).</w:t>
      </w:r>
    </w:p>
    <w:p w:rsidR="002D41E4" w:rsidRPr="00BF4072" w:rsidRDefault="002D41E4" w:rsidP="0036744E">
      <w:pPr>
        <w:pStyle w:val="a6"/>
        <w:keepNext/>
        <w:keepLines/>
        <w:shd w:val="clear" w:color="auto" w:fill="FFFFFF"/>
        <w:spacing w:before="0" w:beforeAutospacing="0" w:after="0" w:afterAutospacing="0"/>
        <w:ind w:firstLine="567"/>
        <w:rPr>
          <w:sz w:val="28"/>
          <w:szCs w:val="28"/>
        </w:rPr>
      </w:pPr>
      <w:r w:rsidRPr="00BF4072">
        <w:rPr>
          <w:sz w:val="28"/>
          <w:szCs w:val="28"/>
        </w:rPr>
        <w:t>Рост импорта товаров к концу прогнозируемого периода замедлится до 1,4% в год за счет развития отечественного производства в условиях реализации программ по импортозамещению и увеличения локализации производств на территории России.</w:t>
      </w:r>
    </w:p>
    <w:p w:rsidR="002D41E4" w:rsidRPr="00BF4072" w:rsidRDefault="002D41E4" w:rsidP="0036744E">
      <w:pPr>
        <w:pStyle w:val="a6"/>
        <w:keepNext/>
        <w:keepLines/>
        <w:shd w:val="clear" w:color="auto" w:fill="FFFFFF"/>
        <w:spacing w:before="0" w:beforeAutospacing="0" w:after="0" w:afterAutospacing="0"/>
        <w:ind w:firstLine="567"/>
        <w:rPr>
          <w:sz w:val="28"/>
          <w:szCs w:val="28"/>
        </w:rPr>
      </w:pPr>
      <w:r w:rsidRPr="00BF4072">
        <w:rPr>
          <w:sz w:val="28"/>
          <w:szCs w:val="28"/>
        </w:rPr>
        <w:t>Сальдо торгового баланса в 2025-2027 гг. будет находиться в пределах 5,0-5,3% ВВП.</w:t>
      </w:r>
    </w:p>
    <w:p w:rsidR="002D41E4" w:rsidRPr="00BF4072" w:rsidRDefault="002D41E4" w:rsidP="0036744E">
      <w:pPr>
        <w:pStyle w:val="a6"/>
        <w:keepNext/>
        <w:keepLines/>
        <w:shd w:val="clear" w:color="auto" w:fill="FFFFFF"/>
        <w:spacing w:before="0" w:beforeAutospacing="0" w:after="0" w:afterAutospacing="0"/>
        <w:ind w:firstLine="567"/>
        <w:rPr>
          <w:sz w:val="28"/>
          <w:szCs w:val="28"/>
        </w:rPr>
      </w:pPr>
      <w:r w:rsidRPr="00BF4072">
        <w:rPr>
          <w:sz w:val="28"/>
          <w:szCs w:val="28"/>
        </w:rPr>
        <w:t>Среднегодовой курс рубля в рамках базового сценария постепенно ослабляется: до 98,6 руб. за долл. США в 2025 г. и 103,8 руб. за долл. США в 2027 году.</w:t>
      </w:r>
    </w:p>
    <w:p w:rsidR="002D41E4" w:rsidRPr="00BF4072" w:rsidRDefault="002D41E4" w:rsidP="0036744E">
      <w:pPr>
        <w:pStyle w:val="a6"/>
        <w:keepNext/>
        <w:keepLines/>
        <w:shd w:val="clear" w:color="auto" w:fill="FFFFFF"/>
        <w:spacing w:before="0" w:beforeAutospacing="0" w:after="0" w:afterAutospacing="0"/>
        <w:ind w:firstLine="567"/>
        <w:rPr>
          <w:sz w:val="28"/>
          <w:szCs w:val="28"/>
        </w:rPr>
      </w:pPr>
      <w:r w:rsidRPr="00BF4072">
        <w:rPr>
          <w:sz w:val="28"/>
          <w:szCs w:val="28"/>
        </w:rPr>
        <w:t>Инфляция выйдет на целевой уровень Банка России 4% в 2025 г. и сохранится на этом уровне до конца прогнозируемого периода.</w:t>
      </w:r>
    </w:p>
    <w:p w:rsidR="002D41E4" w:rsidRPr="00BF4072" w:rsidRDefault="002D41E4" w:rsidP="0036744E">
      <w:pPr>
        <w:pStyle w:val="a6"/>
        <w:keepNext/>
        <w:keepLines/>
        <w:shd w:val="clear" w:color="auto" w:fill="FFFFFF"/>
        <w:spacing w:before="0" w:beforeAutospacing="0" w:after="0" w:afterAutospacing="0"/>
        <w:ind w:firstLine="567"/>
        <w:rPr>
          <w:sz w:val="28"/>
          <w:szCs w:val="28"/>
        </w:rPr>
      </w:pPr>
      <w:r w:rsidRPr="00BF4072">
        <w:rPr>
          <w:sz w:val="28"/>
          <w:szCs w:val="28"/>
        </w:rPr>
        <w:t>Рост ВВП в 2025-2027 гг. выйдет на устойчивые темпы на уровне 2,3-2,4% в год, что будет обеспечено ростом внутреннего спроса. Потребительский спрос будет расти в реальном выражении более чем на 3% ежегодно. Темпы роста инвестиций в основной капитал ускорятся до 3,2% в реальном выражении в 2027 г. с 2,7% в 2025 году. В среднесрочной перспективе драйверами экономического роста станут отрасли, ориентированные на экономику предложения. Это сферы, направленные на импортозамещение и развитие инвестиционно-инновационной модели экономики.</w:t>
      </w:r>
    </w:p>
    <w:p w:rsidR="002D41E4" w:rsidRPr="002F44CB" w:rsidRDefault="002D41E4" w:rsidP="0036744E">
      <w:pPr>
        <w:pStyle w:val="3"/>
        <w:shd w:val="clear" w:color="auto" w:fill="FFFFFF"/>
        <w:spacing w:before="0"/>
        <w:ind w:firstLine="567"/>
        <w:rPr>
          <w:rFonts w:ascii="Times New Roman" w:eastAsia="Times New Roman" w:hAnsi="Times New Roman" w:cs="Times New Roman"/>
          <w:b w:val="0"/>
          <w:bCs w:val="0"/>
          <w:color w:val="auto"/>
          <w:sz w:val="28"/>
          <w:szCs w:val="28"/>
        </w:rPr>
      </w:pPr>
      <w:r w:rsidRPr="002F44CB">
        <w:rPr>
          <w:rFonts w:ascii="Times New Roman" w:eastAsia="Times New Roman" w:hAnsi="Times New Roman" w:cs="Times New Roman"/>
          <w:b w:val="0"/>
          <w:bCs w:val="0"/>
          <w:color w:val="auto"/>
          <w:sz w:val="28"/>
          <w:szCs w:val="28"/>
        </w:rPr>
        <w:t>Риски прогноза</w:t>
      </w:r>
    </w:p>
    <w:p w:rsidR="002D41E4" w:rsidRPr="00BF4072" w:rsidRDefault="002D41E4" w:rsidP="0036744E">
      <w:pPr>
        <w:pStyle w:val="a6"/>
        <w:keepNext/>
        <w:keepLines/>
        <w:shd w:val="clear" w:color="auto" w:fill="FFFFFF"/>
        <w:spacing w:before="0" w:beforeAutospacing="0" w:after="0" w:afterAutospacing="0"/>
        <w:ind w:firstLine="567"/>
        <w:rPr>
          <w:sz w:val="28"/>
          <w:szCs w:val="28"/>
        </w:rPr>
      </w:pPr>
      <w:r w:rsidRPr="00BF4072">
        <w:rPr>
          <w:sz w:val="28"/>
          <w:szCs w:val="28"/>
        </w:rPr>
        <w:t>Со стороны внешних условий ключевыми рисками являются замедление динамики мировой экономики в условиях сохранения жестких денежно-кредитных условий и ужесточение режима санкций (особенно вторичных санкций). В случае реализации внешних рисков в первую очередь будет сокращаться спрос на товары российского экспорта, что приведет к бюджетным рискам, прежде всего, в части нефтегазовых доходов, а также сокращению инвестиций в экспортно ориентированных отраслях.</w:t>
      </w:r>
    </w:p>
    <w:p w:rsidR="002D41E4" w:rsidRPr="00BF4072" w:rsidRDefault="002D41E4" w:rsidP="0036744E">
      <w:pPr>
        <w:pStyle w:val="a6"/>
        <w:keepNext/>
        <w:keepLines/>
        <w:shd w:val="clear" w:color="auto" w:fill="FFFFFF"/>
        <w:spacing w:before="0" w:beforeAutospacing="0" w:after="0" w:afterAutospacing="0"/>
        <w:ind w:firstLine="567"/>
        <w:rPr>
          <w:sz w:val="28"/>
          <w:szCs w:val="28"/>
        </w:rPr>
      </w:pPr>
      <w:r w:rsidRPr="00BF4072">
        <w:rPr>
          <w:sz w:val="28"/>
          <w:szCs w:val="28"/>
        </w:rPr>
        <w:t>Внутренние риски связаны с возможностями обеспечения растущего внутреннего спроса достаточным уровнем предложения отечественной продукции в условиях сохраняющихся высоких ставок и ограничений на рынке труда.</w:t>
      </w:r>
    </w:p>
    <w:p w:rsidR="002D41E4" w:rsidRPr="00BF4072" w:rsidRDefault="002D41E4" w:rsidP="0036744E">
      <w:pPr>
        <w:pStyle w:val="a6"/>
        <w:keepNext/>
        <w:keepLines/>
        <w:shd w:val="clear" w:color="auto" w:fill="FFFFFF"/>
        <w:spacing w:before="0" w:beforeAutospacing="0" w:after="0" w:afterAutospacing="0"/>
        <w:ind w:firstLine="567"/>
        <w:rPr>
          <w:sz w:val="28"/>
          <w:szCs w:val="28"/>
        </w:rPr>
      </w:pPr>
      <w:r w:rsidRPr="00BF4072">
        <w:rPr>
          <w:sz w:val="28"/>
          <w:szCs w:val="28"/>
        </w:rPr>
        <w:t>Такие риски могут ограничивать динамику инвестиционной активности, а рост внутреннего потребления будет удовлетворяться импортом, особенно в секторах, где уже реализовались риски дисбаланса спроса и предложения.</w:t>
      </w:r>
    </w:p>
    <w:p w:rsidR="002D41E4" w:rsidRPr="00BF4072" w:rsidRDefault="002D41E4" w:rsidP="0036744E">
      <w:pPr>
        <w:pStyle w:val="a6"/>
        <w:keepNext/>
        <w:keepLines/>
        <w:shd w:val="clear" w:color="auto" w:fill="FFFFFF"/>
        <w:spacing w:before="0" w:beforeAutospacing="0" w:after="0" w:afterAutospacing="0"/>
        <w:ind w:firstLine="567"/>
        <w:rPr>
          <w:sz w:val="28"/>
          <w:szCs w:val="28"/>
        </w:rPr>
      </w:pPr>
      <w:r w:rsidRPr="00BF4072">
        <w:rPr>
          <w:sz w:val="28"/>
          <w:szCs w:val="28"/>
        </w:rPr>
        <w:t>Внешние и внутренние риски учтены в консервативном варианте прогноза.</w:t>
      </w:r>
    </w:p>
    <w:p w:rsidR="002D41E4" w:rsidRPr="00BF4072" w:rsidRDefault="002D41E4" w:rsidP="0036744E">
      <w:pPr>
        <w:pStyle w:val="3"/>
        <w:shd w:val="clear" w:color="auto" w:fill="FFFFFF"/>
        <w:spacing w:before="0"/>
        <w:ind w:firstLine="567"/>
        <w:rPr>
          <w:rFonts w:ascii="Times New Roman" w:eastAsia="Times New Roman" w:hAnsi="Times New Roman" w:cs="Times New Roman"/>
          <w:b w:val="0"/>
          <w:bCs w:val="0"/>
          <w:color w:val="auto"/>
          <w:sz w:val="28"/>
          <w:szCs w:val="28"/>
        </w:rPr>
      </w:pPr>
      <w:r w:rsidRPr="00BF4072">
        <w:rPr>
          <w:rFonts w:ascii="Times New Roman" w:eastAsia="Times New Roman" w:hAnsi="Times New Roman" w:cs="Times New Roman"/>
          <w:b w:val="0"/>
          <w:bCs w:val="0"/>
          <w:color w:val="auto"/>
          <w:sz w:val="28"/>
          <w:szCs w:val="28"/>
        </w:rPr>
        <w:t>Основные параметры консервативного варианта</w:t>
      </w:r>
    </w:p>
    <w:p w:rsidR="002D41E4" w:rsidRPr="00BF4072" w:rsidRDefault="002D41E4" w:rsidP="0036744E">
      <w:pPr>
        <w:pStyle w:val="a6"/>
        <w:keepNext/>
        <w:keepLines/>
        <w:shd w:val="clear" w:color="auto" w:fill="FFFFFF"/>
        <w:spacing w:before="0" w:beforeAutospacing="0" w:after="0" w:afterAutospacing="0"/>
        <w:ind w:firstLine="567"/>
        <w:rPr>
          <w:sz w:val="28"/>
          <w:szCs w:val="28"/>
        </w:rPr>
      </w:pPr>
      <w:r w:rsidRPr="00BF4072">
        <w:rPr>
          <w:sz w:val="28"/>
          <w:szCs w:val="28"/>
        </w:rPr>
        <w:t>В условиях более низких темпов роста мировой экономики траектория цен на нефть и другие сырьевые товары складывается ниже, чем в базовом варианте. Так, прогнозируемая цена на нефть марки Брент в 2024 г. составит 77,5 долл. США за баррель и снизится до 59,1 долл. США за баррель в 2027 году.</w:t>
      </w:r>
    </w:p>
    <w:p w:rsidR="002D41E4" w:rsidRPr="00BF4072" w:rsidRDefault="002D41E4" w:rsidP="0036744E">
      <w:pPr>
        <w:pStyle w:val="a6"/>
        <w:keepNext/>
        <w:keepLines/>
        <w:shd w:val="clear" w:color="auto" w:fill="FFFFFF"/>
        <w:spacing w:before="0" w:beforeAutospacing="0" w:after="0" w:afterAutospacing="0"/>
        <w:ind w:firstLine="567"/>
        <w:rPr>
          <w:sz w:val="28"/>
          <w:szCs w:val="28"/>
        </w:rPr>
      </w:pPr>
      <w:r w:rsidRPr="00BF4072">
        <w:rPr>
          <w:sz w:val="28"/>
          <w:szCs w:val="28"/>
        </w:rPr>
        <w:t>Темпы роста товарного экспорта будут замедляться быстрее импорта (относительно базового варианта), что скажется на сокращении торгового баланса и приведет к более сильному ослаблению курса рубля.</w:t>
      </w:r>
    </w:p>
    <w:p w:rsidR="002D41E4" w:rsidRPr="00BF4072" w:rsidRDefault="002D41E4" w:rsidP="0036744E">
      <w:pPr>
        <w:pStyle w:val="a6"/>
        <w:keepNext/>
        <w:keepLines/>
        <w:shd w:val="clear" w:color="auto" w:fill="FFFFFF"/>
        <w:spacing w:before="0" w:beforeAutospacing="0" w:after="0" w:afterAutospacing="0"/>
        <w:ind w:firstLine="567"/>
        <w:rPr>
          <w:sz w:val="28"/>
          <w:szCs w:val="28"/>
        </w:rPr>
      </w:pPr>
      <w:r w:rsidRPr="00BF4072">
        <w:rPr>
          <w:sz w:val="28"/>
          <w:szCs w:val="28"/>
        </w:rPr>
        <w:t>В этих условиях ожидается реализация отдельных проинфляционных рисков. В результате инфляция в 2024 и 2025 гг. будет выше, чем в базовом варианте, и составит 6,0% и 4,4% к декабрю, что скажется на более длительном периоде сохранения жестких денежно-кредитных условий и, соответственно, более низкой инвестиционной и потребительской активности.</w:t>
      </w:r>
    </w:p>
    <w:p w:rsidR="002D41E4" w:rsidRPr="00BF4072" w:rsidRDefault="002D41E4" w:rsidP="0036744E">
      <w:pPr>
        <w:pStyle w:val="a6"/>
        <w:keepNext/>
        <w:keepLines/>
        <w:shd w:val="clear" w:color="auto" w:fill="FFFFFF"/>
        <w:spacing w:before="0" w:beforeAutospacing="0" w:after="0" w:afterAutospacing="0"/>
        <w:ind w:firstLine="567"/>
        <w:rPr>
          <w:sz w:val="28"/>
          <w:szCs w:val="28"/>
        </w:rPr>
      </w:pPr>
      <w:r w:rsidRPr="00BF4072">
        <w:rPr>
          <w:sz w:val="28"/>
          <w:szCs w:val="28"/>
        </w:rPr>
        <w:t>В результате реализации консервативного сценария развития рост экономики в 2024 г. составит 2,2%, а среднегодовые темпы в 2025-2027 гг. будут на 0,7 п.п. ниже, чем в базовом варианте.</w:t>
      </w:r>
    </w:p>
    <w:p w:rsidR="002D41E4" w:rsidRPr="002D41E4" w:rsidRDefault="002D41E4" w:rsidP="0036744E">
      <w:pPr>
        <w:pStyle w:val="a6"/>
        <w:keepNext/>
        <w:keepLines/>
        <w:shd w:val="clear" w:color="auto" w:fill="FFFFFF"/>
        <w:spacing w:before="0" w:beforeAutospacing="0" w:after="0" w:afterAutospacing="0"/>
        <w:ind w:firstLine="567"/>
        <w:rPr>
          <w:noProof/>
          <w:color w:val="FF0000"/>
        </w:rPr>
      </w:pPr>
    </w:p>
    <w:p w:rsidR="002D41E4" w:rsidRPr="002D41E4" w:rsidRDefault="002D41E4" w:rsidP="0036744E">
      <w:pPr>
        <w:pStyle w:val="a6"/>
        <w:keepNext/>
        <w:keepLines/>
        <w:shd w:val="clear" w:color="auto" w:fill="FFFFFF"/>
        <w:spacing w:before="0" w:beforeAutospacing="0" w:after="0" w:afterAutospacing="0"/>
        <w:ind w:firstLine="567"/>
        <w:rPr>
          <w:noProof/>
          <w:color w:val="FF0000"/>
        </w:rPr>
      </w:pPr>
    </w:p>
    <w:p w:rsidR="002D41E4" w:rsidRPr="002D41E4" w:rsidRDefault="002D41E4" w:rsidP="0036744E">
      <w:pPr>
        <w:pStyle w:val="a6"/>
        <w:keepNext/>
        <w:keepLines/>
        <w:shd w:val="clear" w:color="auto" w:fill="FFFFFF"/>
        <w:spacing w:before="0" w:beforeAutospacing="0" w:after="0" w:afterAutospacing="0"/>
        <w:ind w:firstLine="567"/>
        <w:rPr>
          <w:noProof/>
          <w:color w:val="FF0000"/>
        </w:rPr>
      </w:pPr>
    </w:p>
    <w:p w:rsidR="002D41E4" w:rsidRPr="002D41E4" w:rsidRDefault="002D41E4" w:rsidP="0036744E">
      <w:pPr>
        <w:pStyle w:val="a6"/>
        <w:keepNext/>
        <w:keepLines/>
        <w:shd w:val="clear" w:color="auto" w:fill="FFFFFF"/>
        <w:spacing w:before="0" w:beforeAutospacing="0" w:after="0" w:afterAutospacing="0"/>
        <w:ind w:firstLine="567"/>
        <w:rPr>
          <w:noProof/>
          <w:color w:val="FF0000"/>
        </w:rPr>
      </w:pPr>
    </w:p>
    <w:p w:rsidR="002D41E4" w:rsidRPr="002D41E4" w:rsidRDefault="002D41E4" w:rsidP="0036744E">
      <w:pPr>
        <w:pStyle w:val="a6"/>
        <w:keepNext/>
        <w:keepLines/>
        <w:shd w:val="clear" w:color="auto" w:fill="FFFFFF"/>
        <w:spacing w:before="0" w:beforeAutospacing="0" w:after="0" w:afterAutospacing="0"/>
        <w:ind w:firstLine="567"/>
        <w:rPr>
          <w:noProof/>
          <w:color w:val="FF0000"/>
        </w:rPr>
      </w:pPr>
    </w:p>
    <w:p w:rsidR="00EF3DFC" w:rsidRPr="002B452D" w:rsidRDefault="006274F8" w:rsidP="0036744E">
      <w:pPr>
        <w:pStyle w:val="a6"/>
        <w:keepNext/>
        <w:keepLines/>
        <w:shd w:val="clear" w:color="auto" w:fill="FFFFFF"/>
        <w:spacing w:before="0" w:beforeAutospacing="0" w:after="0" w:afterAutospacing="0"/>
        <w:ind w:firstLine="567"/>
        <w:rPr>
          <w:color w:val="FF0000"/>
          <w:sz w:val="28"/>
          <w:szCs w:val="28"/>
        </w:rPr>
      </w:pPr>
      <w:r w:rsidRPr="006274F8">
        <w:rPr>
          <w:noProof/>
          <w:color w:val="FF0000"/>
        </w:rPr>
      </w:r>
      <w:r w:rsidRPr="006274F8">
        <w:rPr>
          <w:noProof/>
          <w:color w:val="FF0000"/>
        </w:rPr>
        <w:pict>
          <v:group id="Полотно 764" o:spid="_x0000_s1026" editas="canvas" style="width:509.1pt;height:262.5pt;mso-position-horizontal-relative:char;mso-position-vertical-relative:line" coordsize="64655,33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655;height:33337;visibility:visible">
              <v:fill o:detectmouseclick="t"/>
              <v:path o:connecttype="none"/>
            </v:shape>
            <v:shape id="Freeform 766" o:spid="_x0000_s1028" style="position:absolute;left:1365;top:8693;width:11004;height:16014;visibility:visible;mso-wrap-style:square;v-text-anchor:top" coordsize="1765,4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8I170A&#10;AADaAAAADwAAAGRycy9kb3ducmV2LnhtbERPy4rCMBTdC/MP4Q6409QHorWpyIAyWx3dX5prU2xu&#10;SpKx1a+fLIRZHs672A22FQ/yoXGsYDbNQBBXTjdcK7j8HCZrECEia2wdk4InBdiVH6MCc+16PtHj&#10;HGuRQjjkqMDE2OVShsqQxTB1HXHibs5bjAn6WmqPfQq3rZxn2UpabDg1GOzoy1B1P/9aBXoZzbHb&#10;LxbZYdX7zfz6ssvjS6nx57Dfgog0xH/x2/2tFaSt6Uq6AbL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38I170AAADaAAAADwAAAAAAAAAAAAAAAACYAgAAZHJzL2Rvd25yZXYu&#10;eG1sUEsFBgAAAAAEAAQA9QAAAIIDAAAAAA==&#10;" path="m1765,l,2,30,4727e" filled="f">
              <v:path arrowok="t" o:connecttype="custom" o:connectlocs="691266551,0;0,267307;11749617,632060604" o:connectangles="0,0,0"/>
            </v:shape>
            <v:rect id="Rectangle 780" o:spid="_x0000_s1029" style="position:absolute;left:16249;top:1511;width:31363;height:3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D95B62" w:rsidRPr="00F02A7B" w:rsidRDefault="00D95B62" w:rsidP="005A4D35">
                    <w:pPr>
                      <w:jc w:val="center"/>
                      <w:rPr>
                        <w:bCs/>
                      </w:rPr>
                    </w:pPr>
                    <w:r w:rsidRPr="00F02A7B">
                      <w:rPr>
                        <w:bCs/>
                      </w:rPr>
                      <w:t>Внутрироссийские факторы</w:t>
                    </w:r>
                  </w:p>
                  <w:p w:rsidR="00D95B62" w:rsidRPr="00B8112D" w:rsidRDefault="00D95B62" w:rsidP="005A4D35">
                    <w:pPr>
                      <w:rPr>
                        <w:szCs w:val="22"/>
                      </w:rPr>
                    </w:pPr>
                  </w:p>
                </w:txbxContent>
              </v:textbox>
            </v:rect>
            <v:rect id="Rectangle 781" o:spid="_x0000_s1030" style="position:absolute;left:12369;top:7448;width:18987;height:24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D95B62" w:rsidRPr="00F02A7B" w:rsidRDefault="00D95B62" w:rsidP="005A4D35">
                    <w:pPr>
                      <w:jc w:val="center"/>
                      <w:rPr>
                        <w:bCs/>
                      </w:rPr>
                    </w:pPr>
                    <w:r w:rsidRPr="00F02A7B">
                      <w:rPr>
                        <w:bCs/>
                      </w:rPr>
                      <w:t>Положительные</w:t>
                    </w:r>
                  </w:p>
                </w:txbxContent>
              </v:textbox>
            </v:rect>
            <v:rect id="Rectangle 782" o:spid="_x0000_s1031" style="position:absolute;left:33680;top:7448;width:18599;height:24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D95B62" w:rsidRPr="00E32BE9" w:rsidRDefault="00D95B62" w:rsidP="005A4D35">
                    <w:pPr>
                      <w:jc w:val="center"/>
                      <w:rPr>
                        <w:bCs/>
                      </w:rPr>
                    </w:pPr>
                    <w:r w:rsidRPr="00E32BE9">
                      <w:rPr>
                        <w:bCs/>
                      </w:rPr>
                      <w:t>Отрицательные</w:t>
                    </w:r>
                  </w:p>
                </w:txbxContent>
              </v:textbox>
            </v:rect>
            <v:rect id="Rectangle 783" o:spid="_x0000_s1032" style="position:absolute;left:4622;top:12420;width:26715;height:59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D95B62" w:rsidRPr="004E0388" w:rsidRDefault="00D95B62" w:rsidP="005A4D35">
                    <w:pPr>
                      <w:jc w:val="both"/>
                    </w:pPr>
                    <w:r>
                      <w:t>п</w:t>
                    </w:r>
                    <w:r w:rsidRPr="004E0388">
                      <w:t>родолжение реализации государственных инвестиционных программ</w:t>
                    </w:r>
                  </w:p>
                </w:txbxContent>
              </v:textbox>
            </v:rect>
            <v:rect id="Rectangle 784" o:spid="_x0000_s1033" style="position:absolute;left:4622;top:20681;width:26715;height:63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D95B62" w:rsidRPr="00FF6E78" w:rsidRDefault="00D95B62" w:rsidP="005A4D35">
                    <w:pPr>
                      <w:jc w:val="both"/>
                    </w:pPr>
                    <w:r>
                      <w:t>рост объемов промышленности, оптовой и розничной торговли, транспорта и хранения</w:t>
                    </w:r>
                  </w:p>
                </w:txbxContent>
              </v:textbox>
            </v:rect>
            <v:rect id="Rectangle 787" o:spid="_x0000_s1034" style="position:absolute;left:33680;top:12750;width:26714;height:4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D95B62" w:rsidRPr="005866A1" w:rsidRDefault="00D95B62" w:rsidP="005A4D35">
                    <w:pPr>
                      <w:jc w:val="both"/>
                    </w:pPr>
                    <w:r w:rsidRPr="008F50FA">
                      <w:t>Снижение импорта вследствие санкционных ограничений</w:t>
                    </w:r>
                  </w:p>
                </w:txbxContent>
              </v:textbox>
            </v:rect>
            <v:rect id="Rectangle 789" o:spid="_x0000_s1035" style="position:absolute;left:33782;top:19005;width:26758;height:4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D95B62" w:rsidRPr="005866A1" w:rsidRDefault="00D95B62" w:rsidP="005A4D35">
                    <w:pPr>
                      <w:jc w:val="both"/>
                    </w:pPr>
                    <w:r w:rsidRPr="008F50FA">
                      <w:t>Снижение цен на товары российского экспорта</w:t>
                    </w:r>
                  </w:p>
                </w:txbxContent>
              </v:textbox>
            </v:rect>
            <v:line id="Line 801" o:spid="_x0000_s1036" style="position:absolute;visibility:visible" from="19831,6292" to="44240,6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802" o:spid="_x0000_s1037" style="position:absolute;flip:x;visibility:visible" from="32512,5226" to="32524,6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805" o:spid="_x0000_s1038" style="position:absolute;visibility:visible" from="1555,24701" to="5029,24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806" o:spid="_x0000_s1039" style="position:absolute;visibility:visible" from="1339,14903" to="4813,14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shape id="Freeform 807" o:spid="_x0000_s1040" style="position:absolute;left:52279;top:8693;width:11475;height:18358;visibility:visible;mso-wrap-style:square;v-text-anchor:top" coordsize="1799,48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IbqL4A&#10;AADbAAAADwAAAGRycy9kb3ducmV2LnhtbERPTWvCQBC9F/wPywje6qaCpUZXiYrgtVakx2l2zIZm&#10;Z0J21eTfu4dCj4/3vdr0vlF36kItbOBtmoEiLsXWXBk4fx1eP0CFiGyxESYDAwXYrEcvK8ytPPiT&#10;7qdYqRTCIUcDLsY21zqUjjyGqbTEibtK5zEm2FXadvhI4b7Rsyx71x5rTg0OW9o5Kn9PN2/gsi/c&#10;8F0uCqH+Zz7orehbLcZMxn2xBBWpj//iP/fRGpil9elL+gF6/Q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9SG6i+AAAA2wAAAA8AAAAAAAAAAAAAAAAAmAIAAGRycy9kb3ducmV2&#10;LnhtbFBLBQYAAAAABAAEAPUAAACDAwAAAAA=&#10;" path="m,l1791,2r8,4857e" filled="f">
              <v:path arrowok="t" o:connecttype="custom" o:connectlocs="0,0;740306766,485110;743613245,1178438714" o:connectangles="0,0,0"/>
            </v:shape>
            <v:line id="Line 808" o:spid="_x0000_s1041" style="position:absolute;flip:x;visibility:visible" from="60274,27051" to="63754,27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nVMMAAADbAAAADwAAAGRycy9kb3ducmV2LnhtbESPzYrCQBCE74LvMLSwl6ATFWSNjrJ/&#10;woJ4WPXgscm0STDTEzK9mn37HUHwWFTXV13LdedqdaU2VJ4NjEcpKOLc24oLA8fDZvgKKgiyxdoz&#10;GfijAOtVv7fEzPob/9B1L4WKEA4ZGihFmkzrkJfkMIx8Qxy9s28dSpRtoW2Ltwh3tZ6k6Uw7rDg2&#10;lNjQR0n5Zf/r4hubHX9Op8m700kyp6+TbFMtxrwMurcFKKFOnseP9Lc1MBnDfUsEgF7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51TDAAAA2wAAAA8AAAAAAAAAAAAA&#10;AAAAoQIAAGRycy9kb3ducmV2LnhtbFBLBQYAAAAABAAEAPkAAACRAwAAAAA=&#10;">
              <v:stroke endarrow="block"/>
            </v:line>
            <v:line id="Line 809" o:spid="_x0000_s1042" style="position:absolute;flip:x;visibility:visible" from="60363,22282" to="63842,22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15I8QAAADbAAAADwAAAGRycy9kb3ducmV2LnhtbESPT2vCQBDF70K/wzIFL6FujFDa1FXq&#10;PygUD6Y99Dhkp0lodjZkR43fvisIHh9v3u/Nmy8H16oT9aHxbGA6SUERl942XBn4/to9vYAKgmyx&#10;9UwGLhRguXgYzTG3/swHOhVSqQjhkKOBWqTLtQ5lTQ7DxHfE0fv1vUOJsq+07fEc4a7VWZo+a4cN&#10;x4YaO1rXVP4VRxff2O15M5slK6eT5JW2P/KZajFm/Di8v4ESGuR+fEt/WANZBtctEQB6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7XkjxAAAANsAAAAPAAAAAAAAAAAA&#10;AAAAAKECAABkcnMvZG93bnJldi54bWxQSwUGAAAAAAQABAD5AAAAkgMAAAAA&#10;">
              <v:stroke endarrow="block"/>
            </v:line>
            <v:line id="Line 810" o:spid="_x0000_s1043" style="position:absolute;flip:x;visibility:visible" from="60413,15176" to="63893,15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cuMQAAADbAAAADwAAAGRycy9kb3ducmV2LnhtbESPT2vCQBDF70K/wzIFL6FuNFDa1FXq&#10;PxBKD0176HHITpPQ7GzIjhq/vSsIHh9v3u/Nmy8H16oj9aHxbGA6SUERl942XBn4+d49vYAKgmyx&#10;9UwGzhRguXgYzTG3/sRfdCykUhHCIUcDtUiXax3KmhyGie+Io/fne4cSZV9p2+Mpwl2rZ2n6rB02&#10;HBtq7GhdU/lfHFx8Y/fJmyxLVk4nySttf+Uj1WLM+HF4fwMlNMj9+JbeWwOzDK5bIgD0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ody4xAAAANsAAAAPAAAAAAAAAAAA&#10;AAAAAKECAABkcnMvZG93bnJldi54bWxQSwUGAAAAAAQABAD5AAAAkgMAAAAA&#10;">
              <v:stroke endarrow="block"/>
            </v:line>
            <v:line id="Line 802" o:spid="_x0000_s1044" style="position:absolute;visibility:visible" from="44240,6375" to="44246,7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802" o:spid="_x0000_s1045" style="position:absolute;visibility:visible" from="19926,6305" to="19926,7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rect id="Rectangle 790" o:spid="_x0000_s1046" style="position:absolute;left:33655;top:24707;width:26708;height:46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rsidR="00D95B62" w:rsidRPr="004E0388" w:rsidRDefault="00D95B62" w:rsidP="005A4D35">
                    <w:pPr>
                      <w:jc w:val="both"/>
                    </w:pPr>
                    <w:r w:rsidRPr="008F50FA">
                      <w:t>Снижение  экономически активного населения</w:t>
                    </w:r>
                  </w:p>
                </w:txbxContent>
              </v:textbox>
            </v:rect>
            <w10:anchorlock/>
          </v:group>
        </w:pict>
      </w:r>
    </w:p>
    <w:p w:rsidR="00EF3DFC" w:rsidRPr="002B452D" w:rsidRDefault="00EF3DFC" w:rsidP="0036744E">
      <w:pPr>
        <w:keepNext/>
        <w:keepLines/>
        <w:spacing w:line="288" w:lineRule="auto"/>
        <w:ind w:left="-567"/>
        <w:rPr>
          <w:color w:val="FF0000"/>
        </w:rPr>
      </w:pPr>
    </w:p>
    <w:p w:rsidR="00216479" w:rsidRPr="00AB5D79" w:rsidRDefault="00216479" w:rsidP="00216479">
      <w:pPr>
        <w:spacing w:line="288" w:lineRule="auto"/>
        <w:ind w:left="-567"/>
        <w:jc w:val="center"/>
      </w:pPr>
      <w:r w:rsidRPr="00AB5D79">
        <w:t>Рис.1</w:t>
      </w:r>
    </w:p>
    <w:p w:rsidR="00EF3DFC" w:rsidRPr="002B452D" w:rsidRDefault="00EF3DFC" w:rsidP="0036744E">
      <w:pPr>
        <w:keepNext/>
        <w:keepLines/>
        <w:jc w:val="center"/>
        <w:rPr>
          <w:color w:val="FF0000"/>
          <w:sz w:val="28"/>
          <w:szCs w:val="28"/>
        </w:rPr>
        <w:sectPr w:rsidR="00EF3DFC" w:rsidRPr="002B452D" w:rsidSect="000257CC">
          <w:headerReference w:type="default" r:id="rId9"/>
          <w:footerReference w:type="even" r:id="rId10"/>
          <w:footerReference w:type="default" r:id="rId11"/>
          <w:pgSz w:w="11900" w:h="16840"/>
          <w:pgMar w:top="510" w:right="560" w:bottom="658" w:left="930" w:header="0" w:footer="6" w:gutter="0"/>
          <w:cols w:space="720"/>
          <w:noEndnote/>
          <w:titlePg/>
          <w:docGrid w:linePitch="360"/>
        </w:sectPr>
      </w:pPr>
    </w:p>
    <w:p w:rsidR="00EF3DFC" w:rsidRPr="00FD7D17" w:rsidRDefault="00EF3DFC" w:rsidP="0036744E">
      <w:pPr>
        <w:pStyle w:val="2"/>
        <w:keepLines/>
        <w:spacing w:before="0" w:after="0" w:line="240" w:lineRule="auto"/>
        <w:ind w:left="578" w:hanging="578"/>
        <w:jc w:val="right"/>
        <w:rPr>
          <w:b w:val="0"/>
          <w:sz w:val="28"/>
          <w:szCs w:val="28"/>
        </w:rPr>
      </w:pPr>
      <w:bookmarkStart w:id="2" w:name="_Toc176965377"/>
      <w:r w:rsidRPr="00FD7D17">
        <w:rPr>
          <w:b w:val="0"/>
          <w:sz w:val="28"/>
          <w:szCs w:val="28"/>
        </w:rPr>
        <w:t>Основные показатели прогноза социально-экономического развитияЗлатоусто</w:t>
      </w:r>
      <w:r w:rsidR="00FD7D17" w:rsidRPr="00FD7D17">
        <w:rPr>
          <w:b w:val="0"/>
          <w:sz w:val="28"/>
          <w:szCs w:val="28"/>
        </w:rPr>
        <w:t>вского городского округа на 2025-2027</w:t>
      </w:r>
      <w:r w:rsidRPr="00FD7D17">
        <w:rPr>
          <w:b w:val="0"/>
          <w:sz w:val="28"/>
          <w:szCs w:val="28"/>
        </w:rPr>
        <w:t xml:space="preserve"> годы</w:t>
      </w:r>
      <w:bookmarkEnd w:id="2"/>
    </w:p>
    <w:p w:rsidR="00EF3DFC" w:rsidRPr="00FD7D17" w:rsidRDefault="00EF3DFC" w:rsidP="0036744E">
      <w:pPr>
        <w:keepNext/>
        <w:keepLines/>
        <w:jc w:val="right"/>
        <w:rPr>
          <w:sz w:val="28"/>
          <w:szCs w:val="28"/>
        </w:rPr>
      </w:pPr>
    </w:p>
    <w:p w:rsidR="00EF3DFC" w:rsidRDefault="000257CC" w:rsidP="0036744E">
      <w:pPr>
        <w:keepNext/>
        <w:keepLines/>
        <w:jc w:val="right"/>
        <w:rPr>
          <w:sz w:val="28"/>
          <w:szCs w:val="28"/>
        </w:rPr>
      </w:pPr>
      <w:r w:rsidRPr="00FD7D17">
        <w:rPr>
          <w:sz w:val="28"/>
          <w:szCs w:val="28"/>
        </w:rPr>
        <w:t>Таблица 1</w:t>
      </w:r>
    </w:p>
    <w:p w:rsidR="00FD7D17" w:rsidRDefault="00FD7D17" w:rsidP="0036744E">
      <w:pPr>
        <w:keepNext/>
        <w:keepLines/>
        <w:jc w:val="right"/>
        <w:rPr>
          <w:sz w:val="28"/>
          <w:szCs w:val="28"/>
        </w:rPr>
      </w:pPr>
    </w:p>
    <w:tbl>
      <w:tblPr>
        <w:tblW w:w="15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4"/>
        <w:gridCol w:w="1418"/>
        <w:gridCol w:w="850"/>
        <w:gridCol w:w="992"/>
        <w:gridCol w:w="1560"/>
        <w:gridCol w:w="992"/>
        <w:gridCol w:w="1276"/>
        <w:gridCol w:w="992"/>
        <w:gridCol w:w="851"/>
        <w:gridCol w:w="992"/>
        <w:gridCol w:w="851"/>
        <w:gridCol w:w="945"/>
        <w:gridCol w:w="801"/>
      </w:tblGrid>
      <w:tr w:rsidR="002F6B0C" w:rsidTr="00144C57">
        <w:trPr>
          <w:trHeight w:val="300"/>
          <w:tblHeader/>
        </w:trPr>
        <w:tc>
          <w:tcPr>
            <w:tcW w:w="3134" w:type="dxa"/>
            <w:vMerge w:val="restart"/>
            <w:shd w:val="clear" w:color="auto" w:fill="auto"/>
            <w:vAlign w:val="center"/>
            <w:hideMark/>
          </w:tcPr>
          <w:p w:rsidR="002F6B0C" w:rsidRPr="002F6B0C" w:rsidRDefault="002F6B0C" w:rsidP="0036744E">
            <w:pPr>
              <w:keepNext/>
              <w:keepLines/>
              <w:jc w:val="center"/>
              <w:rPr>
                <w:bCs/>
                <w:sz w:val="18"/>
                <w:szCs w:val="18"/>
              </w:rPr>
            </w:pPr>
            <w:r w:rsidRPr="002F6B0C">
              <w:rPr>
                <w:bCs/>
                <w:sz w:val="18"/>
                <w:szCs w:val="18"/>
              </w:rPr>
              <w:t>Наименование показателя</w:t>
            </w:r>
          </w:p>
        </w:tc>
        <w:tc>
          <w:tcPr>
            <w:tcW w:w="1418" w:type="dxa"/>
            <w:vMerge w:val="restart"/>
          </w:tcPr>
          <w:p w:rsidR="002F6B0C" w:rsidRPr="002F6B0C" w:rsidRDefault="002F6B0C" w:rsidP="0036744E">
            <w:pPr>
              <w:keepNext/>
              <w:keepLines/>
              <w:jc w:val="center"/>
              <w:rPr>
                <w:bCs/>
                <w:sz w:val="18"/>
                <w:szCs w:val="18"/>
              </w:rPr>
            </w:pPr>
            <w:r w:rsidRPr="002F6B0C">
              <w:rPr>
                <w:bCs/>
                <w:sz w:val="18"/>
                <w:szCs w:val="18"/>
              </w:rPr>
              <w:t>2023 год  (прогноз, утвержденный  в прошлом году)</w:t>
            </w:r>
          </w:p>
        </w:tc>
        <w:tc>
          <w:tcPr>
            <w:tcW w:w="850" w:type="dxa"/>
            <w:vMerge w:val="restart"/>
            <w:shd w:val="clear" w:color="auto" w:fill="auto"/>
            <w:vAlign w:val="center"/>
            <w:hideMark/>
          </w:tcPr>
          <w:p w:rsidR="002F6B0C" w:rsidRPr="002F6B0C" w:rsidRDefault="002F6B0C" w:rsidP="0036744E">
            <w:pPr>
              <w:keepNext/>
              <w:keepLines/>
              <w:jc w:val="center"/>
              <w:rPr>
                <w:bCs/>
                <w:sz w:val="18"/>
                <w:szCs w:val="18"/>
              </w:rPr>
            </w:pPr>
            <w:r w:rsidRPr="002F6B0C">
              <w:rPr>
                <w:bCs/>
                <w:sz w:val="18"/>
                <w:szCs w:val="18"/>
              </w:rPr>
              <w:t>2023 год (факт)</w:t>
            </w:r>
          </w:p>
        </w:tc>
        <w:tc>
          <w:tcPr>
            <w:tcW w:w="992" w:type="dxa"/>
            <w:vMerge w:val="restart"/>
          </w:tcPr>
          <w:p w:rsidR="002F6B0C" w:rsidRPr="002F6B0C" w:rsidRDefault="002F6B0C" w:rsidP="0036744E">
            <w:pPr>
              <w:keepNext/>
              <w:keepLines/>
              <w:ind w:left="-57" w:right="-57"/>
              <w:jc w:val="center"/>
              <w:rPr>
                <w:bCs/>
                <w:sz w:val="18"/>
                <w:szCs w:val="18"/>
              </w:rPr>
            </w:pPr>
            <w:r w:rsidRPr="002F6B0C">
              <w:rPr>
                <w:bCs/>
                <w:sz w:val="18"/>
                <w:szCs w:val="18"/>
              </w:rPr>
              <w:t>в % факт 2023 года к прогнозу</w:t>
            </w:r>
          </w:p>
        </w:tc>
        <w:tc>
          <w:tcPr>
            <w:tcW w:w="1560" w:type="dxa"/>
            <w:vMerge w:val="restart"/>
          </w:tcPr>
          <w:p w:rsidR="002F6B0C" w:rsidRPr="002F6B0C" w:rsidRDefault="002F6B0C" w:rsidP="0036744E">
            <w:pPr>
              <w:keepNext/>
              <w:keepLines/>
              <w:ind w:left="-57" w:right="-57"/>
              <w:jc w:val="center"/>
              <w:rPr>
                <w:bCs/>
                <w:sz w:val="18"/>
                <w:szCs w:val="18"/>
              </w:rPr>
            </w:pPr>
            <w:r w:rsidRPr="002F6B0C">
              <w:rPr>
                <w:bCs/>
                <w:sz w:val="18"/>
                <w:szCs w:val="18"/>
              </w:rPr>
              <w:t>2024 год (прогноз базового варианта, утвержденный в прошлом году)</w:t>
            </w:r>
          </w:p>
        </w:tc>
        <w:tc>
          <w:tcPr>
            <w:tcW w:w="992" w:type="dxa"/>
            <w:vMerge w:val="restart"/>
            <w:shd w:val="clear" w:color="auto" w:fill="auto"/>
            <w:vAlign w:val="center"/>
            <w:hideMark/>
          </w:tcPr>
          <w:p w:rsidR="002F6B0C" w:rsidRPr="002F6B0C" w:rsidRDefault="002F6B0C" w:rsidP="0036744E">
            <w:pPr>
              <w:keepNext/>
              <w:keepLines/>
              <w:jc w:val="center"/>
              <w:rPr>
                <w:bCs/>
                <w:sz w:val="18"/>
                <w:szCs w:val="18"/>
              </w:rPr>
            </w:pPr>
            <w:r w:rsidRPr="002F6B0C">
              <w:rPr>
                <w:bCs/>
                <w:sz w:val="18"/>
                <w:szCs w:val="18"/>
              </w:rPr>
              <w:t>2024 год (оценка)</w:t>
            </w:r>
          </w:p>
        </w:tc>
        <w:tc>
          <w:tcPr>
            <w:tcW w:w="1276" w:type="dxa"/>
            <w:vMerge w:val="restart"/>
          </w:tcPr>
          <w:p w:rsidR="002F6B0C" w:rsidRPr="002F6B0C" w:rsidRDefault="002F6B0C" w:rsidP="0036744E">
            <w:pPr>
              <w:keepNext/>
              <w:keepLines/>
              <w:jc w:val="center"/>
              <w:rPr>
                <w:bCs/>
                <w:sz w:val="18"/>
                <w:szCs w:val="18"/>
              </w:rPr>
            </w:pPr>
            <w:r w:rsidRPr="002F6B0C">
              <w:rPr>
                <w:bCs/>
                <w:sz w:val="18"/>
                <w:szCs w:val="18"/>
              </w:rPr>
              <w:t>в % оценка 2024 года к прогнозу (к графе 5)</w:t>
            </w:r>
          </w:p>
        </w:tc>
        <w:tc>
          <w:tcPr>
            <w:tcW w:w="1843" w:type="dxa"/>
            <w:gridSpan w:val="2"/>
            <w:shd w:val="clear" w:color="auto" w:fill="auto"/>
            <w:vAlign w:val="bottom"/>
            <w:hideMark/>
          </w:tcPr>
          <w:p w:rsidR="002F6B0C" w:rsidRPr="002F6B0C" w:rsidRDefault="002F6B0C" w:rsidP="0036744E">
            <w:pPr>
              <w:keepNext/>
              <w:keepLines/>
              <w:jc w:val="center"/>
              <w:rPr>
                <w:bCs/>
                <w:sz w:val="18"/>
                <w:szCs w:val="18"/>
              </w:rPr>
            </w:pPr>
            <w:r w:rsidRPr="002F6B0C">
              <w:rPr>
                <w:bCs/>
                <w:sz w:val="18"/>
                <w:szCs w:val="18"/>
              </w:rPr>
              <w:t>2025 год (прогноз)</w:t>
            </w:r>
          </w:p>
        </w:tc>
        <w:tc>
          <w:tcPr>
            <w:tcW w:w="1843" w:type="dxa"/>
            <w:gridSpan w:val="2"/>
            <w:shd w:val="clear" w:color="auto" w:fill="auto"/>
            <w:vAlign w:val="bottom"/>
            <w:hideMark/>
          </w:tcPr>
          <w:p w:rsidR="002F6B0C" w:rsidRPr="002F6B0C" w:rsidRDefault="002F6B0C" w:rsidP="0036744E">
            <w:pPr>
              <w:keepNext/>
              <w:keepLines/>
              <w:jc w:val="center"/>
              <w:rPr>
                <w:bCs/>
                <w:sz w:val="18"/>
                <w:szCs w:val="18"/>
              </w:rPr>
            </w:pPr>
            <w:r w:rsidRPr="002F6B0C">
              <w:rPr>
                <w:bCs/>
                <w:sz w:val="18"/>
                <w:szCs w:val="18"/>
              </w:rPr>
              <w:t>2026 год (прогноз)</w:t>
            </w:r>
          </w:p>
        </w:tc>
        <w:tc>
          <w:tcPr>
            <w:tcW w:w="1746" w:type="dxa"/>
            <w:gridSpan w:val="2"/>
            <w:shd w:val="clear" w:color="auto" w:fill="auto"/>
            <w:vAlign w:val="bottom"/>
            <w:hideMark/>
          </w:tcPr>
          <w:p w:rsidR="002F6B0C" w:rsidRPr="002F6B0C" w:rsidRDefault="002F6B0C" w:rsidP="0036744E">
            <w:pPr>
              <w:keepNext/>
              <w:keepLines/>
              <w:jc w:val="center"/>
              <w:rPr>
                <w:bCs/>
                <w:sz w:val="18"/>
                <w:szCs w:val="18"/>
              </w:rPr>
            </w:pPr>
            <w:r w:rsidRPr="002F6B0C">
              <w:rPr>
                <w:bCs/>
                <w:sz w:val="18"/>
                <w:szCs w:val="18"/>
              </w:rPr>
              <w:t>2027 год (прогноз)</w:t>
            </w:r>
          </w:p>
        </w:tc>
      </w:tr>
      <w:tr w:rsidR="002F6B0C" w:rsidTr="00144C57">
        <w:trPr>
          <w:trHeight w:val="518"/>
          <w:tblHeader/>
        </w:trPr>
        <w:tc>
          <w:tcPr>
            <w:tcW w:w="3134" w:type="dxa"/>
            <w:vMerge/>
            <w:vAlign w:val="center"/>
            <w:hideMark/>
          </w:tcPr>
          <w:p w:rsidR="002F6B0C" w:rsidRPr="002F6B0C" w:rsidRDefault="002F6B0C" w:rsidP="0036744E">
            <w:pPr>
              <w:keepNext/>
              <w:keepLines/>
              <w:rPr>
                <w:bCs/>
                <w:sz w:val="18"/>
                <w:szCs w:val="18"/>
              </w:rPr>
            </w:pPr>
          </w:p>
        </w:tc>
        <w:tc>
          <w:tcPr>
            <w:tcW w:w="1418" w:type="dxa"/>
            <w:vMerge/>
          </w:tcPr>
          <w:p w:rsidR="002F6B0C" w:rsidRPr="002F6B0C" w:rsidRDefault="002F6B0C" w:rsidP="0036744E">
            <w:pPr>
              <w:keepNext/>
              <w:keepLines/>
              <w:rPr>
                <w:bCs/>
                <w:sz w:val="18"/>
                <w:szCs w:val="18"/>
              </w:rPr>
            </w:pPr>
          </w:p>
        </w:tc>
        <w:tc>
          <w:tcPr>
            <w:tcW w:w="850" w:type="dxa"/>
            <w:vMerge/>
            <w:vAlign w:val="center"/>
            <w:hideMark/>
          </w:tcPr>
          <w:p w:rsidR="002F6B0C" w:rsidRPr="002F6B0C" w:rsidRDefault="002F6B0C" w:rsidP="0036744E">
            <w:pPr>
              <w:keepNext/>
              <w:keepLines/>
              <w:rPr>
                <w:bCs/>
                <w:sz w:val="18"/>
                <w:szCs w:val="18"/>
              </w:rPr>
            </w:pPr>
          </w:p>
        </w:tc>
        <w:tc>
          <w:tcPr>
            <w:tcW w:w="992" w:type="dxa"/>
            <w:vMerge/>
            <w:vAlign w:val="center"/>
          </w:tcPr>
          <w:p w:rsidR="002F6B0C" w:rsidRPr="002F6B0C" w:rsidRDefault="002F6B0C" w:rsidP="0036744E">
            <w:pPr>
              <w:keepNext/>
              <w:keepLines/>
              <w:ind w:left="-57" w:right="-57"/>
              <w:jc w:val="center"/>
              <w:rPr>
                <w:sz w:val="18"/>
                <w:szCs w:val="18"/>
              </w:rPr>
            </w:pPr>
          </w:p>
        </w:tc>
        <w:tc>
          <w:tcPr>
            <w:tcW w:w="1560" w:type="dxa"/>
            <w:vMerge/>
            <w:vAlign w:val="center"/>
          </w:tcPr>
          <w:p w:rsidR="002F6B0C" w:rsidRPr="002F6B0C" w:rsidRDefault="002F6B0C" w:rsidP="0036744E">
            <w:pPr>
              <w:keepNext/>
              <w:keepLines/>
              <w:ind w:left="-57" w:right="-57"/>
              <w:jc w:val="center"/>
              <w:rPr>
                <w:sz w:val="18"/>
                <w:szCs w:val="18"/>
              </w:rPr>
            </w:pPr>
          </w:p>
        </w:tc>
        <w:tc>
          <w:tcPr>
            <w:tcW w:w="992" w:type="dxa"/>
            <w:vMerge/>
            <w:vAlign w:val="center"/>
            <w:hideMark/>
          </w:tcPr>
          <w:p w:rsidR="002F6B0C" w:rsidRPr="002F6B0C" w:rsidRDefault="002F6B0C" w:rsidP="0036744E">
            <w:pPr>
              <w:keepNext/>
              <w:keepLines/>
              <w:rPr>
                <w:bCs/>
                <w:sz w:val="18"/>
                <w:szCs w:val="18"/>
              </w:rPr>
            </w:pPr>
          </w:p>
        </w:tc>
        <w:tc>
          <w:tcPr>
            <w:tcW w:w="1276" w:type="dxa"/>
            <w:vMerge/>
          </w:tcPr>
          <w:p w:rsidR="002F6B0C" w:rsidRPr="002F6B0C" w:rsidRDefault="002F6B0C" w:rsidP="0036744E">
            <w:pPr>
              <w:keepNext/>
              <w:keepLines/>
              <w:jc w:val="center"/>
              <w:rPr>
                <w:bCs/>
                <w:sz w:val="18"/>
                <w:szCs w:val="18"/>
              </w:rPr>
            </w:pPr>
          </w:p>
        </w:tc>
        <w:tc>
          <w:tcPr>
            <w:tcW w:w="992" w:type="dxa"/>
            <w:shd w:val="clear" w:color="auto" w:fill="auto"/>
            <w:vAlign w:val="center"/>
            <w:hideMark/>
          </w:tcPr>
          <w:p w:rsidR="002F6B0C" w:rsidRPr="002F6B0C" w:rsidRDefault="002F6B0C" w:rsidP="0036744E">
            <w:pPr>
              <w:keepNext/>
              <w:keepLines/>
              <w:ind w:left="-57" w:right="-57"/>
              <w:jc w:val="center"/>
              <w:rPr>
                <w:sz w:val="18"/>
                <w:szCs w:val="18"/>
              </w:rPr>
            </w:pPr>
            <w:r w:rsidRPr="002F6B0C">
              <w:rPr>
                <w:sz w:val="18"/>
                <w:szCs w:val="18"/>
              </w:rPr>
              <w:t>консерва-тивный</w:t>
            </w:r>
          </w:p>
        </w:tc>
        <w:tc>
          <w:tcPr>
            <w:tcW w:w="851" w:type="dxa"/>
            <w:shd w:val="clear" w:color="auto" w:fill="auto"/>
            <w:vAlign w:val="center"/>
            <w:hideMark/>
          </w:tcPr>
          <w:p w:rsidR="002F6B0C" w:rsidRPr="002F6B0C" w:rsidRDefault="002F6B0C" w:rsidP="0036744E">
            <w:pPr>
              <w:keepNext/>
              <w:keepLines/>
              <w:ind w:left="-57" w:right="-57"/>
              <w:jc w:val="center"/>
              <w:rPr>
                <w:sz w:val="18"/>
                <w:szCs w:val="18"/>
              </w:rPr>
            </w:pPr>
            <w:r w:rsidRPr="002F6B0C">
              <w:rPr>
                <w:sz w:val="18"/>
                <w:szCs w:val="18"/>
              </w:rPr>
              <w:t>базовый</w:t>
            </w:r>
          </w:p>
        </w:tc>
        <w:tc>
          <w:tcPr>
            <w:tcW w:w="992" w:type="dxa"/>
            <w:shd w:val="clear" w:color="auto" w:fill="auto"/>
            <w:vAlign w:val="center"/>
            <w:hideMark/>
          </w:tcPr>
          <w:p w:rsidR="002F6B0C" w:rsidRPr="002F6B0C" w:rsidRDefault="002F6B0C" w:rsidP="0036744E">
            <w:pPr>
              <w:keepNext/>
              <w:keepLines/>
              <w:ind w:left="-57" w:right="-57"/>
              <w:jc w:val="center"/>
              <w:rPr>
                <w:sz w:val="18"/>
                <w:szCs w:val="18"/>
              </w:rPr>
            </w:pPr>
            <w:r w:rsidRPr="002F6B0C">
              <w:rPr>
                <w:sz w:val="18"/>
                <w:szCs w:val="18"/>
              </w:rPr>
              <w:t>консерва-тивный</w:t>
            </w:r>
          </w:p>
        </w:tc>
        <w:tc>
          <w:tcPr>
            <w:tcW w:w="851" w:type="dxa"/>
            <w:shd w:val="clear" w:color="auto" w:fill="auto"/>
            <w:vAlign w:val="center"/>
            <w:hideMark/>
          </w:tcPr>
          <w:p w:rsidR="002F6B0C" w:rsidRPr="002F6B0C" w:rsidRDefault="002F6B0C" w:rsidP="0036744E">
            <w:pPr>
              <w:keepNext/>
              <w:keepLines/>
              <w:ind w:left="-57" w:right="-57"/>
              <w:jc w:val="center"/>
              <w:rPr>
                <w:sz w:val="18"/>
                <w:szCs w:val="18"/>
              </w:rPr>
            </w:pPr>
            <w:r w:rsidRPr="002F6B0C">
              <w:rPr>
                <w:sz w:val="18"/>
                <w:szCs w:val="18"/>
              </w:rPr>
              <w:t>базовый</w:t>
            </w:r>
          </w:p>
        </w:tc>
        <w:tc>
          <w:tcPr>
            <w:tcW w:w="945" w:type="dxa"/>
            <w:shd w:val="clear" w:color="auto" w:fill="auto"/>
            <w:vAlign w:val="center"/>
            <w:hideMark/>
          </w:tcPr>
          <w:p w:rsidR="002F6B0C" w:rsidRPr="002F6B0C" w:rsidRDefault="002F6B0C" w:rsidP="0036744E">
            <w:pPr>
              <w:keepNext/>
              <w:keepLines/>
              <w:ind w:left="-57" w:right="-57"/>
              <w:jc w:val="center"/>
              <w:rPr>
                <w:sz w:val="18"/>
                <w:szCs w:val="18"/>
              </w:rPr>
            </w:pPr>
            <w:r w:rsidRPr="002F6B0C">
              <w:rPr>
                <w:sz w:val="18"/>
                <w:szCs w:val="18"/>
              </w:rPr>
              <w:t>консерва-тивный</w:t>
            </w:r>
          </w:p>
        </w:tc>
        <w:tc>
          <w:tcPr>
            <w:tcW w:w="801" w:type="dxa"/>
            <w:shd w:val="clear" w:color="auto" w:fill="auto"/>
            <w:vAlign w:val="center"/>
            <w:hideMark/>
          </w:tcPr>
          <w:p w:rsidR="002F6B0C" w:rsidRPr="002F6B0C" w:rsidRDefault="002F6B0C" w:rsidP="0036744E">
            <w:pPr>
              <w:keepNext/>
              <w:keepLines/>
              <w:ind w:left="-57" w:right="-57"/>
              <w:jc w:val="center"/>
              <w:rPr>
                <w:sz w:val="18"/>
                <w:szCs w:val="18"/>
              </w:rPr>
            </w:pPr>
            <w:r w:rsidRPr="002F6B0C">
              <w:rPr>
                <w:sz w:val="18"/>
                <w:szCs w:val="18"/>
              </w:rPr>
              <w:t>базовый</w:t>
            </w:r>
          </w:p>
        </w:tc>
      </w:tr>
      <w:tr w:rsidR="002F6B0C" w:rsidTr="00457346">
        <w:trPr>
          <w:trHeight w:val="300"/>
        </w:trPr>
        <w:tc>
          <w:tcPr>
            <w:tcW w:w="3134" w:type="dxa"/>
            <w:shd w:val="clear" w:color="auto" w:fill="auto"/>
            <w:vAlign w:val="center"/>
            <w:hideMark/>
          </w:tcPr>
          <w:p w:rsidR="002F6B0C" w:rsidRPr="002F6B0C" w:rsidRDefault="002F6B0C" w:rsidP="0036744E">
            <w:pPr>
              <w:keepNext/>
              <w:keepLines/>
              <w:jc w:val="center"/>
              <w:rPr>
                <w:bCs/>
                <w:sz w:val="18"/>
                <w:szCs w:val="18"/>
              </w:rPr>
            </w:pPr>
            <w:r>
              <w:rPr>
                <w:bCs/>
                <w:sz w:val="18"/>
                <w:szCs w:val="18"/>
              </w:rPr>
              <w:t>1</w:t>
            </w:r>
          </w:p>
        </w:tc>
        <w:tc>
          <w:tcPr>
            <w:tcW w:w="1418" w:type="dxa"/>
            <w:vAlign w:val="center"/>
          </w:tcPr>
          <w:p w:rsidR="002F6B0C" w:rsidRPr="002F6B0C" w:rsidRDefault="002F6B0C" w:rsidP="0036744E">
            <w:pPr>
              <w:keepNext/>
              <w:keepLines/>
              <w:jc w:val="center"/>
              <w:rPr>
                <w:bCs/>
                <w:sz w:val="18"/>
                <w:szCs w:val="18"/>
              </w:rPr>
            </w:pPr>
            <w:r>
              <w:rPr>
                <w:bCs/>
                <w:sz w:val="18"/>
                <w:szCs w:val="18"/>
              </w:rPr>
              <w:t>2</w:t>
            </w:r>
          </w:p>
        </w:tc>
        <w:tc>
          <w:tcPr>
            <w:tcW w:w="850" w:type="dxa"/>
            <w:shd w:val="clear" w:color="auto" w:fill="auto"/>
            <w:vAlign w:val="center"/>
            <w:hideMark/>
          </w:tcPr>
          <w:p w:rsidR="002F6B0C" w:rsidRPr="002F6B0C" w:rsidRDefault="002F6B0C" w:rsidP="0036744E">
            <w:pPr>
              <w:keepNext/>
              <w:keepLines/>
              <w:jc w:val="center"/>
              <w:rPr>
                <w:bCs/>
                <w:sz w:val="18"/>
                <w:szCs w:val="18"/>
              </w:rPr>
            </w:pPr>
            <w:r w:rsidRPr="002F6B0C">
              <w:rPr>
                <w:bCs/>
                <w:sz w:val="18"/>
                <w:szCs w:val="18"/>
              </w:rPr>
              <w:t>3</w:t>
            </w:r>
          </w:p>
        </w:tc>
        <w:tc>
          <w:tcPr>
            <w:tcW w:w="992" w:type="dxa"/>
            <w:vAlign w:val="center"/>
          </w:tcPr>
          <w:p w:rsidR="002F6B0C" w:rsidRPr="002F6B0C" w:rsidRDefault="002F6B0C" w:rsidP="0036744E">
            <w:pPr>
              <w:keepNext/>
              <w:keepLines/>
              <w:jc w:val="center"/>
              <w:rPr>
                <w:bCs/>
                <w:sz w:val="18"/>
                <w:szCs w:val="18"/>
              </w:rPr>
            </w:pPr>
            <w:r>
              <w:rPr>
                <w:bCs/>
                <w:sz w:val="18"/>
                <w:szCs w:val="18"/>
              </w:rPr>
              <w:t>4</w:t>
            </w:r>
          </w:p>
        </w:tc>
        <w:tc>
          <w:tcPr>
            <w:tcW w:w="1560" w:type="dxa"/>
            <w:vAlign w:val="center"/>
          </w:tcPr>
          <w:p w:rsidR="002F6B0C" w:rsidRPr="002F6B0C" w:rsidRDefault="002F6B0C" w:rsidP="0036744E">
            <w:pPr>
              <w:keepNext/>
              <w:keepLines/>
              <w:jc w:val="center"/>
              <w:rPr>
                <w:bCs/>
                <w:sz w:val="18"/>
                <w:szCs w:val="18"/>
              </w:rPr>
            </w:pPr>
            <w:r>
              <w:rPr>
                <w:bCs/>
                <w:sz w:val="18"/>
                <w:szCs w:val="18"/>
              </w:rPr>
              <w:t>5</w:t>
            </w:r>
          </w:p>
        </w:tc>
        <w:tc>
          <w:tcPr>
            <w:tcW w:w="992" w:type="dxa"/>
            <w:shd w:val="clear" w:color="auto" w:fill="auto"/>
            <w:vAlign w:val="center"/>
            <w:hideMark/>
          </w:tcPr>
          <w:p w:rsidR="002F6B0C" w:rsidRPr="002F6B0C" w:rsidRDefault="002F6B0C" w:rsidP="0036744E">
            <w:pPr>
              <w:keepNext/>
              <w:keepLines/>
              <w:jc w:val="center"/>
              <w:rPr>
                <w:bCs/>
                <w:sz w:val="18"/>
                <w:szCs w:val="18"/>
              </w:rPr>
            </w:pPr>
            <w:r>
              <w:rPr>
                <w:bCs/>
                <w:sz w:val="18"/>
                <w:szCs w:val="18"/>
              </w:rPr>
              <w:t>6</w:t>
            </w:r>
          </w:p>
        </w:tc>
        <w:tc>
          <w:tcPr>
            <w:tcW w:w="1276" w:type="dxa"/>
            <w:vAlign w:val="center"/>
          </w:tcPr>
          <w:p w:rsidR="002F6B0C" w:rsidRPr="002F6B0C" w:rsidRDefault="002F6B0C" w:rsidP="0036744E">
            <w:pPr>
              <w:keepNext/>
              <w:keepLines/>
              <w:jc w:val="center"/>
              <w:rPr>
                <w:bCs/>
                <w:sz w:val="18"/>
                <w:szCs w:val="18"/>
              </w:rPr>
            </w:pPr>
            <w:r>
              <w:rPr>
                <w:bCs/>
                <w:sz w:val="18"/>
                <w:szCs w:val="18"/>
              </w:rPr>
              <w:t>7</w:t>
            </w:r>
          </w:p>
        </w:tc>
        <w:tc>
          <w:tcPr>
            <w:tcW w:w="992" w:type="dxa"/>
            <w:shd w:val="clear" w:color="auto" w:fill="auto"/>
            <w:vAlign w:val="center"/>
            <w:hideMark/>
          </w:tcPr>
          <w:p w:rsidR="002F6B0C" w:rsidRPr="002F6B0C" w:rsidRDefault="002F6B0C" w:rsidP="0036744E">
            <w:pPr>
              <w:keepNext/>
              <w:keepLines/>
              <w:jc w:val="center"/>
              <w:rPr>
                <w:bCs/>
                <w:sz w:val="18"/>
                <w:szCs w:val="18"/>
              </w:rPr>
            </w:pPr>
            <w:r>
              <w:rPr>
                <w:bCs/>
                <w:sz w:val="18"/>
                <w:szCs w:val="18"/>
              </w:rPr>
              <w:t>8</w:t>
            </w:r>
          </w:p>
        </w:tc>
        <w:tc>
          <w:tcPr>
            <w:tcW w:w="851" w:type="dxa"/>
            <w:shd w:val="clear" w:color="auto" w:fill="auto"/>
            <w:vAlign w:val="center"/>
            <w:hideMark/>
          </w:tcPr>
          <w:p w:rsidR="002F6B0C" w:rsidRPr="002F6B0C" w:rsidRDefault="002F6B0C" w:rsidP="0036744E">
            <w:pPr>
              <w:keepNext/>
              <w:keepLines/>
              <w:jc w:val="center"/>
              <w:rPr>
                <w:bCs/>
                <w:sz w:val="18"/>
                <w:szCs w:val="18"/>
              </w:rPr>
            </w:pPr>
            <w:r>
              <w:rPr>
                <w:bCs/>
                <w:sz w:val="18"/>
                <w:szCs w:val="18"/>
              </w:rPr>
              <w:t>9</w:t>
            </w:r>
          </w:p>
        </w:tc>
        <w:tc>
          <w:tcPr>
            <w:tcW w:w="992" w:type="dxa"/>
            <w:shd w:val="clear" w:color="auto" w:fill="auto"/>
            <w:vAlign w:val="center"/>
            <w:hideMark/>
          </w:tcPr>
          <w:p w:rsidR="002F6B0C" w:rsidRPr="002F6B0C" w:rsidRDefault="002F6B0C" w:rsidP="0036744E">
            <w:pPr>
              <w:keepNext/>
              <w:keepLines/>
              <w:jc w:val="center"/>
              <w:rPr>
                <w:bCs/>
                <w:sz w:val="18"/>
                <w:szCs w:val="18"/>
              </w:rPr>
            </w:pPr>
            <w:r>
              <w:rPr>
                <w:bCs/>
                <w:sz w:val="18"/>
                <w:szCs w:val="18"/>
              </w:rPr>
              <w:t>10</w:t>
            </w:r>
          </w:p>
        </w:tc>
        <w:tc>
          <w:tcPr>
            <w:tcW w:w="851" w:type="dxa"/>
            <w:shd w:val="clear" w:color="auto" w:fill="auto"/>
            <w:vAlign w:val="center"/>
            <w:hideMark/>
          </w:tcPr>
          <w:p w:rsidR="002F6B0C" w:rsidRPr="002F6B0C" w:rsidRDefault="002F6B0C" w:rsidP="0036744E">
            <w:pPr>
              <w:keepNext/>
              <w:keepLines/>
              <w:jc w:val="center"/>
              <w:rPr>
                <w:bCs/>
                <w:sz w:val="18"/>
                <w:szCs w:val="18"/>
              </w:rPr>
            </w:pPr>
            <w:r>
              <w:rPr>
                <w:bCs/>
                <w:sz w:val="18"/>
                <w:szCs w:val="18"/>
              </w:rPr>
              <w:t>11</w:t>
            </w:r>
          </w:p>
        </w:tc>
        <w:tc>
          <w:tcPr>
            <w:tcW w:w="945" w:type="dxa"/>
            <w:shd w:val="clear" w:color="auto" w:fill="auto"/>
            <w:vAlign w:val="center"/>
            <w:hideMark/>
          </w:tcPr>
          <w:p w:rsidR="002F6B0C" w:rsidRPr="002F6B0C" w:rsidRDefault="002F6B0C" w:rsidP="0036744E">
            <w:pPr>
              <w:keepNext/>
              <w:keepLines/>
              <w:jc w:val="center"/>
              <w:rPr>
                <w:bCs/>
                <w:sz w:val="18"/>
                <w:szCs w:val="18"/>
              </w:rPr>
            </w:pPr>
            <w:r>
              <w:rPr>
                <w:bCs/>
                <w:sz w:val="18"/>
                <w:szCs w:val="18"/>
              </w:rPr>
              <w:t>12</w:t>
            </w:r>
          </w:p>
        </w:tc>
        <w:tc>
          <w:tcPr>
            <w:tcW w:w="801" w:type="dxa"/>
            <w:shd w:val="clear" w:color="auto" w:fill="auto"/>
            <w:vAlign w:val="center"/>
            <w:hideMark/>
          </w:tcPr>
          <w:p w:rsidR="002F6B0C" w:rsidRPr="002F6B0C" w:rsidRDefault="002F6B0C" w:rsidP="0036744E">
            <w:pPr>
              <w:keepNext/>
              <w:keepLines/>
              <w:jc w:val="center"/>
              <w:rPr>
                <w:bCs/>
                <w:sz w:val="18"/>
                <w:szCs w:val="18"/>
              </w:rPr>
            </w:pPr>
            <w:r w:rsidRPr="002F6B0C">
              <w:rPr>
                <w:bCs/>
                <w:sz w:val="18"/>
                <w:szCs w:val="18"/>
              </w:rPr>
              <w:t>1</w:t>
            </w:r>
            <w:r>
              <w:rPr>
                <w:bCs/>
                <w:sz w:val="18"/>
                <w:szCs w:val="18"/>
              </w:rPr>
              <w:t>3</w:t>
            </w:r>
          </w:p>
        </w:tc>
      </w:tr>
      <w:tr w:rsidR="004B30E0" w:rsidTr="00162ECF">
        <w:trPr>
          <w:trHeight w:val="480"/>
        </w:trPr>
        <w:tc>
          <w:tcPr>
            <w:tcW w:w="3134" w:type="dxa"/>
            <w:shd w:val="clear" w:color="auto" w:fill="auto"/>
            <w:vAlign w:val="center"/>
            <w:hideMark/>
          </w:tcPr>
          <w:p w:rsidR="004B30E0" w:rsidRPr="002F6B0C" w:rsidRDefault="004B30E0" w:rsidP="0036744E">
            <w:pPr>
              <w:keepNext/>
              <w:keepLines/>
              <w:rPr>
                <w:bCs/>
                <w:sz w:val="18"/>
                <w:szCs w:val="18"/>
              </w:rPr>
            </w:pPr>
            <w:r w:rsidRPr="002F6B0C">
              <w:rPr>
                <w:bCs/>
                <w:sz w:val="18"/>
                <w:szCs w:val="18"/>
              </w:rPr>
              <w:t>Среднегодовая численность постоянного населения, тыс. человек</w:t>
            </w:r>
          </w:p>
        </w:tc>
        <w:tc>
          <w:tcPr>
            <w:tcW w:w="1418" w:type="dxa"/>
            <w:vAlign w:val="center"/>
          </w:tcPr>
          <w:p w:rsidR="004B30E0" w:rsidRPr="00162ECF" w:rsidRDefault="004B30E0" w:rsidP="0036744E">
            <w:pPr>
              <w:keepNext/>
              <w:keepLines/>
              <w:jc w:val="center"/>
              <w:rPr>
                <w:bCs/>
                <w:sz w:val="18"/>
                <w:szCs w:val="18"/>
              </w:rPr>
            </w:pPr>
            <w:r w:rsidRPr="00162ECF">
              <w:rPr>
                <w:bCs/>
                <w:sz w:val="18"/>
                <w:szCs w:val="18"/>
              </w:rPr>
              <w:t>160,9</w:t>
            </w:r>
          </w:p>
        </w:tc>
        <w:tc>
          <w:tcPr>
            <w:tcW w:w="850"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161,0</w:t>
            </w:r>
          </w:p>
        </w:tc>
        <w:tc>
          <w:tcPr>
            <w:tcW w:w="992" w:type="dxa"/>
            <w:vAlign w:val="center"/>
          </w:tcPr>
          <w:p w:rsidR="004B30E0" w:rsidRPr="00162ECF" w:rsidRDefault="004B30E0" w:rsidP="0036744E">
            <w:pPr>
              <w:keepNext/>
              <w:keepLines/>
              <w:jc w:val="center"/>
              <w:rPr>
                <w:bCs/>
                <w:sz w:val="18"/>
                <w:szCs w:val="18"/>
              </w:rPr>
            </w:pPr>
            <w:r w:rsidRPr="00162ECF">
              <w:rPr>
                <w:bCs/>
                <w:sz w:val="18"/>
                <w:szCs w:val="18"/>
              </w:rPr>
              <w:t>100,1</w:t>
            </w:r>
          </w:p>
        </w:tc>
        <w:tc>
          <w:tcPr>
            <w:tcW w:w="1560" w:type="dxa"/>
            <w:vAlign w:val="center"/>
          </w:tcPr>
          <w:p w:rsidR="004B30E0" w:rsidRPr="00162ECF" w:rsidRDefault="004B30E0" w:rsidP="0036744E">
            <w:pPr>
              <w:keepNext/>
              <w:keepLines/>
              <w:jc w:val="center"/>
              <w:rPr>
                <w:bCs/>
                <w:sz w:val="18"/>
                <w:szCs w:val="18"/>
              </w:rPr>
            </w:pPr>
            <w:r w:rsidRPr="00162ECF">
              <w:rPr>
                <w:bCs/>
                <w:sz w:val="18"/>
                <w:szCs w:val="18"/>
              </w:rPr>
              <w:t>160,1</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159,6</w:t>
            </w:r>
          </w:p>
        </w:tc>
        <w:tc>
          <w:tcPr>
            <w:tcW w:w="1276" w:type="dxa"/>
            <w:vAlign w:val="center"/>
          </w:tcPr>
          <w:p w:rsidR="004B30E0" w:rsidRPr="00162ECF" w:rsidRDefault="00162ECF" w:rsidP="0036744E">
            <w:pPr>
              <w:keepNext/>
              <w:keepLines/>
              <w:jc w:val="center"/>
              <w:rPr>
                <w:bCs/>
                <w:sz w:val="18"/>
                <w:szCs w:val="18"/>
              </w:rPr>
            </w:pPr>
            <w:r w:rsidRPr="00162ECF">
              <w:rPr>
                <w:bCs/>
                <w:sz w:val="18"/>
                <w:szCs w:val="18"/>
              </w:rPr>
              <w:t>99,7</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157,9</w:t>
            </w:r>
          </w:p>
        </w:tc>
        <w:tc>
          <w:tcPr>
            <w:tcW w:w="85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159,0</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156,3</w:t>
            </w:r>
          </w:p>
        </w:tc>
        <w:tc>
          <w:tcPr>
            <w:tcW w:w="85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158,9</w:t>
            </w:r>
          </w:p>
        </w:tc>
        <w:tc>
          <w:tcPr>
            <w:tcW w:w="945"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154,6</w:t>
            </w:r>
          </w:p>
        </w:tc>
        <w:tc>
          <w:tcPr>
            <w:tcW w:w="80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158,8</w:t>
            </w:r>
          </w:p>
        </w:tc>
      </w:tr>
      <w:tr w:rsidR="004B30E0" w:rsidTr="00162ECF">
        <w:trPr>
          <w:trHeight w:val="300"/>
        </w:trPr>
        <w:tc>
          <w:tcPr>
            <w:tcW w:w="3134" w:type="dxa"/>
            <w:shd w:val="clear" w:color="auto" w:fill="auto"/>
            <w:vAlign w:val="center"/>
            <w:hideMark/>
          </w:tcPr>
          <w:p w:rsidR="004B30E0" w:rsidRPr="002F6B0C" w:rsidRDefault="004B30E0" w:rsidP="0036744E">
            <w:pPr>
              <w:keepNext/>
              <w:keepLines/>
              <w:rPr>
                <w:bCs/>
                <w:sz w:val="18"/>
                <w:szCs w:val="18"/>
              </w:rPr>
            </w:pPr>
            <w:r w:rsidRPr="002F6B0C">
              <w:rPr>
                <w:bCs/>
                <w:sz w:val="18"/>
                <w:szCs w:val="18"/>
              </w:rPr>
              <w:t>в % к предыдущему году</w:t>
            </w:r>
          </w:p>
        </w:tc>
        <w:tc>
          <w:tcPr>
            <w:tcW w:w="1418" w:type="dxa"/>
            <w:vAlign w:val="center"/>
          </w:tcPr>
          <w:p w:rsidR="004B30E0" w:rsidRPr="00162ECF" w:rsidRDefault="004B30E0" w:rsidP="0036744E">
            <w:pPr>
              <w:keepNext/>
              <w:keepLines/>
              <w:jc w:val="center"/>
              <w:rPr>
                <w:bCs/>
                <w:sz w:val="18"/>
                <w:szCs w:val="18"/>
              </w:rPr>
            </w:pPr>
            <w:r w:rsidRPr="00162ECF">
              <w:rPr>
                <w:bCs/>
                <w:sz w:val="18"/>
                <w:szCs w:val="18"/>
              </w:rPr>
              <w:t>99,2</w:t>
            </w:r>
          </w:p>
        </w:tc>
        <w:tc>
          <w:tcPr>
            <w:tcW w:w="850"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99,3</w:t>
            </w:r>
          </w:p>
        </w:tc>
        <w:tc>
          <w:tcPr>
            <w:tcW w:w="992" w:type="dxa"/>
            <w:vAlign w:val="center"/>
          </w:tcPr>
          <w:p w:rsidR="004B30E0" w:rsidRPr="00162ECF" w:rsidRDefault="004B30E0" w:rsidP="0036744E">
            <w:pPr>
              <w:keepNext/>
              <w:keepLines/>
              <w:jc w:val="center"/>
              <w:rPr>
                <w:bCs/>
                <w:sz w:val="18"/>
                <w:szCs w:val="18"/>
              </w:rPr>
            </w:pPr>
            <w:r w:rsidRPr="00162ECF">
              <w:rPr>
                <w:sz w:val="28"/>
                <w:szCs w:val="28"/>
              </w:rPr>
              <w:t>–</w:t>
            </w:r>
          </w:p>
        </w:tc>
        <w:tc>
          <w:tcPr>
            <w:tcW w:w="1560" w:type="dxa"/>
            <w:vAlign w:val="center"/>
          </w:tcPr>
          <w:p w:rsidR="004B30E0" w:rsidRPr="00162ECF" w:rsidRDefault="004B30E0" w:rsidP="0036744E">
            <w:pPr>
              <w:keepNext/>
              <w:keepLines/>
              <w:jc w:val="center"/>
              <w:rPr>
                <w:bCs/>
                <w:sz w:val="18"/>
                <w:szCs w:val="18"/>
              </w:rPr>
            </w:pPr>
            <w:r w:rsidRPr="00162ECF">
              <w:rPr>
                <w:bCs/>
                <w:sz w:val="18"/>
                <w:szCs w:val="18"/>
              </w:rPr>
              <w:t>99,5</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99,1</w:t>
            </w:r>
          </w:p>
        </w:tc>
        <w:tc>
          <w:tcPr>
            <w:tcW w:w="1276" w:type="dxa"/>
            <w:vAlign w:val="center"/>
          </w:tcPr>
          <w:p w:rsidR="004B30E0" w:rsidRPr="00162ECF" w:rsidRDefault="004B30E0" w:rsidP="0036744E">
            <w:pPr>
              <w:keepNext/>
              <w:keepLines/>
              <w:jc w:val="center"/>
              <w:rPr>
                <w:bCs/>
                <w:sz w:val="18"/>
                <w:szCs w:val="18"/>
              </w:rPr>
            </w:pPr>
            <w:r w:rsidRPr="00162ECF">
              <w:rPr>
                <w:sz w:val="28"/>
                <w:szCs w:val="28"/>
              </w:rPr>
              <w:t>–</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98,9</w:t>
            </w:r>
          </w:p>
        </w:tc>
        <w:tc>
          <w:tcPr>
            <w:tcW w:w="85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99,6</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99,0</w:t>
            </w:r>
          </w:p>
        </w:tc>
        <w:tc>
          <w:tcPr>
            <w:tcW w:w="85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99,9</w:t>
            </w:r>
          </w:p>
        </w:tc>
        <w:tc>
          <w:tcPr>
            <w:tcW w:w="945"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98,9</w:t>
            </w:r>
          </w:p>
        </w:tc>
        <w:tc>
          <w:tcPr>
            <w:tcW w:w="80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99,9</w:t>
            </w:r>
          </w:p>
        </w:tc>
      </w:tr>
      <w:tr w:rsidR="004B30E0" w:rsidTr="00162ECF">
        <w:trPr>
          <w:trHeight w:val="1200"/>
        </w:trPr>
        <w:tc>
          <w:tcPr>
            <w:tcW w:w="3134" w:type="dxa"/>
            <w:shd w:val="clear" w:color="auto" w:fill="auto"/>
            <w:vAlign w:val="center"/>
            <w:hideMark/>
          </w:tcPr>
          <w:p w:rsidR="004B30E0" w:rsidRPr="002F6B0C" w:rsidRDefault="004B30E0" w:rsidP="0036744E">
            <w:pPr>
              <w:keepNext/>
              <w:keepLines/>
              <w:rPr>
                <w:bCs/>
                <w:sz w:val="18"/>
                <w:szCs w:val="18"/>
              </w:rPr>
            </w:pPr>
            <w:r w:rsidRPr="002F6B0C">
              <w:rPr>
                <w:bCs/>
                <w:sz w:val="18"/>
                <w:szCs w:val="18"/>
              </w:rPr>
              <w:t>Объем отгруженных товаров собственного производства, выполненных работ и услуг собственными силами крупными и средними организациями по «чистым» видам экономической деятельности, млн. рублей</w:t>
            </w:r>
          </w:p>
        </w:tc>
        <w:tc>
          <w:tcPr>
            <w:tcW w:w="1418" w:type="dxa"/>
            <w:vAlign w:val="center"/>
          </w:tcPr>
          <w:p w:rsidR="004B30E0" w:rsidRPr="00162ECF" w:rsidRDefault="004B30E0" w:rsidP="0036744E">
            <w:pPr>
              <w:keepNext/>
              <w:keepLines/>
              <w:jc w:val="center"/>
              <w:rPr>
                <w:bCs/>
                <w:sz w:val="18"/>
                <w:szCs w:val="18"/>
              </w:rPr>
            </w:pPr>
            <w:r w:rsidRPr="00162ECF">
              <w:rPr>
                <w:bCs/>
                <w:sz w:val="18"/>
                <w:szCs w:val="18"/>
              </w:rPr>
              <w:t>39556,8</w:t>
            </w:r>
          </w:p>
        </w:tc>
        <w:tc>
          <w:tcPr>
            <w:tcW w:w="850"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40542,5</w:t>
            </w:r>
          </w:p>
        </w:tc>
        <w:tc>
          <w:tcPr>
            <w:tcW w:w="992" w:type="dxa"/>
            <w:vAlign w:val="center"/>
          </w:tcPr>
          <w:p w:rsidR="004B30E0" w:rsidRPr="00162ECF" w:rsidRDefault="00162ECF" w:rsidP="0036744E">
            <w:pPr>
              <w:keepNext/>
              <w:keepLines/>
              <w:jc w:val="center"/>
              <w:rPr>
                <w:bCs/>
                <w:sz w:val="18"/>
                <w:szCs w:val="18"/>
              </w:rPr>
            </w:pPr>
            <w:r w:rsidRPr="00162ECF">
              <w:rPr>
                <w:bCs/>
                <w:sz w:val="18"/>
                <w:szCs w:val="18"/>
              </w:rPr>
              <w:t>102,5</w:t>
            </w:r>
          </w:p>
        </w:tc>
        <w:tc>
          <w:tcPr>
            <w:tcW w:w="1560" w:type="dxa"/>
            <w:vAlign w:val="center"/>
          </w:tcPr>
          <w:p w:rsidR="004B30E0" w:rsidRPr="00162ECF" w:rsidRDefault="004B30E0" w:rsidP="0036744E">
            <w:pPr>
              <w:keepNext/>
              <w:keepLines/>
              <w:jc w:val="center"/>
              <w:rPr>
                <w:bCs/>
                <w:sz w:val="18"/>
                <w:szCs w:val="18"/>
              </w:rPr>
            </w:pPr>
            <w:r w:rsidRPr="00162ECF">
              <w:rPr>
                <w:bCs/>
                <w:sz w:val="18"/>
                <w:szCs w:val="18"/>
              </w:rPr>
              <w:t>41370,6</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47933,6</w:t>
            </w:r>
          </w:p>
        </w:tc>
        <w:tc>
          <w:tcPr>
            <w:tcW w:w="1276" w:type="dxa"/>
            <w:vAlign w:val="center"/>
          </w:tcPr>
          <w:p w:rsidR="004B30E0" w:rsidRPr="00162ECF" w:rsidRDefault="00162ECF" w:rsidP="0036744E">
            <w:pPr>
              <w:keepNext/>
              <w:keepLines/>
              <w:jc w:val="center"/>
              <w:rPr>
                <w:bCs/>
                <w:sz w:val="18"/>
                <w:szCs w:val="18"/>
              </w:rPr>
            </w:pPr>
            <w:r w:rsidRPr="00162ECF">
              <w:rPr>
                <w:bCs/>
                <w:sz w:val="18"/>
                <w:szCs w:val="18"/>
              </w:rPr>
              <w:t>115,9</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49330,2</w:t>
            </w:r>
          </w:p>
        </w:tc>
        <w:tc>
          <w:tcPr>
            <w:tcW w:w="85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49988,2</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51455,5</w:t>
            </w:r>
          </w:p>
        </w:tc>
        <w:tc>
          <w:tcPr>
            <w:tcW w:w="85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53029,2</w:t>
            </w:r>
          </w:p>
        </w:tc>
        <w:tc>
          <w:tcPr>
            <w:tcW w:w="945"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53839,5</w:t>
            </w:r>
          </w:p>
        </w:tc>
        <w:tc>
          <w:tcPr>
            <w:tcW w:w="80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56421,5</w:t>
            </w:r>
          </w:p>
        </w:tc>
      </w:tr>
      <w:tr w:rsidR="004B30E0" w:rsidTr="00162ECF">
        <w:trPr>
          <w:trHeight w:val="300"/>
        </w:trPr>
        <w:tc>
          <w:tcPr>
            <w:tcW w:w="3134" w:type="dxa"/>
            <w:shd w:val="clear" w:color="auto" w:fill="auto"/>
            <w:vAlign w:val="center"/>
            <w:hideMark/>
          </w:tcPr>
          <w:p w:rsidR="004B30E0" w:rsidRPr="002F6B0C" w:rsidRDefault="004B30E0" w:rsidP="0036744E">
            <w:pPr>
              <w:keepNext/>
              <w:keepLines/>
              <w:rPr>
                <w:bCs/>
                <w:sz w:val="18"/>
                <w:szCs w:val="18"/>
              </w:rPr>
            </w:pPr>
            <w:r w:rsidRPr="002F6B0C">
              <w:rPr>
                <w:bCs/>
                <w:sz w:val="18"/>
                <w:szCs w:val="18"/>
              </w:rPr>
              <w:t>в % к предыдущему году</w:t>
            </w:r>
          </w:p>
        </w:tc>
        <w:tc>
          <w:tcPr>
            <w:tcW w:w="1418" w:type="dxa"/>
            <w:vAlign w:val="center"/>
          </w:tcPr>
          <w:p w:rsidR="004B30E0" w:rsidRPr="00162ECF" w:rsidRDefault="004B30E0" w:rsidP="0036744E">
            <w:pPr>
              <w:keepNext/>
              <w:keepLines/>
              <w:jc w:val="center"/>
              <w:rPr>
                <w:bCs/>
                <w:sz w:val="18"/>
                <w:szCs w:val="18"/>
              </w:rPr>
            </w:pPr>
            <w:r w:rsidRPr="00162ECF">
              <w:rPr>
                <w:bCs/>
                <w:sz w:val="18"/>
                <w:szCs w:val="18"/>
              </w:rPr>
              <w:t>109,1</w:t>
            </w:r>
          </w:p>
        </w:tc>
        <w:tc>
          <w:tcPr>
            <w:tcW w:w="850"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111,9</w:t>
            </w:r>
          </w:p>
        </w:tc>
        <w:tc>
          <w:tcPr>
            <w:tcW w:w="992" w:type="dxa"/>
            <w:vAlign w:val="center"/>
          </w:tcPr>
          <w:p w:rsidR="004B30E0" w:rsidRPr="00162ECF" w:rsidRDefault="004B30E0" w:rsidP="0036744E">
            <w:pPr>
              <w:keepNext/>
              <w:keepLines/>
              <w:jc w:val="center"/>
              <w:rPr>
                <w:bCs/>
                <w:sz w:val="18"/>
                <w:szCs w:val="18"/>
              </w:rPr>
            </w:pPr>
            <w:r w:rsidRPr="00162ECF">
              <w:rPr>
                <w:sz w:val="28"/>
                <w:szCs w:val="28"/>
              </w:rPr>
              <w:t>–</w:t>
            </w:r>
          </w:p>
        </w:tc>
        <w:tc>
          <w:tcPr>
            <w:tcW w:w="1560" w:type="dxa"/>
            <w:vAlign w:val="center"/>
          </w:tcPr>
          <w:p w:rsidR="004B30E0" w:rsidRPr="00162ECF" w:rsidRDefault="004B30E0" w:rsidP="0036744E">
            <w:pPr>
              <w:keepNext/>
              <w:keepLines/>
              <w:jc w:val="center"/>
              <w:rPr>
                <w:bCs/>
                <w:sz w:val="18"/>
                <w:szCs w:val="18"/>
              </w:rPr>
            </w:pPr>
            <w:r w:rsidRPr="00162ECF">
              <w:rPr>
                <w:bCs/>
                <w:sz w:val="18"/>
                <w:szCs w:val="18"/>
              </w:rPr>
              <w:t>104,6</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118,2</w:t>
            </w:r>
          </w:p>
        </w:tc>
        <w:tc>
          <w:tcPr>
            <w:tcW w:w="1276" w:type="dxa"/>
            <w:vAlign w:val="center"/>
          </w:tcPr>
          <w:p w:rsidR="004B30E0" w:rsidRPr="00162ECF" w:rsidRDefault="004B30E0" w:rsidP="0036744E">
            <w:pPr>
              <w:keepNext/>
              <w:keepLines/>
              <w:jc w:val="center"/>
              <w:rPr>
                <w:bCs/>
                <w:sz w:val="18"/>
                <w:szCs w:val="18"/>
              </w:rPr>
            </w:pPr>
            <w:r w:rsidRPr="00162ECF">
              <w:rPr>
                <w:sz w:val="28"/>
                <w:szCs w:val="28"/>
              </w:rPr>
              <w:t>–</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102,9</w:t>
            </w:r>
          </w:p>
        </w:tc>
        <w:tc>
          <w:tcPr>
            <w:tcW w:w="85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104,3</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104,3</w:t>
            </w:r>
          </w:p>
        </w:tc>
        <w:tc>
          <w:tcPr>
            <w:tcW w:w="85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106,1</w:t>
            </w:r>
          </w:p>
        </w:tc>
        <w:tc>
          <w:tcPr>
            <w:tcW w:w="945"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104,6</w:t>
            </w:r>
          </w:p>
        </w:tc>
        <w:tc>
          <w:tcPr>
            <w:tcW w:w="80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106,4</w:t>
            </w:r>
          </w:p>
        </w:tc>
      </w:tr>
      <w:tr w:rsidR="004B30E0" w:rsidTr="00162ECF">
        <w:trPr>
          <w:trHeight w:val="480"/>
        </w:trPr>
        <w:tc>
          <w:tcPr>
            <w:tcW w:w="3134" w:type="dxa"/>
            <w:shd w:val="clear" w:color="auto" w:fill="auto"/>
            <w:vAlign w:val="center"/>
            <w:hideMark/>
          </w:tcPr>
          <w:p w:rsidR="004B30E0" w:rsidRPr="002F6B0C" w:rsidRDefault="004B30E0" w:rsidP="0036744E">
            <w:pPr>
              <w:keepNext/>
              <w:keepLines/>
              <w:rPr>
                <w:bCs/>
                <w:sz w:val="18"/>
                <w:szCs w:val="18"/>
              </w:rPr>
            </w:pPr>
            <w:r w:rsidRPr="002F6B0C">
              <w:rPr>
                <w:bCs/>
                <w:sz w:val="18"/>
                <w:szCs w:val="18"/>
              </w:rPr>
              <w:t>Индекс производства (в % к предыдущему году в сопоставимых ценах)</w:t>
            </w:r>
          </w:p>
        </w:tc>
        <w:tc>
          <w:tcPr>
            <w:tcW w:w="1418" w:type="dxa"/>
            <w:vAlign w:val="center"/>
          </w:tcPr>
          <w:p w:rsidR="004B30E0" w:rsidRPr="00162ECF" w:rsidRDefault="004B30E0" w:rsidP="0036744E">
            <w:pPr>
              <w:keepNext/>
              <w:keepLines/>
              <w:jc w:val="center"/>
              <w:rPr>
                <w:bCs/>
                <w:sz w:val="18"/>
                <w:szCs w:val="18"/>
              </w:rPr>
            </w:pPr>
            <w:r w:rsidRPr="00162ECF">
              <w:rPr>
                <w:bCs/>
                <w:sz w:val="18"/>
                <w:szCs w:val="18"/>
              </w:rPr>
              <w:t>108,5</w:t>
            </w:r>
          </w:p>
        </w:tc>
        <w:tc>
          <w:tcPr>
            <w:tcW w:w="850"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107,9</w:t>
            </w:r>
          </w:p>
        </w:tc>
        <w:tc>
          <w:tcPr>
            <w:tcW w:w="992" w:type="dxa"/>
            <w:vAlign w:val="center"/>
          </w:tcPr>
          <w:p w:rsidR="004B30E0" w:rsidRPr="00162ECF" w:rsidRDefault="004B30E0" w:rsidP="0036744E">
            <w:pPr>
              <w:keepNext/>
              <w:keepLines/>
              <w:jc w:val="center"/>
              <w:rPr>
                <w:bCs/>
                <w:sz w:val="18"/>
                <w:szCs w:val="18"/>
              </w:rPr>
            </w:pPr>
            <w:r w:rsidRPr="00162ECF">
              <w:rPr>
                <w:sz w:val="28"/>
                <w:szCs w:val="28"/>
              </w:rPr>
              <w:t>–</w:t>
            </w:r>
          </w:p>
        </w:tc>
        <w:tc>
          <w:tcPr>
            <w:tcW w:w="1560" w:type="dxa"/>
            <w:vAlign w:val="center"/>
          </w:tcPr>
          <w:p w:rsidR="004B30E0" w:rsidRPr="00162ECF" w:rsidRDefault="004B30E0" w:rsidP="0036744E">
            <w:pPr>
              <w:keepNext/>
              <w:keepLines/>
              <w:jc w:val="center"/>
              <w:rPr>
                <w:bCs/>
                <w:sz w:val="18"/>
                <w:szCs w:val="18"/>
              </w:rPr>
            </w:pPr>
            <w:r w:rsidRPr="00162ECF">
              <w:rPr>
                <w:bCs/>
                <w:sz w:val="18"/>
                <w:szCs w:val="18"/>
              </w:rPr>
              <w:t>99,7</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108,0</w:t>
            </w:r>
          </w:p>
        </w:tc>
        <w:tc>
          <w:tcPr>
            <w:tcW w:w="1276" w:type="dxa"/>
            <w:vAlign w:val="center"/>
          </w:tcPr>
          <w:p w:rsidR="004B30E0" w:rsidRPr="00162ECF" w:rsidRDefault="004B30E0" w:rsidP="0036744E">
            <w:pPr>
              <w:keepNext/>
              <w:keepLines/>
              <w:jc w:val="center"/>
              <w:rPr>
                <w:bCs/>
                <w:sz w:val="18"/>
                <w:szCs w:val="18"/>
              </w:rPr>
            </w:pPr>
            <w:r w:rsidRPr="00162ECF">
              <w:rPr>
                <w:sz w:val="28"/>
                <w:szCs w:val="28"/>
              </w:rPr>
              <w:t>–</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98,2</w:t>
            </w:r>
          </w:p>
        </w:tc>
        <w:tc>
          <w:tcPr>
            <w:tcW w:w="85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99,7</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100,2</w:t>
            </w:r>
          </w:p>
        </w:tc>
        <w:tc>
          <w:tcPr>
            <w:tcW w:w="85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102,2</w:t>
            </w:r>
          </w:p>
        </w:tc>
        <w:tc>
          <w:tcPr>
            <w:tcW w:w="945"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100,9</w:t>
            </w:r>
          </w:p>
        </w:tc>
        <w:tc>
          <w:tcPr>
            <w:tcW w:w="80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102,7</w:t>
            </w:r>
          </w:p>
        </w:tc>
      </w:tr>
      <w:tr w:rsidR="004B30E0" w:rsidTr="00162ECF">
        <w:trPr>
          <w:trHeight w:val="300"/>
        </w:trPr>
        <w:tc>
          <w:tcPr>
            <w:tcW w:w="3134" w:type="dxa"/>
            <w:shd w:val="clear" w:color="auto" w:fill="auto"/>
            <w:vAlign w:val="center"/>
            <w:hideMark/>
          </w:tcPr>
          <w:p w:rsidR="004B30E0" w:rsidRPr="002F6B0C" w:rsidRDefault="004B30E0" w:rsidP="0036744E">
            <w:pPr>
              <w:keepNext/>
              <w:keepLines/>
              <w:rPr>
                <w:bCs/>
                <w:sz w:val="18"/>
                <w:szCs w:val="18"/>
              </w:rPr>
            </w:pPr>
            <w:r w:rsidRPr="002F6B0C">
              <w:rPr>
                <w:bCs/>
                <w:sz w:val="18"/>
                <w:szCs w:val="18"/>
              </w:rPr>
              <w:t>Оплата труда наемных работников, млн. рублей</w:t>
            </w:r>
          </w:p>
        </w:tc>
        <w:tc>
          <w:tcPr>
            <w:tcW w:w="1418" w:type="dxa"/>
            <w:vAlign w:val="center"/>
          </w:tcPr>
          <w:p w:rsidR="004B30E0" w:rsidRPr="00162ECF" w:rsidRDefault="004B30E0" w:rsidP="0036744E">
            <w:pPr>
              <w:keepNext/>
              <w:keepLines/>
              <w:jc w:val="center"/>
              <w:rPr>
                <w:bCs/>
                <w:sz w:val="18"/>
                <w:szCs w:val="18"/>
              </w:rPr>
            </w:pPr>
            <w:r w:rsidRPr="00162ECF">
              <w:rPr>
                <w:bCs/>
                <w:sz w:val="18"/>
                <w:szCs w:val="18"/>
              </w:rPr>
              <w:t>19533,3</w:t>
            </w:r>
          </w:p>
        </w:tc>
        <w:tc>
          <w:tcPr>
            <w:tcW w:w="850"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19922</w:t>
            </w:r>
            <w:r w:rsidR="00EC6F52" w:rsidRPr="00162ECF">
              <w:rPr>
                <w:bCs/>
                <w:sz w:val="18"/>
                <w:szCs w:val="18"/>
              </w:rPr>
              <w:t>,0</w:t>
            </w:r>
          </w:p>
        </w:tc>
        <w:tc>
          <w:tcPr>
            <w:tcW w:w="992" w:type="dxa"/>
            <w:vAlign w:val="center"/>
          </w:tcPr>
          <w:p w:rsidR="004B30E0" w:rsidRPr="00162ECF" w:rsidRDefault="00EC6F52" w:rsidP="0036744E">
            <w:pPr>
              <w:keepNext/>
              <w:keepLines/>
              <w:jc w:val="center"/>
              <w:rPr>
                <w:bCs/>
                <w:sz w:val="18"/>
                <w:szCs w:val="18"/>
              </w:rPr>
            </w:pPr>
            <w:r w:rsidRPr="00162ECF">
              <w:rPr>
                <w:bCs/>
                <w:sz w:val="18"/>
                <w:szCs w:val="18"/>
              </w:rPr>
              <w:t>102,0</w:t>
            </w:r>
          </w:p>
        </w:tc>
        <w:tc>
          <w:tcPr>
            <w:tcW w:w="1560" w:type="dxa"/>
            <w:vAlign w:val="center"/>
          </w:tcPr>
          <w:p w:rsidR="004B30E0" w:rsidRPr="00162ECF" w:rsidRDefault="00EC6F52" w:rsidP="0036744E">
            <w:pPr>
              <w:keepNext/>
              <w:keepLines/>
              <w:jc w:val="center"/>
              <w:rPr>
                <w:bCs/>
                <w:sz w:val="18"/>
                <w:szCs w:val="18"/>
              </w:rPr>
            </w:pPr>
            <w:r w:rsidRPr="00162ECF">
              <w:rPr>
                <w:bCs/>
                <w:sz w:val="18"/>
                <w:szCs w:val="18"/>
              </w:rPr>
              <w:t>21</w:t>
            </w:r>
            <w:r w:rsidR="004B30E0" w:rsidRPr="00162ECF">
              <w:rPr>
                <w:bCs/>
                <w:sz w:val="18"/>
                <w:szCs w:val="18"/>
              </w:rPr>
              <w:t>448,3</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23829,8</w:t>
            </w:r>
          </w:p>
        </w:tc>
        <w:tc>
          <w:tcPr>
            <w:tcW w:w="1276" w:type="dxa"/>
            <w:vAlign w:val="center"/>
          </w:tcPr>
          <w:p w:rsidR="004B30E0" w:rsidRPr="00162ECF" w:rsidRDefault="00162ECF" w:rsidP="0036744E">
            <w:pPr>
              <w:keepNext/>
              <w:keepLines/>
              <w:jc w:val="center"/>
              <w:rPr>
                <w:bCs/>
                <w:sz w:val="18"/>
                <w:szCs w:val="18"/>
              </w:rPr>
            </w:pPr>
            <w:r w:rsidRPr="00162ECF">
              <w:rPr>
                <w:bCs/>
                <w:sz w:val="18"/>
                <w:szCs w:val="18"/>
              </w:rPr>
              <w:t>111,1</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26103,1</w:t>
            </w:r>
          </w:p>
        </w:tc>
        <w:tc>
          <w:tcPr>
            <w:tcW w:w="85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26656,6</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27893,5</w:t>
            </w:r>
          </w:p>
        </w:tc>
        <w:tc>
          <w:tcPr>
            <w:tcW w:w="85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29084,1</w:t>
            </w:r>
          </w:p>
        </w:tc>
        <w:tc>
          <w:tcPr>
            <w:tcW w:w="945"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29730,5</w:t>
            </w:r>
          </w:p>
        </w:tc>
        <w:tc>
          <w:tcPr>
            <w:tcW w:w="80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31602,2</w:t>
            </w:r>
          </w:p>
        </w:tc>
      </w:tr>
      <w:tr w:rsidR="004B30E0" w:rsidTr="00162ECF">
        <w:trPr>
          <w:trHeight w:val="300"/>
        </w:trPr>
        <w:tc>
          <w:tcPr>
            <w:tcW w:w="3134" w:type="dxa"/>
            <w:shd w:val="clear" w:color="auto" w:fill="auto"/>
            <w:vAlign w:val="center"/>
            <w:hideMark/>
          </w:tcPr>
          <w:p w:rsidR="004B30E0" w:rsidRPr="002F6B0C" w:rsidRDefault="004B30E0" w:rsidP="0036744E">
            <w:pPr>
              <w:keepNext/>
              <w:keepLines/>
              <w:rPr>
                <w:bCs/>
                <w:sz w:val="18"/>
                <w:szCs w:val="18"/>
              </w:rPr>
            </w:pPr>
            <w:r w:rsidRPr="002F6B0C">
              <w:rPr>
                <w:bCs/>
                <w:sz w:val="18"/>
                <w:szCs w:val="18"/>
              </w:rPr>
              <w:t>в % к предыдущему году</w:t>
            </w:r>
          </w:p>
        </w:tc>
        <w:tc>
          <w:tcPr>
            <w:tcW w:w="1418" w:type="dxa"/>
            <w:vAlign w:val="center"/>
          </w:tcPr>
          <w:p w:rsidR="004B30E0" w:rsidRPr="00162ECF" w:rsidRDefault="004B30E0" w:rsidP="0036744E">
            <w:pPr>
              <w:keepNext/>
              <w:keepLines/>
              <w:jc w:val="center"/>
              <w:rPr>
                <w:bCs/>
                <w:sz w:val="18"/>
                <w:szCs w:val="18"/>
              </w:rPr>
            </w:pPr>
            <w:r w:rsidRPr="00162ECF">
              <w:rPr>
                <w:bCs/>
                <w:sz w:val="18"/>
                <w:szCs w:val="18"/>
              </w:rPr>
              <w:t>110,7</w:t>
            </w:r>
          </w:p>
        </w:tc>
        <w:tc>
          <w:tcPr>
            <w:tcW w:w="850"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112,9</w:t>
            </w:r>
          </w:p>
        </w:tc>
        <w:tc>
          <w:tcPr>
            <w:tcW w:w="992" w:type="dxa"/>
            <w:vAlign w:val="center"/>
          </w:tcPr>
          <w:p w:rsidR="004B30E0" w:rsidRPr="00162ECF" w:rsidRDefault="004B30E0" w:rsidP="0036744E">
            <w:pPr>
              <w:keepNext/>
              <w:keepLines/>
              <w:jc w:val="center"/>
              <w:rPr>
                <w:bCs/>
                <w:sz w:val="18"/>
                <w:szCs w:val="18"/>
              </w:rPr>
            </w:pPr>
            <w:r w:rsidRPr="00162ECF">
              <w:rPr>
                <w:sz w:val="28"/>
                <w:szCs w:val="28"/>
              </w:rPr>
              <w:t>–</w:t>
            </w:r>
          </w:p>
        </w:tc>
        <w:tc>
          <w:tcPr>
            <w:tcW w:w="1560" w:type="dxa"/>
            <w:vAlign w:val="center"/>
          </w:tcPr>
          <w:p w:rsidR="004B30E0" w:rsidRPr="00162ECF" w:rsidRDefault="004B30E0" w:rsidP="0036744E">
            <w:pPr>
              <w:keepNext/>
              <w:keepLines/>
              <w:jc w:val="center"/>
              <w:rPr>
                <w:bCs/>
                <w:sz w:val="18"/>
                <w:szCs w:val="18"/>
              </w:rPr>
            </w:pPr>
            <w:r w:rsidRPr="00162ECF">
              <w:rPr>
                <w:bCs/>
                <w:sz w:val="18"/>
                <w:szCs w:val="18"/>
              </w:rPr>
              <w:t>109,8</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119,6</w:t>
            </w:r>
          </w:p>
        </w:tc>
        <w:tc>
          <w:tcPr>
            <w:tcW w:w="1276" w:type="dxa"/>
            <w:vAlign w:val="center"/>
          </w:tcPr>
          <w:p w:rsidR="004B30E0" w:rsidRPr="00162ECF" w:rsidRDefault="004B30E0" w:rsidP="0036744E">
            <w:pPr>
              <w:keepNext/>
              <w:keepLines/>
              <w:jc w:val="center"/>
              <w:rPr>
                <w:bCs/>
                <w:sz w:val="18"/>
                <w:szCs w:val="18"/>
              </w:rPr>
            </w:pPr>
            <w:r w:rsidRPr="00162ECF">
              <w:rPr>
                <w:sz w:val="28"/>
                <w:szCs w:val="28"/>
              </w:rPr>
              <w:t>–</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109,5</w:t>
            </w:r>
          </w:p>
        </w:tc>
        <w:tc>
          <w:tcPr>
            <w:tcW w:w="85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111,9</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106,9</w:t>
            </w:r>
          </w:p>
        </w:tc>
        <w:tc>
          <w:tcPr>
            <w:tcW w:w="85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109,1</w:t>
            </w:r>
          </w:p>
        </w:tc>
        <w:tc>
          <w:tcPr>
            <w:tcW w:w="945"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106,6</w:t>
            </w:r>
          </w:p>
        </w:tc>
        <w:tc>
          <w:tcPr>
            <w:tcW w:w="80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108,7</w:t>
            </w:r>
          </w:p>
        </w:tc>
      </w:tr>
      <w:tr w:rsidR="004B30E0" w:rsidTr="00162ECF">
        <w:trPr>
          <w:trHeight w:val="300"/>
        </w:trPr>
        <w:tc>
          <w:tcPr>
            <w:tcW w:w="3134" w:type="dxa"/>
            <w:shd w:val="clear" w:color="auto" w:fill="auto"/>
            <w:vAlign w:val="center"/>
            <w:hideMark/>
          </w:tcPr>
          <w:p w:rsidR="004B30E0" w:rsidRPr="002F6B0C" w:rsidRDefault="004B30E0" w:rsidP="0036744E">
            <w:pPr>
              <w:keepNext/>
              <w:keepLines/>
              <w:rPr>
                <w:bCs/>
                <w:sz w:val="18"/>
                <w:szCs w:val="18"/>
              </w:rPr>
            </w:pPr>
            <w:r w:rsidRPr="002F6B0C">
              <w:rPr>
                <w:bCs/>
                <w:sz w:val="18"/>
                <w:szCs w:val="18"/>
              </w:rPr>
              <w:t xml:space="preserve">  в т.ч. фонд заработной платы, млн. рублей</w:t>
            </w:r>
          </w:p>
        </w:tc>
        <w:tc>
          <w:tcPr>
            <w:tcW w:w="1418" w:type="dxa"/>
            <w:vAlign w:val="center"/>
          </w:tcPr>
          <w:p w:rsidR="004B30E0" w:rsidRPr="00162ECF" w:rsidRDefault="00162ECF" w:rsidP="0036744E">
            <w:pPr>
              <w:keepNext/>
              <w:keepLines/>
              <w:jc w:val="center"/>
              <w:rPr>
                <w:bCs/>
                <w:sz w:val="18"/>
                <w:szCs w:val="18"/>
              </w:rPr>
            </w:pPr>
            <w:r w:rsidRPr="00162ECF">
              <w:rPr>
                <w:bCs/>
                <w:sz w:val="18"/>
                <w:szCs w:val="18"/>
              </w:rPr>
              <w:t>18</w:t>
            </w:r>
            <w:r w:rsidR="004B30E0" w:rsidRPr="00162ECF">
              <w:rPr>
                <w:bCs/>
                <w:sz w:val="18"/>
                <w:szCs w:val="18"/>
              </w:rPr>
              <w:t>209,4</w:t>
            </w:r>
          </w:p>
        </w:tc>
        <w:tc>
          <w:tcPr>
            <w:tcW w:w="850"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18451,1</w:t>
            </w:r>
          </w:p>
        </w:tc>
        <w:tc>
          <w:tcPr>
            <w:tcW w:w="992" w:type="dxa"/>
            <w:vAlign w:val="center"/>
          </w:tcPr>
          <w:p w:rsidR="004B30E0" w:rsidRPr="00162ECF" w:rsidRDefault="00162ECF" w:rsidP="0036744E">
            <w:pPr>
              <w:keepNext/>
              <w:keepLines/>
              <w:jc w:val="center"/>
              <w:rPr>
                <w:bCs/>
                <w:sz w:val="18"/>
                <w:szCs w:val="18"/>
              </w:rPr>
            </w:pPr>
            <w:r w:rsidRPr="00162ECF">
              <w:rPr>
                <w:bCs/>
                <w:sz w:val="18"/>
                <w:szCs w:val="18"/>
              </w:rPr>
              <w:t>101,3</w:t>
            </w:r>
          </w:p>
        </w:tc>
        <w:tc>
          <w:tcPr>
            <w:tcW w:w="1560" w:type="dxa"/>
            <w:vAlign w:val="center"/>
          </w:tcPr>
          <w:p w:rsidR="004B30E0" w:rsidRPr="00162ECF" w:rsidRDefault="00162ECF" w:rsidP="0036744E">
            <w:pPr>
              <w:keepNext/>
              <w:keepLines/>
              <w:jc w:val="center"/>
              <w:rPr>
                <w:bCs/>
                <w:sz w:val="18"/>
                <w:szCs w:val="18"/>
              </w:rPr>
            </w:pPr>
            <w:r w:rsidRPr="00162ECF">
              <w:rPr>
                <w:bCs/>
                <w:sz w:val="18"/>
                <w:szCs w:val="18"/>
              </w:rPr>
              <w:t>20</w:t>
            </w:r>
            <w:r w:rsidR="004B30E0" w:rsidRPr="00162ECF">
              <w:rPr>
                <w:bCs/>
                <w:sz w:val="18"/>
                <w:szCs w:val="18"/>
              </w:rPr>
              <w:t>103,2</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22141,3</w:t>
            </w:r>
          </w:p>
        </w:tc>
        <w:tc>
          <w:tcPr>
            <w:tcW w:w="1276" w:type="dxa"/>
            <w:vAlign w:val="center"/>
          </w:tcPr>
          <w:p w:rsidR="004B30E0" w:rsidRPr="00162ECF" w:rsidRDefault="00162ECF" w:rsidP="0036744E">
            <w:pPr>
              <w:keepNext/>
              <w:keepLines/>
              <w:jc w:val="center"/>
              <w:rPr>
                <w:bCs/>
                <w:sz w:val="18"/>
                <w:szCs w:val="18"/>
              </w:rPr>
            </w:pPr>
            <w:r w:rsidRPr="00162ECF">
              <w:rPr>
                <w:bCs/>
                <w:sz w:val="18"/>
                <w:szCs w:val="18"/>
              </w:rPr>
              <w:t>110,1</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24355,4</w:t>
            </w:r>
          </w:p>
        </w:tc>
        <w:tc>
          <w:tcPr>
            <w:tcW w:w="85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24909</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26084,7</w:t>
            </w:r>
          </w:p>
        </w:tc>
        <w:tc>
          <w:tcPr>
            <w:tcW w:w="85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27275,3</w:t>
            </w:r>
          </w:p>
        </w:tc>
        <w:tc>
          <w:tcPr>
            <w:tcW w:w="945"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27858,4</w:t>
            </w:r>
          </w:p>
        </w:tc>
        <w:tc>
          <w:tcPr>
            <w:tcW w:w="80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29730,1</w:t>
            </w:r>
          </w:p>
        </w:tc>
      </w:tr>
      <w:tr w:rsidR="004B30E0" w:rsidTr="00162ECF">
        <w:trPr>
          <w:trHeight w:val="300"/>
        </w:trPr>
        <w:tc>
          <w:tcPr>
            <w:tcW w:w="3134" w:type="dxa"/>
            <w:shd w:val="clear" w:color="auto" w:fill="auto"/>
            <w:vAlign w:val="center"/>
            <w:hideMark/>
          </w:tcPr>
          <w:p w:rsidR="004B30E0" w:rsidRPr="002F6B0C" w:rsidRDefault="004B30E0" w:rsidP="0036744E">
            <w:pPr>
              <w:keepNext/>
              <w:keepLines/>
              <w:rPr>
                <w:bCs/>
                <w:sz w:val="18"/>
                <w:szCs w:val="18"/>
              </w:rPr>
            </w:pPr>
            <w:r w:rsidRPr="002F6B0C">
              <w:rPr>
                <w:bCs/>
                <w:sz w:val="18"/>
                <w:szCs w:val="18"/>
              </w:rPr>
              <w:t>в % к предыдущему году</w:t>
            </w:r>
          </w:p>
        </w:tc>
        <w:tc>
          <w:tcPr>
            <w:tcW w:w="1418" w:type="dxa"/>
            <w:vAlign w:val="center"/>
          </w:tcPr>
          <w:p w:rsidR="004B30E0" w:rsidRPr="00162ECF" w:rsidRDefault="004B30E0" w:rsidP="0036744E">
            <w:pPr>
              <w:keepNext/>
              <w:keepLines/>
              <w:jc w:val="center"/>
              <w:rPr>
                <w:bCs/>
                <w:sz w:val="18"/>
                <w:szCs w:val="18"/>
              </w:rPr>
            </w:pPr>
            <w:r w:rsidRPr="00162ECF">
              <w:rPr>
                <w:bCs/>
                <w:sz w:val="18"/>
                <w:szCs w:val="18"/>
              </w:rPr>
              <w:t>111,0</w:t>
            </w:r>
          </w:p>
        </w:tc>
        <w:tc>
          <w:tcPr>
            <w:tcW w:w="850"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112,5</w:t>
            </w:r>
          </w:p>
        </w:tc>
        <w:tc>
          <w:tcPr>
            <w:tcW w:w="992" w:type="dxa"/>
            <w:vAlign w:val="center"/>
          </w:tcPr>
          <w:p w:rsidR="004B30E0" w:rsidRPr="00162ECF" w:rsidRDefault="004B30E0" w:rsidP="0036744E">
            <w:pPr>
              <w:keepNext/>
              <w:keepLines/>
              <w:jc w:val="center"/>
              <w:rPr>
                <w:bCs/>
                <w:sz w:val="18"/>
                <w:szCs w:val="18"/>
              </w:rPr>
            </w:pPr>
            <w:r w:rsidRPr="00162ECF">
              <w:rPr>
                <w:sz w:val="28"/>
                <w:szCs w:val="28"/>
              </w:rPr>
              <w:t>–</w:t>
            </w:r>
          </w:p>
        </w:tc>
        <w:tc>
          <w:tcPr>
            <w:tcW w:w="1560" w:type="dxa"/>
            <w:vAlign w:val="center"/>
          </w:tcPr>
          <w:p w:rsidR="004B30E0" w:rsidRPr="00162ECF" w:rsidRDefault="004B30E0" w:rsidP="0036744E">
            <w:pPr>
              <w:keepNext/>
              <w:keepLines/>
              <w:jc w:val="center"/>
              <w:rPr>
                <w:bCs/>
                <w:sz w:val="18"/>
                <w:szCs w:val="18"/>
              </w:rPr>
            </w:pPr>
            <w:r w:rsidRPr="00162ECF">
              <w:rPr>
                <w:bCs/>
                <w:sz w:val="18"/>
                <w:szCs w:val="18"/>
              </w:rPr>
              <w:t>110,4</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120,0</w:t>
            </w:r>
          </w:p>
        </w:tc>
        <w:tc>
          <w:tcPr>
            <w:tcW w:w="1276" w:type="dxa"/>
            <w:vAlign w:val="center"/>
          </w:tcPr>
          <w:p w:rsidR="004B30E0" w:rsidRPr="00162ECF" w:rsidRDefault="004B30E0" w:rsidP="0036744E">
            <w:pPr>
              <w:keepNext/>
              <w:keepLines/>
              <w:jc w:val="center"/>
              <w:rPr>
                <w:bCs/>
                <w:sz w:val="18"/>
                <w:szCs w:val="18"/>
              </w:rPr>
            </w:pPr>
            <w:r w:rsidRPr="00162ECF">
              <w:rPr>
                <w:sz w:val="28"/>
                <w:szCs w:val="28"/>
              </w:rPr>
              <w:t>–</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110</w:t>
            </w:r>
            <w:r w:rsidR="00EC6F52" w:rsidRPr="00162ECF">
              <w:rPr>
                <w:bCs/>
                <w:sz w:val="18"/>
                <w:szCs w:val="18"/>
              </w:rPr>
              <w:t>,0</w:t>
            </w:r>
          </w:p>
        </w:tc>
        <w:tc>
          <w:tcPr>
            <w:tcW w:w="85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112,5</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107,1</w:t>
            </w:r>
          </w:p>
        </w:tc>
        <w:tc>
          <w:tcPr>
            <w:tcW w:w="85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109,5</w:t>
            </w:r>
          </w:p>
        </w:tc>
        <w:tc>
          <w:tcPr>
            <w:tcW w:w="945"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106,8</w:t>
            </w:r>
          </w:p>
        </w:tc>
        <w:tc>
          <w:tcPr>
            <w:tcW w:w="80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109</w:t>
            </w:r>
            <w:r w:rsidR="00EC6F52" w:rsidRPr="00162ECF">
              <w:rPr>
                <w:bCs/>
                <w:sz w:val="18"/>
                <w:szCs w:val="18"/>
              </w:rPr>
              <w:t>,0</w:t>
            </w:r>
          </w:p>
        </w:tc>
      </w:tr>
      <w:tr w:rsidR="004B30E0" w:rsidTr="00162ECF">
        <w:trPr>
          <w:trHeight w:val="480"/>
        </w:trPr>
        <w:tc>
          <w:tcPr>
            <w:tcW w:w="3134" w:type="dxa"/>
            <w:shd w:val="clear" w:color="auto" w:fill="auto"/>
            <w:vAlign w:val="center"/>
            <w:hideMark/>
          </w:tcPr>
          <w:p w:rsidR="004B30E0" w:rsidRPr="002F6B0C" w:rsidRDefault="004B30E0" w:rsidP="0036744E">
            <w:pPr>
              <w:keepNext/>
              <w:keepLines/>
              <w:rPr>
                <w:bCs/>
                <w:sz w:val="18"/>
                <w:szCs w:val="18"/>
              </w:rPr>
            </w:pPr>
            <w:r w:rsidRPr="002F6B0C">
              <w:rPr>
                <w:bCs/>
                <w:sz w:val="18"/>
                <w:szCs w:val="18"/>
              </w:rPr>
              <w:t>Среднесписочная численность работников (без внешних совместителей), тыс. человек</w:t>
            </w:r>
          </w:p>
        </w:tc>
        <w:tc>
          <w:tcPr>
            <w:tcW w:w="1418" w:type="dxa"/>
            <w:vAlign w:val="center"/>
          </w:tcPr>
          <w:p w:rsidR="004B30E0" w:rsidRPr="00162ECF" w:rsidRDefault="004B30E0" w:rsidP="0036744E">
            <w:pPr>
              <w:keepNext/>
              <w:keepLines/>
              <w:jc w:val="center"/>
              <w:rPr>
                <w:bCs/>
                <w:sz w:val="18"/>
                <w:szCs w:val="18"/>
              </w:rPr>
            </w:pPr>
            <w:r w:rsidRPr="00162ECF">
              <w:rPr>
                <w:bCs/>
                <w:sz w:val="18"/>
                <w:szCs w:val="18"/>
              </w:rPr>
              <w:t>35,5</w:t>
            </w:r>
          </w:p>
        </w:tc>
        <w:tc>
          <w:tcPr>
            <w:tcW w:w="850"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34,4</w:t>
            </w:r>
          </w:p>
        </w:tc>
        <w:tc>
          <w:tcPr>
            <w:tcW w:w="992" w:type="dxa"/>
            <w:vAlign w:val="center"/>
          </w:tcPr>
          <w:p w:rsidR="004B30E0" w:rsidRPr="00162ECF" w:rsidRDefault="00EC6F52" w:rsidP="0036744E">
            <w:pPr>
              <w:keepNext/>
              <w:keepLines/>
              <w:jc w:val="center"/>
              <w:rPr>
                <w:bCs/>
                <w:sz w:val="18"/>
                <w:szCs w:val="18"/>
              </w:rPr>
            </w:pPr>
            <w:r w:rsidRPr="00162ECF">
              <w:rPr>
                <w:bCs/>
                <w:sz w:val="18"/>
                <w:szCs w:val="18"/>
              </w:rPr>
              <w:t>96,9</w:t>
            </w:r>
          </w:p>
        </w:tc>
        <w:tc>
          <w:tcPr>
            <w:tcW w:w="1560" w:type="dxa"/>
            <w:vAlign w:val="center"/>
          </w:tcPr>
          <w:p w:rsidR="004B30E0" w:rsidRPr="00162ECF" w:rsidRDefault="004B30E0" w:rsidP="0036744E">
            <w:pPr>
              <w:keepNext/>
              <w:keepLines/>
              <w:jc w:val="center"/>
              <w:rPr>
                <w:bCs/>
                <w:sz w:val="18"/>
                <w:szCs w:val="18"/>
              </w:rPr>
            </w:pPr>
            <w:r w:rsidRPr="00162ECF">
              <w:rPr>
                <w:bCs/>
                <w:sz w:val="18"/>
                <w:szCs w:val="18"/>
              </w:rPr>
              <w:t>35,5</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34,5</w:t>
            </w:r>
          </w:p>
        </w:tc>
        <w:tc>
          <w:tcPr>
            <w:tcW w:w="1276" w:type="dxa"/>
            <w:vAlign w:val="center"/>
          </w:tcPr>
          <w:p w:rsidR="004B30E0" w:rsidRPr="00162ECF" w:rsidRDefault="00EC6F52" w:rsidP="0036744E">
            <w:pPr>
              <w:keepNext/>
              <w:keepLines/>
              <w:jc w:val="center"/>
              <w:rPr>
                <w:bCs/>
                <w:sz w:val="18"/>
                <w:szCs w:val="18"/>
              </w:rPr>
            </w:pPr>
            <w:r w:rsidRPr="00162ECF">
              <w:rPr>
                <w:bCs/>
                <w:sz w:val="18"/>
                <w:szCs w:val="18"/>
              </w:rPr>
              <w:t>96,9</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34,4</w:t>
            </w:r>
          </w:p>
        </w:tc>
        <w:tc>
          <w:tcPr>
            <w:tcW w:w="85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34,5</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34,4</w:t>
            </w:r>
          </w:p>
        </w:tc>
        <w:tc>
          <w:tcPr>
            <w:tcW w:w="85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34,5</w:t>
            </w:r>
          </w:p>
        </w:tc>
        <w:tc>
          <w:tcPr>
            <w:tcW w:w="945"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34,4</w:t>
            </w:r>
          </w:p>
        </w:tc>
        <w:tc>
          <w:tcPr>
            <w:tcW w:w="80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34,5</w:t>
            </w:r>
          </w:p>
        </w:tc>
      </w:tr>
      <w:tr w:rsidR="00EC6F52" w:rsidTr="00162ECF">
        <w:trPr>
          <w:trHeight w:val="300"/>
        </w:trPr>
        <w:tc>
          <w:tcPr>
            <w:tcW w:w="3134" w:type="dxa"/>
            <w:shd w:val="clear" w:color="auto" w:fill="auto"/>
            <w:vAlign w:val="center"/>
            <w:hideMark/>
          </w:tcPr>
          <w:p w:rsidR="00EC6F52" w:rsidRPr="002F6B0C" w:rsidRDefault="00EC6F52" w:rsidP="0036744E">
            <w:pPr>
              <w:keepNext/>
              <w:keepLines/>
              <w:rPr>
                <w:bCs/>
                <w:sz w:val="18"/>
                <w:szCs w:val="18"/>
              </w:rPr>
            </w:pPr>
            <w:r w:rsidRPr="002F6B0C">
              <w:rPr>
                <w:bCs/>
                <w:sz w:val="18"/>
                <w:szCs w:val="18"/>
              </w:rPr>
              <w:t xml:space="preserve">в % к предыдущему году </w:t>
            </w:r>
          </w:p>
        </w:tc>
        <w:tc>
          <w:tcPr>
            <w:tcW w:w="1418" w:type="dxa"/>
            <w:vAlign w:val="center"/>
          </w:tcPr>
          <w:p w:rsidR="00EC6F52" w:rsidRPr="00162ECF" w:rsidRDefault="00EC6F52" w:rsidP="0036744E">
            <w:pPr>
              <w:keepNext/>
              <w:keepLines/>
              <w:jc w:val="center"/>
              <w:rPr>
                <w:bCs/>
                <w:sz w:val="18"/>
                <w:szCs w:val="18"/>
              </w:rPr>
            </w:pPr>
            <w:r w:rsidRPr="00162ECF">
              <w:rPr>
                <w:bCs/>
                <w:sz w:val="18"/>
                <w:szCs w:val="18"/>
              </w:rPr>
              <w:t>100,0</w:t>
            </w:r>
          </w:p>
        </w:tc>
        <w:tc>
          <w:tcPr>
            <w:tcW w:w="850" w:type="dxa"/>
            <w:shd w:val="clear" w:color="auto" w:fill="auto"/>
            <w:noWrap/>
            <w:vAlign w:val="center"/>
            <w:hideMark/>
          </w:tcPr>
          <w:p w:rsidR="00EC6F52" w:rsidRPr="00162ECF" w:rsidRDefault="00EC6F52" w:rsidP="0036744E">
            <w:pPr>
              <w:keepNext/>
              <w:keepLines/>
              <w:jc w:val="center"/>
              <w:rPr>
                <w:bCs/>
                <w:sz w:val="18"/>
                <w:szCs w:val="18"/>
              </w:rPr>
            </w:pPr>
            <w:r w:rsidRPr="00162ECF">
              <w:rPr>
                <w:bCs/>
                <w:sz w:val="18"/>
                <w:szCs w:val="18"/>
              </w:rPr>
              <w:t>96,9</w:t>
            </w:r>
          </w:p>
        </w:tc>
        <w:tc>
          <w:tcPr>
            <w:tcW w:w="992" w:type="dxa"/>
            <w:vAlign w:val="center"/>
          </w:tcPr>
          <w:p w:rsidR="00EC6F52" w:rsidRPr="00162ECF" w:rsidRDefault="00EC6F52" w:rsidP="0036744E">
            <w:pPr>
              <w:keepNext/>
              <w:keepLines/>
              <w:jc w:val="center"/>
              <w:rPr>
                <w:bCs/>
                <w:sz w:val="18"/>
                <w:szCs w:val="18"/>
              </w:rPr>
            </w:pPr>
            <w:r w:rsidRPr="00162ECF">
              <w:rPr>
                <w:sz w:val="28"/>
                <w:szCs w:val="28"/>
              </w:rPr>
              <w:t>–</w:t>
            </w:r>
          </w:p>
        </w:tc>
        <w:tc>
          <w:tcPr>
            <w:tcW w:w="1560" w:type="dxa"/>
            <w:vAlign w:val="center"/>
          </w:tcPr>
          <w:p w:rsidR="00EC6F52" w:rsidRPr="00162ECF" w:rsidRDefault="00EC6F52" w:rsidP="0036744E">
            <w:pPr>
              <w:keepNext/>
              <w:keepLines/>
              <w:jc w:val="center"/>
              <w:rPr>
                <w:bCs/>
                <w:sz w:val="18"/>
                <w:szCs w:val="18"/>
              </w:rPr>
            </w:pPr>
            <w:r w:rsidRPr="00162ECF">
              <w:rPr>
                <w:bCs/>
                <w:sz w:val="18"/>
                <w:szCs w:val="18"/>
              </w:rPr>
              <w:t>100,0</w:t>
            </w:r>
          </w:p>
        </w:tc>
        <w:tc>
          <w:tcPr>
            <w:tcW w:w="992" w:type="dxa"/>
            <w:shd w:val="clear" w:color="auto" w:fill="auto"/>
            <w:noWrap/>
            <w:vAlign w:val="center"/>
            <w:hideMark/>
          </w:tcPr>
          <w:p w:rsidR="00EC6F52" w:rsidRPr="00162ECF" w:rsidRDefault="00EC6F52" w:rsidP="0036744E">
            <w:pPr>
              <w:keepNext/>
              <w:keepLines/>
              <w:jc w:val="center"/>
              <w:rPr>
                <w:bCs/>
                <w:sz w:val="18"/>
                <w:szCs w:val="18"/>
              </w:rPr>
            </w:pPr>
            <w:r w:rsidRPr="00162ECF">
              <w:rPr>
                <w:bCs/>
                <w:sz w:val="18"/>
                <w:szCs w:val="18"/>
              </w:rPr>
              <w:t>100,3</w:t>
            </w:r>
          </w:p>
        </w:tc>
        <w:tc>
          <w:tcPr>
            <w:tcW w:w="1276" w:type="dxa"/>
            <w:vAlign w:val="center"/>
          </w:tcPr>
          <w:p w:rsidR="00EC6F52" w:rsidRPr="00162ECF" w:rsidRDefault="00EC6F52" w:rsidP="0036744E">
            <w:pPr>
              <w:keepNext/>
              <w:keepLines/>
              <w:jc w:val="center"/>
              <w:rPr>
                <w:bCs/>
                <w:sz w:val="18"/>
                <w:szCs w:val="18"/>
              </w:rPr>
            </w:pPr>
            <w:r w:rsidRPr="00162ECF">
              <w:rPr>
                <w:sz w:val="28"/>
                <w:szCs w:val="28"/>
              </w:rPr>
              <w:t>–</w:t>
            </w:r>
          </w:p>
        </w:tc>
        <w:tc>
          <w:tcPr>
            <w:tcW w:w="992" w:type="dxa"/>
            <w:shd w:val="clear" w:color="auto" w:fill="auto"/>
            <w:noWrap/>
            <w:vAlign w:val="center"/>
            <w:hideMark/>
          </w:tcPr>
          <w:p w:rsidR="00EC6F52" w:rsidRPr="00162ECF" w:rsidRDefault="00EC6F52" w:rsidP="0036744E">
            <w:pPr>
              <w:keepNext/>
              <w:keepLines/>
              <w:jc w:val="center"/>
              <w:rPr>
                <w:bCs/>
                <w:sz w:val="18"/>
                <w:szCs w:val="18"/>
              </w:rPr>
            </w:pPr>
            <w:r w:rsidRPr="00162ECF">
              <w:rPr>
                <w:bCs/>
                <w:sz w:val="18"/>
                <w:szCs w:val="18"/>
              </w:rPr>
              <w:t>99,7</w:t>
            </w:r>
          </w:p>
        </w:tc>
        <w:tc>
          <w:tcPr>
            <w:tcW w:w="851" w:type="dxa"/>
            <w:shd w:val="clear" w:color="auto" w:fill="auto"/>
            <w:noWrap/>
            <w:vAlign w:val="center"/>
            <w:hideMark/>
          </w:tcPr>
          <w:p w:rsidR="00EC6F52" w:rsidRPr="00162ECF" w:rsidRDefault="00EC6F52" w:rsidP="0036744E">
            <w:pPr>
              <w:keepNext/>
              <w:keepLines/>
              <w:jc w:val="center"/>
            </w:pPr>
            <w:r w:rsidRPr="00162ECF">
              <w:rPr>
                <w:bCs/>
                <w:sz w:val="18"/>
                <w:szCs w:val="18"/>
              </w:rPr>
              <w:t>100,0</w:t>
            </w:r>
          </w:p>
        </w:tc>
        <w:tc>
          <w:tcPr>
            <w:tcW w:w="992" w:type="dxa"/>
            <w:shd w:val="clear" w:color="auto" w:fill="auto"/>
            <w:noWrap/>
            <w:vAlign w:val="center"/>
            <w:hideMark/>
          </w:tcPr>
          <w:p w:rsidR="00EC6F52" w:rsidRPr="00162ECF" w:rsidRDefault="00EC6F52" w:rsidP="0036744E">
            <w:pPr>
              <w:keepNext/>
              <w:keepLines/>
              <w:jc w:val="center"/>
            </w:pPr>
            <w:r w:rsidRPr="00162ECF">
              <w:rPr>
                <w:bCs/>
                <w:sz w:val="18"/>
                <w:szCs w:val="18"/>
              </w:rPr>
              <w:t>100,0</w:t>
            </w:r>
          </w:p>
        </w:tc>
        <w:tc>
          <w:tcPr>
            <w:tcW w:w="851" w:type="dxa"/>
            <w:shd w:val="clear" w:color="auto" w:fill="auto"/>
            <w:noWrap/>
            <w:vAlign w:val="center"/>
            <w:hideMark/>
          </w:tcPr>
          <w:p w:rsidR="00EC6F52" w:rsidRPr="00162ECF" w:rsidRDefault="00EC6F52" w:rsidP="0036744E">
            <w:pPr>
              <w:keepNext/>
              <w:keepLines/>
              <w:jc w:val="center"/>
            </w:pPr>
            <w:r w:rsidRPr="00162ECF">
              <w:rPr>
                <w:bCs/>
                <w:sz w:val="18"/>
                <w:szCs w:val="18"/>
              </w:rPr>
              <w:t>100,0</w:t>
            </w:r>
          </w:p>
        </w:tc>
        <w:tc>
          <w:tcPr>
            <w:tcW w:w="945" w:type="dxa"/>
            <w:shd w:val="clear" w:color="auto" w:fill="auto"/>
            <w:noWrap/>
            <w:vAlign w:val="center"/>
            <w:hideMark/>
          </w:tcPr>
          <w:p w:rsidR="00EC6F52" w:rsidRPr="00162ECF" w:rsidRDefault="00EC6F52" w:rsidP="0036744E">
            <w:pPr>
              <w:keepNext/>
              <w:keepLines/>
              <w:jc w:val="center"/>
            </w:pPr>
            <w:r w:rsidRPr="00162ECF">
              <w:rPr>
                <w:bCs/>
                <w:sz w:val="18"/>
                <w:szCs w:val="18"/>
              </w:rPr>
              <w:t>100,0</w:t>
            </w:r>
          </w:p>
        </w:tc>
        <w:tc>
          <w:tcPr>
            <w:tcW w:w="801" w:type="dxa"/>
            <w:shd w:val="clear" w:color="auto" w:fill="auto"/>
            <w:noWrap/>
            <w:vAlign w:val="center"/>
            <w:hideMark/>
          </w:tcPr>
          <w:p w:rsidR="00EC6F52" w:rsidRPr="00162ECF" w:rsidRDefault="00EC6F52" w:rsidP="0036744E">
            <w:pPr>
              <w:keepNext/>
              <w:keepLines/>
              <w:jc w:val="center"/>
            </w:pPr>
            <w:r w:rsidRPr="00162ECF">
              <w:rPr>
                <w:bCs/>
                <w:sz w:val="18"/>
                <w:szCs w:val="18"/>
              </w:rPr>
              <w:t>100,0</w:t>
            </w:r>
          </w:p>
        </w:tc>
      </w:tr>
      <w:tr w:rsidR="004B30E0" w:rsidTr="00162ECF">
        <w:trPr>
          <w:trHeight w:val="300"/>
        </w:trPr>
        <w:tc>
          <w:tcPr>
            <w:tcW w:w="3134" w:type="dxa"/>
            <w:shd w:val="clear" w:color="auto" w:fill="auto"/>
            <w:vAlign w:val="center"/>
            <w:hideMark/>
          </w:tcPr>
          <w:p w:rsidR="004B30E0" w:rsidRPr="002F6B0C" w:rsidRDefault="004B30E0" w:rsidP="0036744E">
            <w:pPr>
              <w:keepNext/>
              <w:keepLines/>
              <w:rPr>
                <w:bCs/>
                <w:sz w:val="18"/>
                <w:szCs w:val="18"/>
              </w:rPr>
            </w:pPr>
            <w:r w:rsidRPr="002F6B0C">
              <w:rPr>
                <w:bCs/>
                <w:sz w:val="18"/>
                <w:szCs w:val="18"/>
              </w:rPr>
              <w:t>Объем продукции сельского хозяйства, млн. рублей</w:t>
            </w:r>
          </w:p>
        </w:tc>
        <w:tc>
          <w:tcPr>
            <w:tcW w:w="1418" w:type="dxa"/>
            <w:vAlign w:val="center"/>
          </w:tcPr>
          <w:p w:rsidR="004B30E0" w:rsidRPr="00162ECF" w:rsidRDefault="004B30E0" w:rsidP="0036744E">
            <w:pPr>
              <w:keepNext/>
              <w:keepLines/>
              <w:jc w:val="center"/>
              <w:rPr>
                <w:bCs/>
                <w:sz w:val="18"/>
                <w:szCs w:val="18"/>
              </w:rPr>
            </w:pPr>
            <w:r w:rsidRPr="00162ECF">
              <w:rPr>
                <w:bCs/>
                <w:sz w:val="18"/>
                <w:szCs w:val="18"/>
              </w:rPr>
              <w:t>518,0</w:t>
            </w:r>
          </w:p>
        </w:tc>
        <w:tc>
          <w:tcPr>
            <w:tcW w:w="850"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585,3</w:t>
            </w:r>
          </w:p>
        </w:tc>
        <w:tc>
          <w:tcPr>
            <w:tcW w:w="992" w:type="dxa"/>
            <w:vAlign w:val="center"/>
          </w:tcPr>
          <w:p w:rsidR="004B30E0" w:rsidRPr="00162ECF" w:rsidRDefault="00EC6F52" w:rsidP="0036744E">
            <w:pPr>
              <w:keepNext/>
              <w:keepLines/>
              <w:jc w:val="center"/>
              <w:rPr>
                <w:bCs/>
                <w:sz w:val="18"/>
                <w:szCs w:val="18"/>
              </w:rPr>
            </w:pPr>
            <w:r w:rsidRPr="00162ECF">
              <w:rPr>
                <w:bCs/>
                <w:sz w:val="18"/>
                <w:szCs w:val="18"/>
              </w:rPr>
              <w:t>113,0</w:t>
            </w:r>
          </w:p>
        </w:tc>
        <w:tc>
          <w:tcPr>
            <w:tcW w:w="1560" w:type="dxa"/>
            <w:vAlign w:val="center"/>
          </w:tcPr>
          <w:p w:rsidR="004B30E0" w:rsidRPr="00162ECF" w:rsidRDefault="004B30E0" w:rsidP="0036744E">
            <w:pPr>
              <w:keepNext/>
              <w:keepLines/>
              <w:jc w:val="center"/>
              <w:rPr>
                <w:bCs/>
                <w:sz w:val="18"/>
                <w:szCs w:val="18"/>
              </w:rPr>
            </w:pPr>
            <w:r w:rsidRPr="00162ECF">
              <w:rPr>
                <w:bCs/>
                <w:sz w:val="18"/>
                <w:szCs w:val="18"/>
              </w:rPr>
              <w:t>580,5</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651,1</w:t>
            </w:r>
          </w:p>
        </w:tc>
        <w:tc>
          <w:tcPr>
            <w:tcW w:w="1276" w:type="dxa"/>
            <w:vAlign w:val="center"/>
          </w:tcPr>
          <w:p w:rsidR="004B30E0" w:rsidRPr="00162ECF" w:rsidRDefault="00EC6F52" w:rsidP="0036744E">
            <w:pPr>
              <w:keepNext/>
              <w:keepLines/>
              <w:jc w:val="center"/>
              <w:rPr>
                <w:bCs/>
                <w:sz w:val="18"/>
                <w:szCs w:val="18"/>
              </w:rPr>
            </w:pPr>
            <w:r w:rsidRPr="00162ECF">
              <w:rPr>
                <w:bCs/>
                <w:sz w:val="18"/>
                <w:szCs w:val="18"/>
              </w:rPr>
              <w:t>112,2</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659,9</w:t>
            </w:r>
          </w:p>
        </w:tc>
        <w:tc>
          <w:tcPr>
            <w:tcW w:w="85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662,4</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692,5</w:t>
            </w:r>
          </w:p>
        </w:tc>
        <w:tc>
          <w:tcPr>
            <w:tcW w:w="85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699</w:t>
            </w:r>
          </w:p>
        </w:tc>
        <w:tc>
          <w:tcPr>
            <w:tcW w:w="945"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719,5</w:t>
            </w:r>
          </w:p>
        </w:tc>
        <w:tc>
          <w:tcPr>
            <w:tcW w:w="80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726,3</w:t>
            </w:r>
          </w:p>
        </w:tc>
      </w:tr>
      <w:tr w:rsidR="004B30E0" w:rsidTr="00162ECF">
        <w:trPr>
          <w:trHeight w:val="300"/>
        </w:trPr>
        <w:tc>
          <w:tcPr>
            <w:tcW w:w="3134" w:type="dxa"/>
            <w:shd w:val="clear" w:color="auto" w:fill="auto"/>
            <w:vAlign w:val="center"/>
            <w:hideMark/>
          </w:tcPr>
          <w:p w:rsidR="004B30E0" w:rsidRPr="002F6B0C" w:rsidRDefault="004B30E0" w:rsidP="0036744E">
            <w:pPr>
              <w:keepNext/>
              <w:keepLines/>
              <w:rPr>
                <w:bCs/>
                <w:sz w:val="18"/>
                <w:szCs w:val="18"/>
              </w:rPr>
            </w:pPr>
            <w:r w:rsidRPr="002F6B0C">
              <w:rPr>
                <w:bCs/>
                <w:sz w:val="18"/>
                <w:szCs w:val="18"/>
              </w:rPr>
              <w:t>в % к предыдущему году в сопоставимых ценах</w:t>
            </w:r>
          </w:p>
        </w:tc>
        <w:tc>
          <w:tcPr>
            <w:tcW w:w="1418" w:type="dxa"/>
            <w:vAlign w:val="center"/>
          </w:tcPr>
          <w:p w:rsidR="004B30E0" w:rsidRPr="00162ECF" w:rsidRDefault="004B30E0" w:rsidP="0036744E">
            <w:pPr>
              <w:keepNext/>
              <w:keepLines/>
              <w:jc w:val="center"/>
              <w:rPr>
                <w:bCs/>
                <w:sz w:val="18"/>
                <w:szCs w:val="18"/>
              </w:rPr>
            </w:pPr>
            <w:r w:rsidRPr="00162ECF">
              <w:rPr>
                <w:bCs/>
                <w:sz w:val="18"/>
                <w:szCs w:val="18"/>
              </w:rPr>
              <w:t>86,9</w:t>
            </w:r>
          </w:p>
        </w:tc>
        <w:tc>
          <w:tcPr>
            <w:tcW w:w="850"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92,4</w:t>
            </w:r>
          </w:p>
        </w:tc>
        <w:tc>
          <w:tcPr>
            <w:tcW w:w="992" w:type="dxa"/>
            <w:vAlign w:val="center"/>
          </w:tcPr>
          <w:p w:rsidR="004B30E0" w:rsidRPr="00162ECF" w:rsidRDefault="004B30E0" w:rsidP="0036744E">
            <w:pPr>
              <w:keepNext/>
              <w:keepLines/>
              <w:jc w:val="center"/>
              <w:rPr>
                <w:bCs/>
                <w:sz w:val="18"/>
                <w:szCs w:val="18"/>
              </w:rPr>
            </w:pPr>
            <w:r w:rsidRPr="00162ECF">
              <w:rPr>
                <w:sz w:val="28"/>
                <w:szCs w:val="28"/>
              </w:rPr>
              <w:t>–</w:t>
            </w:r>
          </w:p>
        </w:tc>
        <w:tc>
          <w:tcPr>
            <w:tcW w:w="1560" w:type="dxa"/>
            <w:vAlign w:val="center"/>
          </w:tcPr>
          <w:p w:rsidR="004B30E0" w:rsidRPr="00162ECF" w:rsidRDefault="004B30E0" w:rsidP="0036744E">
            <w:pPr>
              <w:keepNext/>
              <w:keepLines/>
              <w:jc w:val="center"/>
              <w:rPr>
                <w:bCs/>
                <w:sz w:val="18"/>
                <w:szCs w:val="18"/>
              </w:rPr>
            </w:pPr>
            <w:r w:rsidRPr="00162ECF">
              <w:rPr>
                <w:bCs/>
                <w:sz w:val="18"/>
                <w:szCs w:val="18"/>
              </w:rPr>
              <w:t>107,1</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102,0</w:t>
            </w:r>
          </w:p>
        </w:tc>
        <w:tc>
          <w:tcPr>
            <w:tcW w:w="1276" w:type="dxa"/>
            <w:vAlign w:val="center"/>
          </w:tcPr>
          <w:p w:rsidR="004B30E0" w:rsidRPr="00162ECF" w:rsidRDefault="004B30E0" w:rsidP="0036744E">
            <w:pPr>
              <w:keepNext/>
              <w:keepLines/>
              <w:jc w:val="center"/>
              <w:rPr>
                <w:bCs/>
                <w:sz w:val="18"/>
                <w:szCs w:val="18"/>
              </w:rPr>
            </w:pPr>
            <w:r w:rsidRPr="00162ECF">
              <w:rPr>
                <w:sz w:val="28"/>
                <w:szCs w:val="28"/>
              </w:rPr>
              <w:t>–</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95,8</w:t>
            </w:r>
          </w:p>
        </w:tc>
        <w:tc>
          <w:tcPr>
            <w:tcW w:w="85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97,1</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100,5</w:t>
            </w:r>
          </w:p>
        </w:tc>
        <w:tc>
          <w:tcPr>
            <w:tcW w:w="85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101,6</w:t>
            </w:r>
          </w:p>
        </w:tc>
        <w:tc>
          <w:tcPr>
            <w:tcW w:w="945"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100</w:t>
            </w:r>
            <w:r w:rsidR="00EC6F52" w:rsidRPr="00162ECF">
              <w:rPr>
                <w:bCs/>
                <w:sz w:val="18"/>
                <w:szCs w:val="18"/>
              </w:rPr>
              <w:t>,0</w:t>
            </w:r>
          </w:p>
        </w:tc>
        <w:tc>
          <w:tcPr>
            <w:tcW w:w="80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100,1</w:t>
            </w:r>
          </w:p>
        </w:tc>
      </w:tr>
      <w:tr w:rsidR="004B30E0" w:rsidTr="00162ECF">
        <w:trPr>
          <w:trHeight w:val="720"/>
        </w:trPr>
        <w:tc>
          <w:tcPr>
            <w:tcW w:w="3134" w:type="dxa"/>
            <w:shd w:val="clear" w:color="auto" w:fill="auto"/>
            <w:vAlign w:val="center"/>
            <w:hideMark/>
          </w:tcPr>
          <w:p w:rsidR="004B30E0" w:rsidRPr="002F6B0C" w:rsidRDefault="004B30E0" w:rsidP="0036744E">
            <w:pPr>
              <w:keepNext/>
              <w:keepLines/>
              <w:rPr>
                <w:bCs/>
                <w:sz w:val="18"/>
                <w:szCs w:val="18"/>
              </w:rPr>
            </w:pPr>
            <w:r w:rsidRPr="002F6B0C">
              <w:rPr>
                <w:bCs/>
                <w:sz w:val="18"/>
                <w:szCs w:val="18"/>
              </w:rPr>
              <w:t>Объем инвестиций в основной капитал за счет всех источников финансирования по крупным и средним организациям, млн. рублей</w:t>
            </w:r>
          </w:p>
        </w:tc>
        <w:tc>
          <w:tcPr>
            <w:tcW w:w="1418" w:type="dxa"/>
            <w:vAlign w:val="center"/>
          </w:tcPr>
          <w:p w:rsidR="004B30E0" w:rsidRPr="00162ECF" w:rsidRDefault="00162ECF" w:rsidP="0036744E">
            <w:pPr>
              <w:keepNext/>
              <w:keepLines/>
              <w:jc w:val="center"/>
              <w:rPr>
                <w:bCs/>
                <w:sz w:val="18"/>
                <w:szCs w:val="18"/>
              </w:rPr>
            </w:pPr>
            <w:r w:rsidRPr="00162ECF">
              <w:rPr>
                <w:bCs/>
                <w:sz w:val="18"/>
                <w:szCs w:val="18"/>
              </w:rPr>
              <w:t>1</w:t>
            </w:r>
            <w:r w:rsidR="004B30E0" w:rsidRPr="00162ECF">
              <w:rPr>
                <w:bCs/>
                <w:sz w:val="18"/>
                <w:szCs w:val="18"/>
              </w:rPr>
              <w:t>640,1</w:t>
            </w:r>
          </w:p>
        </w:tc>
        <w:tc>
          <w:tcPr>
            <w:tcW w:w="850"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2</w:t>
            </w:r>
            <w:r w:rsidR="00E82437">
              <w:rPr>
                <w:bCs/>
                <w:sz w:val="18"/>
                <w:szCs w:val="18"/>
              </w:rPr>
              <w:t>553,1</w:t>
            </w:r>
          </w:p>
        </w:tc>
        <w:tc>
          <w:tcPr>
            <w:tcW w:w="992" w:type="dxa"/>
            <w:vAlign w:val="center"/>
          </w:tcPr>
          <w:p w:rsidR="004B30E0" w:rsidRPr="00162ECF" w:rsidRDefault="00E82437" w:rsidP="0036744E">
            <w:pPr>
              <w:keepNext/>
              <w:keepLines/>
              <w:jc w:val="center"/>
              <w:rPr>
                <w:bCs/>
                <w:sz w:val="18"/>
                <w:szCs w:val="18"/>
              </w:rPr>
            </w:pPr>
            <w:r>
              <w:rPr>
                <w:bCs/>
                <w:sz w:val="18"/>
                <w:szCs w:val="18"/>
              </w:rPr>
              <w:t>155,7</w:t>
            </w:r>
          </w:p>
        </w:tc>
        <w:tc>
          <w:tcPr>
            <w:tcW w:w="1560" w:type="dxa"/>
            <w:vAlign w:val="center"/>
          </w:tcPr>
          <w:p w:rsidR="004B30E0" w:rsidRPr="00162ECF" w:rsidRDefault="00162ECF" w:rsidP="0036744E">
            <w:pPr>
              <w:keepNext/>
              <w:keepLines/>
              <w:jc w:val="center"/>
              <w:rPr>
                <w:bCs/>
                <w:sz w:val="18"/>
                <w:szCs w:val="18"/>
              </w:rPr>
            </w:pPr>
            <w:r w:rsidRPr="00162ECF">
              <w:rPr>
                <w:bCs/>
                <w:sz w:val="18"/>
                <w:szCs w:val="18"/>
              </w:rPr>
              <w:t>1</w:t>
            </w:r>
            <w:r w:rsidR="004B30E0" w:rsidRPr="00162ECF">
              <w:rPr>
                <w:bCs/>
                <w:sz w:val="18"/>
                <w:szCs w:val="18"/>
              </w:rPr>
              <w:t>854,8</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2681,7</w:t>
            </w:r>
          </w:p>
        </w:tc>
        <w:tc>
          <w:tcPr>
            <w:tcW w:w="1276" w:type="dxa"/>
            <w:vAlign w:val="center"/>
          </w:tcPr>
          <w:p w:rsidR="004B30E0" w:rsidRPr="00162ECF" w:rsidRDefault="004B30E0" w:rsidP="0036744E">
            <w:pPr>
              <w:keepNext/>
              <w:keepLines/>
              <w:jc w:val="center"/>
              <w:rPr>
                <w:bCs/>
                <w:sz w:val="18"/>
                <w:szCs w:val="18"/>
              </w:rPr>
            </w:pPr>
            <w:r w:rsidRPr="00162ECF">
              <w:rPr>
                <w:bCs/>
                <w:sz w:val="18"/>
                <w:szCs w:val="18"/>
              </w:rPr>
              <w:t>144,6</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2886,0</w:t>
            </w:r>
          </w:p>
        </w:tc>
        <w:tc>
          <w:tcPr>
            <w:tcW w:w="85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2889,0</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3106,0</w:t>
            </w:r>
          </w:p>
        </w:tc>
        <w:tc>
          <w:tcPr>
            <w:tcW w:w="85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3124,3</w:t>
            </w:r>
          </w:p>
        </w:tc>
        <w:tc>
          <w:tcPr>
            <w:tcW w:w="945"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3346,5</w:t>
            </w:r>
          </w:p>
        </w:tc>
        <w:tc>
          <w:tcPr>
            <w:tcW w:w="80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3379,2</w:t>
            </w:r>
          </w:p>
        </w:tc>
      </w:tr>
      <w:tr w:rsidR="004B30E0" w:rsidTr="00162ECF">
        <w:trPr>
          <w:trHeight w:val="300"/>
        </w:trPr>
        <w:tc>
          <w:tcPr>
            <w:tcW w:w="3134" w:type="dxa"/>
            <w:shd w:val="clear" w:color="auto" w:fill="auto"/>
            <w:vAlign w:val="center"/>
            <w:hideMark/>
          </w:tcPr>
          <w:p w:rsidR="004B30E0" w:rsidRPr="002F6B0C" w:rsidRDefault="004B30E0" w:rsidP="0036744E">
            <w:pPr>
              <w:keepNext/>
              <w:keepLines/>
              <w:rPr>
                <w:bCs/>
                <w:sz w:val="18"/>
                <w:szCs w:val="18"/>
              </w:rPr>
            </w:pPr>
            <w:r w:rsidRPr="002F6B0C">
              <w:rPr>
                <w:bCs/>
                <w:sz w:val="18"/>
                <w:szCs w:val="18"/>
              </w:rPr>
              <w:t xml:space="preserve">в % к предыдущему году </w:t>
            </w:r>
          </w:p>
        </w:tc>
        <w:tc>
          <w:tcPr>
            <w:tcW w:w="1418" w:type="dxa"/>
            <w:vAlign w:val="center"/>
          </w:tcPr>
          <w:p w:rsidR="004B30E0" w:rsidRPr="00162ECF" w:rsidRDefault="004B30E0" w:rsidP="0036744E">
            <w:pPr>
              <w:keepNext/>
              <w:keepLines/>
              <w:jc w:val="center"/>
              <w:rPr>
                <w:bCs/>
                <w:sz w:val="18"/>
                <w:szCs w:val="18"/>
              </w:rPr>
            </w:pPr>
            <w:r w:rsidRPr="00162ECF">
              <w:rPr>
                <w:bCs/>
                <w:sz w:val="18"/>
                <w:szCs w:val="18"/>
              </w:rPr>
              <w:t>112,7</w:t>
            </w:r>
          </w:p>
        </w:tc>
        <w:tc>
          <w:tcPr>
            <w:tcW w:w="850"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16</w:t>
            </w:r>
            <w:r w:rsidR="00E82437">
              <w:rPr>
                <w:bCs/>
                <w:sz w:val="18"/>
                <w:szCs w:val="18"/>
              </w:rPr>
              <w:t>6</w:t>
            </w:r>
            <w:r w:rsidRPr="00162ECF">
              <w:rPr>
                <w:bCs/>
                <w:sz w:val="18"/>
                <w:szCs w:val="18"/>
              </w:rPr>
              <w:t>,</w:t>
            </w:r>
            <w:r w:rsidR="00E82437">
              <w:rPr>
                <w:bCs/>
                <w:sz w:val="18"/>
                <w:szCs w:val="18"/>
              </w:rPr>
              <w:t>0</w:t>
            </w:r>
          </w:p>
        </w:tc>
        <w:tc>
          <w:tcPr>
            <w:tcW w:w="992" w:type="dxa"/>
            <w:vAlign w:val="center"/>
          </w:tcPr>
          <w:p w:rsidR="004B30E0" w:rsidRPr="00162ECF" w:rsidRDefault="004B30E0" w:rsidP="0036744E">
            <w:pPr>
              <w:keepNext/>
              <w:keepLines/>
              <w:jc w:val="center"/>
              <w:rPr>
                <w:bCs/>
                <w:sz w:val="18"/>
                <w:szCs w:val="18"/>
              </w:rPr>
            </w:pPr>
            <w:r w:rsidRPr="00162ECF">
              <w:rPr>
                <w:sz w:val="28"/>
                <w:szCs w:val="28"/>
              </w:rPr>
              <w:t>–</w:t>
            </w:r>
          </w:p>
        </w:tc>
        <w:tc>
          <w:tcPr>
            <w:tcW w:w="1560" w:type="dxa"/>
            <w:vAlign w:val="center"/>
          </w:tcPr>
          <w:p w:rsidR="004B30E0" w:rsidRPr="00162ECF" w:rsidRDefault="004B30E0" w:rsidP="0036744E">
            <w:pPr>
              <w:keepNext/>
              <w:keepLines/>
              <w:jc w:val="center"/>
              <w:rPr>
                <w:bCs/>
                <w:sz w:val="18"/>
                <w:szCs w:val="18"/>
              </w:rPr>
            </w:pPr>
            <w:r w:rsidRPr="00162ECF">
              <w:rPr>
                <w:bCs/>
                <w:sz w:val="18"/>
                <w:szCs w:val="18"/>
              </w:rPr>
              <w:t>113,09</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10</w:t>
            </w:r>
            <w:r w:rsidR="00E82437">
              <w:rPr>
                <w:bCs/>
                <w:sz w:val="18"/>
                <w:szCs w:val="18"/>
              </w:rPr>
              <w:t>5,0</w:t>
            </w:r>
          </w:p>
        </w:tc>
        <w:tc>
          <w:tcPr>
            <w:tcW w:w="1276" w:type="dxa"/>
            <w:vAlign w:val="center"/>
          </w:tcPr>
          <w:p w:rsidR="004B30E0" w:rsidRPr="00162ECF" w:rsidRDefault="004B30E0" w:rsidP="0036744E">
            <w:pPr>
              <w:keepNext/>
              <w:keepLines/>
              <w:jc w:val="center"/>
              <w:rPr>
                <w:bCs/>
                <w:sz w:val="18"/>
                <w:szCs w:val="18"/>
              </w:rPr>
            </w:pPr>
            <w:r w:rsidRPr="00162ECF">
              <w:rPr>
                <w:sz w:val="28"/>
                <w:szCs w:val="28"/>
              </w:rPr>
              <w:t>–</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107,6</w:t>
            </w:r>
          </w:p>
        </w:tc>
        <w:tc>
          <w:tcPr>
            <w:tcW w:w="85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107,7</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107,6</w:t>
            </w:r>
          </w:p>
        </w:tc>
        <w:tc>
          <w:tcPr>
            <w:tcW w:w="85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108,1</w:t>
            </w:r>
          </w:p>
        </w:tc>
        <w:tc>
          <w:tcPr>
            <w:tcW w:w="945"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107,7</w:t>
            </w:r>
          </w:p>
        </w:tc>
        <w:tc>
          <w:tcPr>
            <w:tcW w:w="80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108,2</w:t>
            </w:r>
          </w:p>
        </w:tc>
      </w:tr>
      <w:tr w:rsidR="004B30E0" w:rsidTr="00162ECF">
        <w:trPr>
          <w:trHeight w:val="300"/>
        </w:trPr>
        <w:tc>
          <w:tcPr>
            <w:tcW w:w="3134" w:type="dxa"/>
            <w:shd w:val="clear" w:color="auto" w:fill="auto"/>
            <w:vAlign w:val="center"/>
            <w:hideMark/>
          </w:tcPr>
          <w:p w:rsidR="004B30E0" w:rsidRPr="002F6B0C" w:rsidRDefault="004B30E0" w:rsidP="0036744E">
            <w:pPr>
              <w:keepNext/>
              <w:keepLines/>
              <w:rPr>
                <w:bCs/>
                <w:sz w:val="18"/>
                <w:szCs w:val="18"/>
              </w:rPr>
            </w:pPr>
            <w:r w:rsidRPr="002F6B0C">
              <w:rPr>
                <w:bCs/>
                <w:sz w:val="18"/>
                <w:szCs w:val="18"/>
              </w:rPr>
              <w:t>в % к предыдущему году в сопоставимых ценах</w:t>
            </w:r>
          </w:p>
        </w:tc>
        <w:tc>
          <w:tcPr>
            <w:tcW w:w="1418" w:type="dxa"/>
            <w:vAlign w:val="center"/>
          </w:tcPr>
          <w:p w:rsidR="004B30E0" w:rsidRPr="00162ECF" w:rsidRDefault="004B30E0" w:rsidP="0036744E">
            <w:pPr>
              <w:keepNext/>
              <w:keepLines/>
              <w:jc w:val="center"/>
              <w:rPr>
                <w:bCs/>
                <w:sz w:val="18"/>
                <w:szCs w:val="18"/>
              </w:rPr>
            </w:pPr>
            <w:r w:rsidRPr="00162ECF">
              <w:rPr>
                <w:bCs/>
                <w:sz w:val="18"/>
                <w:szCs w:val="18"/>
              </w:rPr>
              <w:t>106,5</w:t>
            </w:r>
          </w:p>
        </w:tc>
        <w:tc>
          <w:tcPr>
            <w:tcW w:w="850"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14</w:t>
            </w:r>
            <w:r w:rsidR="00E82437">
              <w:rPr>
                <w:bCs/>
                <w:sz w:val="18"/>
                <w:szCs w:val="18"/>
              </w:rPr>
              <w:t>9,7</w:t>
            </w:r>
          </w:p>
        </w:tc>
        <w:tc>
          <w:tcPr>
            <w:tcW w:w="992" w:type="dxa"/>
            <w:vAlign w:val="center"/>
          </w:tcPr>
          <w:p w:rsidR="004B30E0" w:rsidRPr="00162ECF" w:rsidRDefault="004B30E0" w:rsidP="0036744E">
            <w:pPr>
              <w:keepNext/>
              <w:keepLines/>
              <w:jc w:val="center"/>
              <w:rPr>
                <w:bCs/>
                <w:sz w:val="18"/>
                <w:szCs w:val="18"/>
              </w:rPr>
            </w:pPr>
            <w:r w:rsidRPr="00162ECF">
              <w:rPr>
                <w:sz w:val="28"/>
                <w:szCs w:val="28"/>
              </w:rPr>
              <w:t>–</w:t>
            </w:r>
          </w:p>
        </w:tc>
        <w:tc>
          <w:tcPr>
            <w:tcW w:w="1560" w:type="dxa"/>
            <w:vAlign w:val="center"/>
          </w:tcPr>
          <w:p w:rsidR="004B30E0" w:rsidRPr="00162ECF" w:rsidRDefault="004B30E0" w:rsidP="0036744E">
            <w:pPr>
              <w:keepNext/>
              <w:keepLines/>
              <w:jc w:val="center"/>
              <w:rPr>
                <w:bCs/>
                <w:sz w:val="18"/>
                <w:szCs w:val="18"/>
              </w:rPr>
            </w:pPr>
            <w:r w:rsidRPr="00162ECF">
              <w:rPr>
                <w:bCs/>
                <w:sz w:val="18"/>
                <w:szCs w:val="18"/>
              </w:rPr>
              <w:t>107,4</w:t>
            </w:r>
          </w:p>
        </w:tc>
        <w:tc>
          <w:tcPr>
            <w:tcW w:w="992" w:type="dxa"/>
            <w:shd w:val="clear" w:color="auto" w:fill="auto"/>
            <w:noWrap/>
            <w:vAlign w:val="center"/>
            <w:hideMark/>
          </w:tcPr>
          <w:p w:rsidR="004B30E0" w:rsidRPr="00162ECF" w:rsidRDefault="00E82437" w:rsidP="0036744E">
            <w:pPr>
              <w:keepNext/>
              <w:keepLines/>
              <w:jc w:val="center"/>
              <w:rPr>
                <w:bCs/>
                <w:sz w:val="18"/>
                <w:szCs w:val="18"/>
              </w:rPr>
            </w:pPr>
            <w:r>
              <w:rPr>
                <w:bCs/>
                <w:sz w:val="18"/>
                <w:szCs w:val="18"/>
              </w:rPr>
              <w:t>96,9</w:t>
            </w:r>
          </w:p>
        </w:tc>
        <w:tc>
          <w:tcPr>
            <w:tcW w:w="1276" w:type="dxa"/>
            <w:vAlign w:val="center"/>
          </w:tcPr>
          <w:p w:rsidR="004B30E0" w:rsidRPr="00162ECF" w:rsidRDefault="004B30E0" w:rsidP="0036744E">
            <w:pPr>
              <w:keepNext/>
              <w:keepLines/>
              <w:jc w:val="center"/>
              <w:rPr>
                <w:bCs/>
                <w:sz w:val="18"/>
                <w:szCs w:val="18"/>
              </w:rPr>
            </w:pPr>
            <w:r w:rsidRPr="00162ECF">
              <w:rPr>
                <w:sz w:val="28"/>
                <w:szCs w:val="28"/>
              </w:rPr>
              <w:t>–</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100,2</w:t>
            </w:r>
          </w:p>
        </w:tc>
        <w:tc>
          <w:tcPr>
            <w:tcW w:w="85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100,4</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102,5</w:t>
            </w:r>
          </w:p>
        </w:tc>
        <w:tc>
          <w:tcPr>
            <w:tcW w:w="85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102,7</w:t>
            </w:r>
          </w:p>
        </w:tc>
        <w:tc>
          <w:tcPr>
            <w:tcW w:w="945"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103,3</w:t>
            </w:r>
          </w:p>
        </w:tc>
        <w:tc>
          <w:tcPr>
            <w:tcW w:w="80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103,6</w:t>
            </w:r>
          </w:p>
        </w:tc>
      </w:tr>
      <w:tr w:rsidR="004B30E0" w:rsidTr="00162ECF">
        <w:trPr>
          <w:trHeight w:val="960"/>
        </w:trPr>
        <w:tc>
          <w:tcPr>
            <w:tcW w:w="3134" w:type="dxa"/>
            <w:shd w:val="clear" w:color="auto" w:fill="auto"/>
            <w:vAlign w:val="center"/>
            <w:hideMark/>
          </w:tcPr>
          <w:p w:rsidR="004B30E0" w:rsidRPr="002F6B0C" w:rsidRDefault="004B30E0" w:rsidP="0036744E">
            <w:pPr>
              <w:keepNext/>
              <w:keepLines/>
              <w:rPr>
                <w:bCs/>
                <w:sz w:val="18"/>
                <w:szCs w:val="18"/>
              </w:rPr>
            </w:pPr>
            <w:r w:rsidRPr="002F6B0C">
              <w:rPr>
                <w:bCs/>
                <w:sz w:val="18"/>
                <w:szCs w:val="18"/>
              </w:rPr>
              <w:t>Среднегодовая стоимость имущества, облагаемого налогом на имущество организаций в соответствии с пунктом 1 статьи 375 Налогового кодекса Российской Федерации, млн. рублей</w:t>
            </w:r>
          </w:p>
        </w:tc>
        <w:tc>
          <w:tcPr>
            <w:tcW w:w="1418" w:type="dxa"/>
            <w:vAlign w:val="center"/>
          </w:tcPr>
          <w:p w:rsidR="004B30E0" w:rsidRPr="00162ECF" w:rsidRDefault="004B30E0" w:rsidP="0036744E">
            <w:pPr>
              <w:keepNext/>
              <w:keepLines/>
              <w:jc w:val="center"/>
              <w:rPr>
                <w:bCs/>
                <w:sz w:val="18"/>
                <w:szCs w:val="18"/>
              </w:rPr>
            </w:pPr>
            <w:r w:rsidRPr="00162ECF">
              <w:rPr>
                <w:bCs/>
                <w:sz w:val="18"/>
                <w:szCs w:val="18"/>
              </w:rPr>
              <w:t>8285,3</w:t>
            </w:r>
          </w:p>
        </w:tc>
        <w:tc>
          <w:tcPr>
            <w:tcW w:w="850"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7801,9</w:t>
            </w:r>
          </w:p>
        </w:tc>
        <w:tc>
          <w:tcPr>
            <w:tcW w:w="992" w:type="dxa"/>
            <w:vAlign w:val="center"/>
          </w:tcPr>
          <w:p w:rsidR="004B30E0" w:rsidRPr="00162ECF" w:rsidRDefault="004B30E0" w:rsidP="0036744E">
            <w:pPr>
              <w:keepNext/>
              <w:keepLines/>
              <w:jc w:val="center"/>
              <w:rPr>
                <w:bCs/>
                <w:sz w:val="18"/>
                <w:szCs w:val="18"/>
              </w:rPr>
            </w:pPr>
            <w:r w:rsidRPr="00162ECF">
              <w:rPr>
                <w:bCs/>
                <w:sz w:val="18"/>
                <w:szCs w:val="18"/>
              </w:rPr>
              <w:t>94,0</w:t>
            </w:r>
          </w:p>
        </w:tc>
        <w:tc>
          <w:tcPr>
            <w:tcW w:w="1560" w:type="dxa"/>
            <w:vAlign w:val="center"/>
          </w:tcPr>
          <w:p w:rsidR="004B30E0" w:rsidRPr="00162ECF" w:rsidRDefault="004B30E0" w:rsidP="0036744E">
            <w:pPr>
              <w:keepNext/>
              <w:keepLines/>
              <w:jc w:val="center"/>
              <w:rPr>
                <w:bCs/>
                <w:sz w:val="18"/>
                <w:szCs w:val="18"/>
              </w:rPr>
            </w:pPr>
            <w:r w:rsidRPr="00162ECF">
              <w:rPr>
                <w:bCs/>
                <w:sz w:val="18"/>
                <w:szCs w:val="18"/>
              </w:rPr>
              <w:t>8616,7</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8036,0</w:t>
            </w:r>
          </w:p>
        </w:tc>
        <w:tc>
          <w:tcPr>
            <w:tcW w:w="1276" w:type="dxa"/>
            <w:vAlign w:val="center"/>
          </w:tcPr>
          <w:p w:rsidR="004B30E0" w:rsidRPr="00162ECF" w:rsidRDefault="004B30E0" w:rsidP="0036744E">
            <w:pPr>
              <w:keepNext/>
              <w:keepLines/>
              <w:jc w:val="center"/>
              <w:rPr>
                <w:bCs/>
                <w:sz w:val="18"/>
                <w:szCs w:val="18"/>
              </w:rPr>
            </w:pPr>
            <w:r w:rsidRPr="00162ECF">
              <w:rPr>
                <w:bCs/>
                <w:sz w:val="18"/>
                <w:szCs w:val="18"/>
              </w:rPr>
              <w:t>93,3</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8397,6</w:t>
            </w:r>
          </w:p>
        </w:tc>
        <w:tc>
          <w:tcPr>
            <w:tcW w:w="85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8437,8</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8859,4</w:t>
            </w:r>
          </w:p>
        </w:tc>
        <w:tc>
          <w:tcPr>
            <w:tcW w:w="85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8901,8</w:t>
            </w:r>
          </w:p>
        </w:tc>
        <w:tc>
          <w:tcPr>
            <w:tcW w:w="945"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9391,0</w:t>
            </w:r>
          </w:p>
        </w:tc>
        <w:tc>
          <w:tcPr>
            <w:tcW w:w="80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9435,9</w:t>
            </w:r>
          </w:p>
        </w:tc>
      </w:tr>
      <w:tr w:rsidR="004B30E0" w:rsidTr="00162ECF">
        <w:trPr>
          <w:trHeight w:val="300"/>
        </w:trPr>
        <w:tc>
          <w:tcPr>
            <w:tcW w:w="3134" w:type="dxa"/>
            <w:shd w:val="clear" w:color="auto" w:fill="auto"/>
            <w:vAlign w:val="center"/>
            <w:hideMark/>
          </w:tcPr>
          <w:p w:rsidR="004B30E0" w:rsidRPr="002F6B0C" w:rsidRDefault="004B30E0" w:rsidP="0036744E">
            <w:pPr>
              <w:keepNext/>
              <w:keepLines/>
              <w:rPr>
                <w:bCs/>
                <w:sz w:val="18"/>
                <w:szCs w:val="18"/>
              </w:rPr>
            </w:pPr>
            <w:r w:rsidRPr="002F6B0C">
              <w:rPr>
                <w:bCs/>
                <w:sz w:val="18"/>
                <w:szCs w:val="18"/>
              </w:rPr>
              <w:t xml:space="preserve">в % к предыдущему году </w:t>
            </w:r>
          </w:p>
        </w:tc>
        <w:tc>
          <w:tcPr>
            <w:tcW w:w="1418" w:type="dxa"/>
            <w:vAlign w:val="center"/>
          </w:tcPr>
          <w:p w:rsidR="004B30E0" w:rsidRPr="00162ECF" w:rsidRDefault="004B30E0" w:rsidP="0036744E">
            <w:pPr>
              <w:keepNext/>
              <w:keepLines/>
              <w:jc w:val="center"/>
              <w:rPr>
                <w:bCs/>
                <w:sz w:val="18"/>
                <w:szCs w:val="18"/>
              </w:rPr>
            </w:pPr>
            <w:r w:rsidRPr="00162ECF">
              <w:rPr>
                <w:bCs/>
                <w:sz w:val="18"/>
                <w:szCs w:val="18"/>
              </w:rPr>
              <w:t>103,0</w:t>
            </w:r>
          </w:p>
        </w:tc>
        <w:tc>
          <w:tcPr>
            <w:tcW w:w="850"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97,0</w:t>
            </w:r>
          </w:p>
        </w:tc>
        <w:tc>
          <w:tcPr>
            <w:tcW w:w="992" w:type="dxa"/>
            <w:vAlign w:val="center"/>
          </w:tcPr>
          <w:p w:rsidR="004B30E0" w:rsidRPr="00162ECF" w:rsidRDefault="004B30E0" w:rsidP="0036744E">
            <w:pPr>
              <w:keepNext/>
              <w:keepLines/>
              <w:jc w:val="center"/>
              <w:rPr>
                <w:bCs/>
                <w:sz w:val="18"/>
                <w:szCs w:val="18"/>
              </w:rPr>
            </w:pPr>
            <w:r w:rsidRPr="00162ECF">
              <w:rPr>
                <w:sz w:val="28"/>
                <w:szCs w:val="28"/>
              </w:rPr>
              <w:t>–</w:t>
            </w:r>
          </w:p>
        </w:tc>
        <w:tc>
          <w:tcPr>
            <w:tcW w:w="1560" w:type="dxa"/>
            <w:vAlign w:val="center"/>
          </w:tcPr>
          <w:p w:rsidR="004B30E0" w:rsidRPr="00162ECF" w:rsidRDefault="004B30E0" w:rsidP="0036744E">
            <w:pPr>
              <w:keepNext/>
              <w:keepLines/>
              <w:jc w:val="center"/>
              <w:rPr>
                <w:bCs/>
                <w:sz w:val="18"/>
                <w:szCs w:val="18"/>
              </w:rPr>
            </w:pPr>
            <w:r w:rsidRPr="00162ECF">
              <w:rPr>
                <w:bCs/>
                <w:sz w:val="18"/>
                <w:szCs w:val="18"/>
              </w:rPr>
              <w:t>104,0</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103,0</w:t>
            </w:r>
          </w:p>
        </w:tc>
        <w:tc>
          <w:tcPr>
            <w:tcW w:w="1276" w:type="dxa"/>
            <w:vAlign w:val="center"/>
          </w:tcPr>
          <w:p w:rsidR="004B30E0" w:rsidRPr="00162ECF" w:rsidRDefault="004B30E0" w:rsidP="0036744E">
            <w:pPr>
              <w:keepNext/>
              <w:keepLines/>
              <w:jc w:val="center"/>
              <w:rPr>
                <w:bCs/>
                <w:sz w:val="18"/>
                <w:szCs w:val="18"/>
              </w:rPr>
            </w:pPr>
            <w:r w:rsidRPr="00162ECF">
              <w:rPr>
                <w:sz w:val="28"/>
                <w:szCs w:val="28"/>
              </w:rPr>
              <w:t>–</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104,5</w:t>
            </w:r>
          </w:p>
        </w:tc>
        <w:tc>
          <w:tcPr>
            <w:tcW w:w="85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105,0</w:t>
            </w:r>
          </w:p>
        </w:tc>
        <w:tc>
          <w:tcPr>
            <w:tcW w:w="992"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105,5</w:t>
            </w:r>
          </w:p>
        </w:tc>
        <w:tc>
          <w:tcPr>
            <w:tcW w:w="85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105,5</w:t>
            </w:r>
          </w:p>
        </w:tc>
        <w:tc>
          <w:tcPr>
            <w:tcW w:w="945"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106,0</w:t>
            </w:r>
          </w:p>
        </w:tc>
        <w:tc>
          <w:tcPr>
            <w:tcW w:w="801" w:type="dxa"/>
            <w:shd w:val="clear" w:color="auto" w:fill="auto"/>
            <w:noWrap/>
            <w:vAlign w:val="center"/>
            <w:hideMark/>
          </w:tcPr>
          <w:p w:rsidR="004B30E0" w:rsidRPr="00162ECF" w:rsidRDefault="004B30E0" w:rsidP="0036744E">
            <w:pPr>
              <w:keepNext/>
              <w:keepLines/>
              <w:jc w:val="center"/>
              <w:rPr>
                <w:bCs/>
                <w:sz w:val="18"/>
                <w:szCs w:val="18"/>
              </w:rPr>
            </w:pPr>
            <w:r w:rsidRPr="00162ECF">
              <w:rPr>
                <w:bCs/>
                <w:sz w:val="18"/>
                <w:szCs w:val="18"/>
              </w:rPr>
              <w:t>106,0</w:t>
            </w:r>
          </w:p>
        </w:tc>
      </w:tr>
    </w:tbl>
    <w:p w:rsidR="00FD7D17" w:rsidRDefault="00FD7D17" w:rsidP="0036744E">
      <w:pPr>
        <w:keepNext/>
        <w:keepLines/>
        <w:jc w:val="right"/>
        <w:rPr>
          <w:sz w:val="28"/>
          <w:szCs w:val="28"/>
        </w:rPr>
      </w:pPr>
    </w:p>
    <w:p w:rsidR="00FD7D17" w:rsidRDefault="00FD7D17" w:rsidP="0036744E">
      <w:pPr>
        <w:keepNext/>
        <w:keepLines/>
        <w:jc w:val="right"/>
        <w:rPr>
          <w:sz w:val="28"/>
          <w:szCs w:val="28"/>
        </w:rPr>
      </w:pPr>
    </w:p>
    <w:p w:rsidR="00EF3DFC" w:rsidRPr="00457346" w:rsidRDefault="000257CC" w:rsidP="0036744E">
      <w:pPr>
        <w:keepNext/>
        <w:keepLines/>
        <w:jc w:val="both"/>
        <w:rPr>
          <w:sz w:val="28"/>
          <w:szCs w:val="28"/>
        </w:rPr>
      </w:pPr>
      <w:r w:rsidRPr="00457346">
        <w:rPr>
          <w:sz w:val="28"/>
          <w:szCs w:val="28"/>
        </w:rPr>
        <w:tab/>
        <w:t>Показатели р</w:t>
      </w:r>
      <w:r w:rsidR="00EF3DFC" w:rsidRPr="00457346">
        <w:rPr>
          <w:sz w:val="28"/>
          <w:szCs w:val="28"/>
        </w:rPr>
        <w:t>азработаны в соответствии с утвержденной формой Министерства экономического развития Челябинской области в количестве 8 ед.</w:t>
      </w:r>
    </w:p>
    <w:p w:rsidR="00EF3DFC" w:rsidRPr="00457346" w:rsidRDefault="00EF3DFC" w:rsidP="0036744E">
      <w:pPr>
        <w:keepNext/>
        <w:keepLines/>
        <w:jc w:val="both"/>
        <w:rPr>
          <w:sz w:val="28"/>
          <w:szCs w:val="28"/>
        </w:rPr>
      </w:pPr>
      <w:r w:rsidRPr="00457346">
        <w:rPr>
          <w:sz w:val="28"/>
          <w:szCs w:val="28"/>
        </w:rPr>
        <w:tab/>
      </w:r>
    </w:p>
    <w:p w:rsidR="00EF3DFC" w:rsidRPr="002B452D" w:rsidRDefault="00EF3DFC" w:rsidP="0036744E">
      <w:pPr>
        <w:keepNext/>
        <w:keepLines/>
        <w:jc w:val="both"/>
        <w:rPr>
          <w:color w:val="FF0000"/>
          <w:sz w:val="28"/>
          <w:szCs w:val="28"/>
        </w:rPr>
      </w:pPr>
    </w:p>
    <w:p w:rsidR="00EF3DFC" w:rsidRPr="002B452D" w:rsidRDefault="00EF3DFC" w:rsidP="0036744E">
      <w:pPr>
        <w:keepNext/>
        <w:keepLines/>
        <w:jc w:val="both"/>
        <w:rPr>
          <w:color w:val="FF0000"/>
          <w:sz w:val="28"/>
          <w:szCs w:val="28"/>
        </w:rPr>
      </w:pPr>
    </w:p>
    <w:p w:rsidR="00EF3DFC" w:rsidRPr="002B452D" w:rsidRDefault="00EF3DFC" w:rsidP="0036744E">
      <w:pPr>
        <w:keepNext/>
        <w:keepLines/>
        <w:jc w:val="both"/>
        <w:rPr>
          <w:color w:val="FF0000"/>
          <w:sz w:val="28"/>
          <w:szCs w:val="28"/>
        </w:rPr>
      </w:pPr>
    </w:p>
    <w:p w:rsidR="00AB2168" w:rsidRPr="002B452D" w:rsidRDefault="00AB2168" w:rsidP="0036744E">
      <w:pPr>
        <w:keepNext/>
        <w:keepLines/>
        <w:jc w:val="both"/>
        <w:rPr>
          <w:color w:val="FF0000"/>
          <w:sz w:val="28"/>
          <w:szCs w:val="28"/>
        </w:rPr>
      </w:pPr>
    </w:p>
    <w:p w:rsidR="0060274A" w:rsidRPr="002B452D" w:rsidRDefault="0060274A" w:rsidP="0036744E">
      <w:pPr>
        <w:keepNext/>
        <w:keepLines/>
        <w:jc w:val="both"/>
        <w:rPr>
          <w:color w:val="FF0000"/>
          <w:sz w:val="28"/>
          <w:szCs w:val="28"/>
        </w:rPr>
        <w:sectPr w:rsidR="0060274A" w:rsidRPr="002B452D" w:rsidSect="0060274A">
          <w:headerReference w:type="default" r:id="rId12"/>
          <w:footerReference w:type="even" r:id="rId13"/>
          <w:footerReference w:type="default" r:id="rId14"/>
          <w:pgSz w:w="16840" w:h="11900" w:orient="landscape"/>
          <w:pgMar w:top="369" w:right="658" w:bottom="930" w:left="510" w:header="0" w:footer="6" w:gutter="0"/>
          <w:cols w:space="720"/>
          <w:noEndnote/>
          <w:docGrid w:linePitch="360"/>
        </w:sectPr>
      </w:pPr>
    </w:p>
    <w:p w:rsidR="006013E9" w:rsidRPr="00FE617C" w:rsidRDefault="006013E9" w:rsidP="0036744E">
      <w:pPr>
        <w:keepNext/>
        <w:keepLines/>
        <w:jc w:val="both"/>
        <w:rPr>
          <w:sz w:val="28"/>
          <w:szCs w:val="28"/>
        </w:rPr>
      </w:pPr>
    </w:p>
    <w:p w:rsidR="001460D7" w:rsidRPr="00FE617C" w:rsidRDefault="006B32E3" w:rsidP="0036744E">
      <w:pPr>
        <w:pStyle w:val="1"/>
        <w:keepLines/>
        <w:jc w:val="center"/>
        <w:rPr>
          <w:rFonts w:ascii="Times New Roman" w:hAnsi="Times New Roman" w:cs="Times New Roman"/>
          <w:b w:val="0"/>
          <w:sz w:val="28"/>
          <w:szCs w:val="28"/>
        </w:rPr>
      </w:pPr>
      <w:bookmarkStart w:id="3" w:name="_Toc176965378"/>
      <w:r w:rsidRPr="00FE617C">
        <w:rPr>
          <w:rFonts w:ascii="Times New Roman" w:hAnsi="Times New Roman" w:cs="Times New Roman"/>
          <w:b w:val="0"/>
          <w:sz w:val="28"/>
          <w:szCs w:val="28"/>
        </w:rPr>
        <w:t>СРЕДНЕГОДОВАЯ ЧИСЛЕННОСТЬ ПОСТОЯННОГО НАСЕЛЕНИЯ</w:t>
      </w:r>
      <w:bookmarkEnd w:id="3"/>
    </w:p>
    <w:p w:rsidR="006B32E3" w:rsidRPr="00FE617C" w:rsidRDefault="006B32E3" w:rsidP="0036744E">
      <w:pPr>
        <w:keepNext/>
        <w:keepLines/>
        <w:jc w:val="both"/>
        <w:rPr>
          <w:sz w:val="28"/>
          <w:szCs w:val="28"/>
        </w:rPr>
      </w:pPr>
    </w:p>
    <w:p w:rsidR="00C2698E" w:rsidRPr="00FE617C" w:rsidRDefault="00C2698E" w:rsidP="0036744E">
      <w:pPr>
        <w:keepNext/>
        <w:keepLines/>
        <w:ind w:firstLine="708"/>
        <w:jc w:val="both"/>
        <w:rPr>
          <w:sz w:val="28"/>
          <w:szCs w:val="28"/>
        </w:rPr>
      </w:pPr>
      <w:r w:rsidRPr="00FE617C">
        <w:rPr>
          <w:sz w:val="28"/>
          <w:szCs w:val="28"/>
        </w:rPr>
        <w:t xml:space="preserve">В соответствии с </w:t>
      </w:r>
      <w:r w:rsidR="00467806">
        <w:rPr>
          <w:sz w:val="28"/>
          <w:szCs w:val="28"/>
        </w:rPr>
        <w:t>п</w:t>
      </w:r>
      <w:r w:rsidRPr="00FE617C">
        <w:rPr>
          <w:sz w:val="28"/>
          <w:szCs w:val="28"/>
        </w:rPr>
        <w:t>рогнозом прошлого года среднегодовая численность постоянного населения была рассчитана по итогам 202</w:t>
      </w:r>
      <w:r w:rsidR="00E1505F" w:rsidRPr="00FE617C">
        <w:rPr>
          <w:sz w:val="28"/>
          <w:szCs w:val="28"/>
        </w:rPr>
        <w:t>3</w:t>
      </w:r>
      <w:r w:rsidRPr="00FE617C">
        <w:rPr>
          <w:sz w:val="28"/>
          <w:szCs w:val="28"/>
        </w:rPr>
        <w:t xml:space="preserve"> года на уровне 160,9 тысяч человек, фактически составила 16</w:t>
      </w:r>
      <w:r w:rsidR="00E1505F" w:rsidRPr="00FE617C">
        <w:rPr>
          <w:sz w:val="28"/>
          <w:szCs w:val="28"/>
        </w:rPr>
        <w:t>1</w:t>
      </w:r>
      <w:r w:rsidRPr="00FE617C">
        <w:rPr>
          <w:sz w:val="28"/>
          <w:szCs w:val="28"/>
        </w:rPr>
        <w:t>,</w:t>
      </w:r>
      <w:r w:rsidR="00E1505F" w:rsidRPr="00FE617C">
        <w:rPr>
          <w:sz w:val="28"/>
          <w:szCs w:val="28"/>
        </w:rPr>
        <w:t>0</w:t>
      </w:r>
      <w:r w:rsidRPr="00FE617C">
        <w:rPr>
          <w:sz w:val="28"/>
          <w:szCs w:val="28"/>
        </w:rPr>
        <w:t xml:space="preserve"> тысяч </w:t>
      </w:r>
      <w:r w:rsidR="00E1505F" w:rsidRPr="00FE617C">
        <w:rPr>
          <w:sz w:val="28"/>
          <w:szCs w:val="28"/>
        </w:rPr>
        <w:t>человек (рост: к прогнозу на 100 человек, снижение к факту 2022</w:t>
      </w:r>
      <w:r w:rsidRPr="00FE617C">
        <w:rPr>
          <w:sz w:val="28"/>
          <w:szCs w:val="28"/>
        </w:rPr>
        <w:t xml:space="preserve"> года на </w:t>
      </w:r>
      <w:r w:rsidR="00E1505F" w:rsidRPr="00FE617C">
        <w:rPr>
          <w:sz w:val="28"/>
          <w:szCs w:val="28"/>
        </w:rPr>
        <w:t>1 2</w:t>
      </w:r>
      <w:r w:rsidRPr="00FE617C">
        <w:rPr>
          <w:sz w:val="28"/>
          <w:szCs w:val="28"/>
        </w:rPr>
        <w:t>00 человек).</w:t>
      </w:r>
    </w:p>
    <w:p w:rsidR="00C2698E" w:rsidRPr="00471CD5" w:rsidRDefault="00C2698E" w:rsidP="0036744E">
      <w:pPr>
        <w:keepNext/>
        <w:keepLines/>
        <w:ind w:firstLine="708"/>
        <w:jc w:val="both"/>
        <w:rPr>
          <w:sz w:val="28"/>
          <w:szCs w:val="28"/>
        </w:rPr>
      </w:pPr>
      <w:r w:rsidRPr="00471CD5">
        <w:rPr>
          <w:sz w:val="28"/>
          <w:szCs w:val="28"/>
        </w:rPr>
        <w:t>В прогнозе, утвержденном в текущем году, этот показатель по оценке года составит 1</w:t>
      </w:r>
      <w:r w:rsidR="00471CD5" w:rsidRPr="00471CD5">
        <w:rPr>
          <w:sz w:val="28"/>
          <w:szCs w:val="28"/>
        </w:rPr>
        <w:t>59,6</w:t>
      </w:r>
      <w:r w:rsidRPr="00471CD5">
        <w:rPr>
          <w:sz w:val="28"/>
          <w:szCs w:val="28"/>
        </w:rPr>
        <w:t xml:space="preserve"> тыс. чел. (снижение к 202</w:t>
      </w:r>
      <w:r w:rsidR="00471CD5" w:rsidRPr="00471CD5">
        <w:rPr>
          <w:sz w:val="28"/>
          <w:szCs w:val="28"/>
        </w:rPr>
        <w:t>3 году на 1 4</w:t>
      </w:r>
      <w:r w:rsidRPr="00471CD5">
        <w:rPr>
          <w:sz w:val="28"/>
          <w:szCs w:val="28"/>
        </w:rPr>
        <w:t>00 чел.).</w:t>
      </w:r>
    </w:p>
    <w:p w:rsidR="00AB0ACA" w:rsidRPr="00FE617C" w:rsidRDefault="00FE617C" w:rsidP="0036744E">
      <w:pPr>
        <w:keepNext/>
        <w:keepLines/>
        <w:ind w:firstLine="708"/>
        <w:jc w:val="both"/>
        <w:rPr>
          <w:sz w:val="28"/>
          <w:szCs w:val="28"/>
        </w:rPr>
      </w:pPr>
      <w:r w:rsidRPr="00FE617C">
        <w:rPr>
          <w:sz w:val="28"/>
          <w:szCs w:val="28"/>
        </w:rPr>
        <w:t>З</w:t>
      </w:r>
      <w:r w:rsidR="00AB0ACA" w:rsidRPr="00FE617C">
        <w:rPr>
          <w:sz w:val="28"/>
          <w:szCs w:val="28"/>
        </w:rPr>
        <w:t>а 202</w:t>
      </w:r>
      <w:r w:rsidR="00101D0D" w:rsidRPr="00FE617C">
        <w:rPr>
          <w:sz w:val="28"/>
          <w:szCs w:val="28"/>
        </w:rPr>
        <w:t>3</w:t>
      </w:r>
      <w:r w:rsidR="00AB0ACA" w:rsidRPr="00FE617C">
        <w:rPr>
          <w:sz w:val="28"/>
          <w:szCs w:val="28"/>
        </w:rPr>
        <w:t xml:space="preserve"> год</w:t>
      </w:r>
      <w:r w:rsidRPr="00FE617C">
        <w:rPr>
          <w:sz w:val="28"/>
          <w:szCs w:val="28"/>
        </w:rPr>
        <w:t xml:space="preserve"> сокращениеестественной убыли населения </w:t>
      </w:r>
      <w:r w:rsidR="00AB0ACA" w:rsidRPr="00FE617C">
        <w:rPr>
          <w:sz w:val="28"/>
          <w:szCs w:val="28"/>
        </w:rPr>
        <w:t xml:space="preserve">на </w:t>
      </w:r>
      <w:r w:rsidRPr="00FE617C">
        <w:rPr>
          <w:sz w:val="28"/>
          <w:szCs w:val="28"/>
        </w:rPr>
        <w:t>2,4</w:t>
      </w:r>
      <w:r w:rsidR="00AB0ACA" w:rsidRPr="00FE617C">
        <w:rPr>
          <w:sz w:val="28"/>
          <w:szCs w:val="28"/>
        </w:rPr>
        <w:t xml:space="preserve">%, умерло на </w:t>
      </w:r>
      <w:r w:rsidRPr="00FE617C">
        <w:rPr>
          <w:sz w:val="28"/>
          <w:szCs w:val="28"/>
        </w:rPr>
        <w:t xml:space="preserve">62 </w:t>
      </w:r>
      <w:r w:rsidR="00AB0ACA" w:rsidRPr="00FE617C">
        <w:rPr>
          <w:sz w:val="28"/>
          <w:szCs w:val="28"/>
        </w:rPr>
        <w:t>человек</w:t>
      </w:r>
      <w:r w:rsidR="00456904" w:rsidRPr="00FE617C">
        <w:rPr>
          <w:sz w:val="28"/>
          <w:szCs w:val="28"/>
        </w:rPr>
        <w:t>аменьше</w:t>
      </w:r>
      <w:r w:rsidR="00AB0ACA" w:rsidRPr="00FE617C">
        <w:rPr>
          <w:sz w:val="28"/>
          <w:szCs w:val="28"/>
        </w:rPr>
        <w:t>, чем в 20</w:t>
      </w:r>
      <w:r w:rsidR="00B4762F" w:rsidRPr="00FE617C">
        <w:rPr>
          <w:sz w:val="28"/>
          <w:szCs w:val="28"/>
        </w:rPr>
        <w:t>2</w:t>
      </w:r>
      <w:r w:rsidRPr="00FE617C">
        <w:rPr>
          <w:sz w:val="28"/>
          <w:szCs w:val="28"/>
        </w:rPr>
        <w:t>2</w:t>
      </w:r>
      <w:r w:rsidR="00AB0ACA" w:rsidRPr="00FE617C">
        <w:rPr>
          <w:sz w:val="28"/>
          <w:szCs w:val="28"/>
        </w:rPr>
        <w:t xml:space="preserve"> году, в том числе </w:t>
      </w:r>
      <w:r w:rsidR="000761C7" w:rsidRPr="00FE617C">
        <w:rPr>
          <w:sz w:val="28"/>
          <w:szCs w:val="28"/>
        </w:rPr>
        <w:t xml:space="preserve">в связи с стабилизацией ситуации после </w:t>
      </w:r>
      <w:r w:rsidR="00AB0ACA" w:rsidRPr="00FE617C">
        <w:rPr>
          <w:sz w:val="28"/>
          <w:szCs w:val="28"/>
        </w:rPr>
        <w:t xml:space="preserve">пандемии Covid-19. </w:t>
      </w:r>
    </w:p>
    <w:p w:rsidR="00AB0ACA" w:rsidRPr="00FE617C" w:rsidRDefault="00AB0ACA" w:rsidP="0036744E">
      <w:pPr>
        <w:keepNext/>
        <w:keepLines/>
        <w:ind w:firstLine="708"/>
        <w:jc w:val="both"/>
        <w:rPr>
          <w:sz w:val="28"/>
          <w:szCs w:val="28"/>
        </w:rPr>
      </w:pPr>
      <w:r w:rsidRPr="00FE617C">
        <w:rPr>
          <w:sz w:val="28"/>
          <w:szCs w:val="28"/>
        </w:rPr>
        <w:t>Миграция населения округа является существенной причиной сокращения численности населения и обусловлена именно трудовой миграцией населения округа.</w:t>
      </w:r>
    </w:p>
    <w:p w:rsidR="00C2698E" w:rsidRPr="00471CD5" w:rsidRDefault="00C2698E" w:rsidP="0036744E">
      <w:pPr>
        <w:keepNext/>
        <w:keepLines/>
        <w:tabs>
          <w:tab w:val="left" w:pos="142"/>
        </w:tabs>
        <w:ind w:firstLine="709"/>
        <w:jc w:val="both"/>
        <w:rPr>
          <w:sz w:val="28"/>
          <w:szCs w:val="28"/>
        </w:rPr>
      </w:pPr>
      <w:r w:rsidRPr="00471CD5">
        <w:rPr>
          <w:sz w:val="28"/>
          <w:szCs w:val="28"/>
        </w:rPr>
        <w:t>Прогноз в базовом варианте:</w:t>
      </w:r>
    </w:p>
    <w:p w:rsidR="00C2698E" w:rsidRPr="00471CD5" w:rsidRDefault="00C2698E" w:rsidP="0036744E">
      <w:pPr>
        <w:keepNext/>
        <w:keepLines/>
        <w:ind w:firstLine="708"/>
        <w:jc w:val="both"/>
        <w:rPr>
          <w:sz w:val="28"/>
          <w:szCs w:val="28"/>
        </w:rPr>
      </w:pPr>
      <w:r w:rsidRPr="00471CD5">
        <w:rPr>
          <w:sz w:val="28"/>
          <w:szCs w:val="28"/>
        </w:rPr>
        <w:t>- в 202</w:t>
      </w:r>
      <w:r w:rsidR="00471CD5" w:rsidRPr="00471CD5">
        <w:rPr>
          <w:sz w:val="28"/>
          <w:szCs w:val="28"/>
        </w:rPr>
        <w:t>5</w:t>
      </w:r>
      <w:r w:rsidRPr="00471CD5">
        <w:rPr>
          <w:sz w:val="28"/>
          <w:szCs w:val="28"/>
        </w:rPr>
        <w:t xml:space="preserve"> году – </w:t>
      </w:r>
      <w:r w:rsidR="00471CD5" w:rsidRPr="00471CD5">
        <w:rPr>
          <w:sz w:val="28"/>
          <w:szCs w:val="28"/>
        </w:rPr>
        <w:t>159,0 тыс. чел. (снижение к 2024</w:t>
      </w:r>
      <w:r w:rsidRPr="00471CD5">
        <w:rPr>
          <w:sz w:val="28"/>
          <w:szCs w:val="28"/>
        </w:rPr>
        <w:t xml:space="preserve"> году на </w:t>
      </w:r>
      <w:r w:rsidR="00471CD5" w:rsidRPr="00471CD5">
        <w:rPr>
          <w:sz w:val="28"/>
          <w:szCs w:val="28"/>
        </w:rPr>
        <w:t>6</w:t>
      </w:r>
      <w:r w:rsidRPr="00471CD5">
        <w:rPr>
          <w:sz w:val="28"/>
          <w:szCs w:val="28"/>
        </w:rPr>
        <w:t>00 чел.);</w:t>
      </w:r>
    </w:p>
    <w:p w:rsidR="00C2698E" w:rsidRPr="00471CD5" w:rsidRDefault="00471CD5" w:rsidP="0036744E">
      <w:pPr>
        <w:keepNext/>
        <w:keepLines/>
        <w:tabs>
          <w:tab w:val="left" w:pos="142"/>
        </w:tabs>
        <w:ind w:firstLine="709"/>
        <w:jc w:val="both"/>
        <w:rPr>
          <w:sz w:val="28"/>
          <w:szCs w:val="28"/>
        </w:rPr>
      </w:pPr>
      <w:r w:rsidRPr="00471CD5">
        <w:rPr>
          <w:sz w:val="28"/>
          <w:szCs w:val="28"/>
        </w:rPr>
        <w:t>- в 2026</w:t>
      </w:r>
      <w:r w:rsidR="00C2698E" w:rsidRPr="00471CD5">
        <w:rPr>
          <w:sz w:val="28"/>
          <w:szCs w:val="28"/>
        </w:rPr>
        <w:t xml:space="preserve"> году – </w:t>
      </w:r>
      <w:r w:rsidRPr="00471CD5">
        <w:rPr>
          <w:sz w:val="28"/>
          <w:szCs w:val="28"/>
        </w:rPr>
        <w:t>158,9 тыс. чел. (снижение к 2025</w:t>
      </w:r>
      <w:r w:rsidR="00C2698E" w:rsidRPr="00471CD5">
        <w:rPr>
          <w:sz w:val="28"/>
          <w:szCs w:val="28"/>
        </w:rPr>
        <w:t xml:space="preserve"> году на </w:t>
      </w:r>
      <w:r w:rsidRPr="00471CD5">
        <w:rPr>
          <w:sz w:val="28"/>
          <w:szCs w:val="28"/>
        </w:rPr>
        <w:t>1</w:t>
      </w:r>
      <w:r w:rsidR="00C2698E" w:rsidRPr="00471CD5">
        <w:rPr>
          <w:sz w:val="28"/>
          <w:szCs w:val="28"/>
        </w:rPr>
        <w:t>00 чел.);</w:t>
      </w:r>
    </w:p>
    <w:p w:rsidR="00C2698E" w:rsidRPr="00471CD5" w:rsidRDefault="00471CD5" w:rsidP="0036744E">
      <w:pPr>
        <w:keepNext/>
        <w:keepLines/>
        <w:tabs>
          <w:tab w:val="left" w:pos="142"/>
        </w:tabs>
        <w:ind w:firstLine="709"/>
        <w:jc w:val="both"/>
        <w:rPr>
          <w:sz w:val="28"/>
          <w:szCs w:val="28"/>
        </w:rPr>
      </w:pPr>
      <w:r w:rsidRPr="00471CD5">
        <w:rPr>
          <w:sz w:val="28"/>
          <w:szCs w:val="28"/>
        </w:rPr>
        <w:t>- в 2027</w:t>
      </w:r>
      <w:r w:rsidR="00C2698E" w:rsidRPr="00471CD5">
        <w:rPr>
          <w:sz w:val="28"/>
          <w:szCs w:val="28"/>
        </w:rPr>
        <w:t xml:space="preserve"> году – 15</w:t>
      </w:r>
      <w:r w:rsidRPr="00471CD5">
        <w:rPr>
          <w:sz w:val="28"/>
          <w:szCs w:val="28"/>
        </w:rPr>
        <w:t>8,8</w:t>
      </w:r>
      <w:r w:rsidR="00C2698E" w:rsidRPr="00471CD5">
        <w:rPr>
          <w:sz w:val="28"/>
          <w:szCs w:val="28"/>
        </w:rPr>
        <w:t xml:space="preserve"> тыс. чел. (снижение к 202</w:t>
      </w:r>
      <w:r w:rsidRPr="00471CD5">
        <w:rPr>
          <w:sz w:val="28"/>
          <w:szCs w:val="28"/>
        </w:rPr>
        <w:t>6 году на 1</w:t>
      </w:r>
      <w:r w:rsidR="00C2698E" w:rsidRPr="00471CD5">
        <w:rPr>
          <w:sz w:val="28"/>
          <w:szCs w:val="28"/>
        </w:rPr>
        <w:t>00 чел.).</w:t>
      </w:r>
    </w:p>
    <w:p w:rsidR="00471CD5" w:rsidRPr="00060383" w:rsidRDefault="00471CD5" w:rsidP="0036744E">
      <w:pPr>
        <w:keepNext/>
        <w:keepLines/>
        <w:suppressAutoHyphens/>
        <w:ind w:firstLine="709"/>
        <w:jc w:val="both"/>
        <w:rPr>
          <w:sz w:val="28"/>
          <w:szCs w:val="28"/>
          <w:lang w:eastAsia="ar-SA"/>
        </w:rPr>
      </w:pPr>
      <w:r w:rsidRPr="00060383">
        <w:rPr>
          <w:sz w:val="28"/>
          <w:szCs w:val="28"/>
          <w:lang w:eastAsia="ar-SA"/>
        </w:rPr>
        <w:t>В 2023 году естественная убыль населения составила 1,0  тыс. человек (родилось 1,0 тыс. человек, умерло  2,1 тыс. человек), миграционное сальдо составило (-) 65  человек (прибыло  2,0 тыс. человек, выбыло 2,1 тыс. человек).</w:t>
      </w:r>
    </w:p>
    <w:p w:rsidR="00BF208E" w:rsidRPr="00FE617C" w:rsidRDefault="00BF208E" w:rsidP="0036744E">
      <w:pPr>
        <w:keepNext/>
        <w:keepLines/>
        <w:ind w:firstLine="539"/>
        <w:jc w:val="both"/>
        <w:rPr>
          <w:sz w:val="28"/>
          <w:szCs w:val="28"/>
        </w:rPr>
      </w:pPr>
      <w:r w:rsidRPr="00FE617C">
        <w:rPr>
          <w:sz w:val="28"/>
          <w:szCs w:val="28"/>
        </w:rPr>
        <w:t>Демографические процессы обусловлены высокой концентрацией экономической активности населения в городах Челябинске и Магнитогорске.</w:t>
      </w:r>
    </w:p>
    <w:p w:rsidR="00A31A49" w:rsidRPr="00FE617C" w:rsidRDefault="00A31A49" w:rsidP="0036744E">
      <w:pPr>
        <w:keepNext/>
        <w:keepLines/>
        <w:ind w:firstLine="708"/>
        <w:jc w:val="both"/>
        <w:rPr>
          <w:sz w:val="28"/>
          <w:szCs w:val="28"/>
        </w:rPr>
      </w:pPr>
      <w:r w:rsidRPr="00FE617C">
        <w:rPr>
          <w:sz w:val="28"/>
          <w:szCs w:val="28"/>
        </w:rPr>
        <w:t>К 202</w:t>
      </w:r>
      <w:r w:rsidR="00FE617C" w:rsidRPr="00FE617C">
        <w:rPr>
          <w:sz w:val="28"/>
          <w:szCs w:val="28"/>
        </w:rPr>
        <w:t>6</w:t>
      </w:r>
      <w:r w:rsidRPr="00FE617C">
        <w:rPr>
          <w:sz w:val="28"/>
          <w:szCs w:val="28"/>
        </w:rPr>
        <w:t xml:space="preserve"> году планируется замедление темпов падения численности населения, естественная убыль населения планируется </w:t>
      </w:r>
      <w:r w:rsidR="00FE617C" w:rsidRPr="00FE617C">
        <w:rPr>
          <w:sz w:val="28"/>
          <w:szCs w:val="28"/>
        </w:rPr>
        <w:t>999 человек</w:t>
      </w:r>
      <w:r w:rsidRPr="00FE617C">
        <w:rPr>
          <w:sz w:val="28"/>
          <w:szCs w:val="28"/>
        </w:rPr>
        <w:t>, миграционн</w:t>
      </w:r>
      <w:r w:rsidR="00FE617C" w:rsidRPr="00FE617C">
        <w:rPr>
          <w:sz w:val="28"/>
          <w:szCs w:val="28"/>
        </w:rPr>
        <w:t>аяубыль</w:t>
      </w:r>
      <w:r w:rsidRPr="00FE617C">
        <w:rPr>
          <w:sz w:val="28"/>
          <w:szCs w:val="28"/>
        </w:rPr>
        <w:t xml:space="preserve"> прогнозируется </w:t>
      </w:r>
      <w:r w:rsidR="00B712E8">
        <w:rPr>
          <w:sz w:val="28"/>
          <w:szCs w:val="28"/>
        </w:rPr>
        <w:t xml:space="preserve">ориентировочно минус </w:t>
      </w:r>
      <w:r w:rsidR="00FE617C" w:rsidRPr="00FE617C">
        <w:rPr>
          <w:sz w:val="28"/>
          <w:szCs w:val="28"/>
        </w:rPr>
        <w:t>250</w:t>
      </w:r>
      <w:r w:rsidRPr="00FE617C">
        <w:rPr>
          <w:sz w:val="28"/>
          <w:szCs w:val="28"/>
        </w:rPr>
        <w:t xml:space="preserve"> человек (прибудет</w:t>
      </w:r>
      <w:r w:rsidR="00FE617C" w:rsidRPr="00FE617C">
        <w:rPr>
          <w:sz w:val="28"/>
          <w:szCs w:val="28"/>
        </w:rPr>
        <w:t>1 858</w:t>
      </w:r>
      <w:r w:rsidRPr="00FE617C">
        <w:rPr>
          <w:sz w:val="28"/>
          <w:szCs w:val="28"/>
        </w:rPr>
        <w:t xml:space="preserve"> человек, убудет 2 </w:t>
      </w:r>
      <w:r w:rsidR="00FE617C" w:rsidRPr="00FE617C">
        <w:rPr>
          <w:sz w:val="28"/>
          <w:szCs w:val="28"/>
        </w:rPr>
        <w:t>108</w:t>
      </w:r>
      <w:r w:rsidRPr="00FE617C">
        <w:rPr>
          <w:sz w:val="28"/>
          <w:szCs w:val="28"/>
        </w:rPr>
        <w:t xml:space="preserve"> человек).</w:t>
      </w:r>
    </w:p>
    <w:p w:rsidR="00AB3D80" w:rsidRPr="00FE617C" w:rsidRDefault="00AB3D80" w:rsidP="0036744E">
      <w:pPr>
        <w:keepNext/>
        <w:keepLines/>
        <w:ind w:firstLine="539"/>
        <w:jc w:val="both"/>
        <w:rPr>
          <w:sz w:val="28"/>
          <w:szCs w:val="28"/>
        </w:rPr>
      </w:pPr>
      <w:r w:rsidRPr="00FE617C">
        <w:rPr>
          <w:sz w:val="28"/>
          <w:szCs w:val="28"/>
        </w:rPr>
        <w:t>Мерами по предотвращению снижения численности населения является создание новых рабочих мест, реализация нацпроектов на территории округа.</w:t>
      </w:r>
    </w:p>
    <w:p w:rsidR="00E44709" w:rsidRPr="002B452D" w:rsidRDefault="00E44709" w:rsidP="0036744E">
      <w:pPr>
        <w:keepNext/>
        <w:keepLines/>
        <w:jc w:val="right"/>
        <w:rPr>
          <w:color w:val="FF0000"/>
          <w:szCs w:val="28"/>
        </w:rPr>
      </w:pPr>
    </w:p>
    <w:p w:rsidR="00B6332E" w:rsidRPr="00471CD5" w:rsidRDefault="00B6332E" w:rsidP="0036744E">
      <w:pPr>
        <w:keepNext/>
        <w:keepLines/>
        <w:jc w:val="right"/>
        <w:rPr>
          <w:sz w:val="28"/>
          <w:szCs w:val="28"/>
        </w:rPr>
      </w:pPr>
      <w:r w:rsidRPr="00471CD5">
        <w:rPr>
          <w:szCs w:val="28"/>
        </w:rPr>
        <w:t>Среднегодовая численность постоянного населения, тыс. человек</w:t>
      </w:r>
    </w:p>
    <w:p w:rsidR="00B6332E" w:rsidRPr="002B452D" w:rsidRDefault="00B6332E" w:rsidP="0036744E">
      <w:pPr>
        <w:keepNext/>
        <w:keepLines/>
        <w:jc w:val="right"/>
        <w:rPr>
          <w:color w:val="FF0000"/>
          <w:sz w:val="28"/>
          <w:szCs w:val="28"/>
        </w:rPr>
      </w:pPr>
      <w:r w:rsidRPr="002B452D">
        <w:rPr>
          <w:noProof/>
          <w:color w:val="FF0000"/>
        </w:rPr>
        <w:drawing>
          <wp:inline distT="0" distB="0" distL="0" distR="0">
            <wp:extent cx="6581775" cy="2737280"/>
            <wp:effectExtent l="0" t="0" r="0" b="0"/>
            <wp:docPr id="2"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6332E" w:rsidRPr="00216479" w:rsidRDefault="00216479" w:rsidP="00216479">
      <w:pPr>
        <w:keepNext/>
        <w:keepLines/>
        <w:jc w:val="center"/>
        <w:rPr>
          <w:sz w:val="28"/>
          <w:szCs w:val="28"/>
        </w:rPr>
      </w:pPr>
      <w:r w:rsidRPr="00216479">
        <w:rPr>
          <w:sz w:val="28"/>
          <w:szCs w:val="28"/>
        </w:rPr>
        <w:t>Рис.2</w:t>
      </w:r>
    </w:p>
    <w:p w:rsidR="00E44709" w:rsidRPr="00FE617C" w:rsidRDefault="00E44709" w:rsidP="0036744E">
      <w:pPr>
        <w:pStyle w:val="a3"/>
        <w:keepNext/>
        <w:keepLines/>
        <w:numPr>
          <w:ilvl w:val="0"/>
          <w:numId w:val="5"/>
        </w:numPr>
        <w:tabs>
          <w:tab w:val="clear" w:pos="432"/>
          <w:tab w:val="num" w:pos="0"/>
        </w:tabs>
        <w:suppressAutoHyphens/>
        <w:ind w:left="0" w:firstLine="709"/>
        <w:jc w:val="both"/>
        <w:rPr>
          <w:sz w:val="28"/>
          <w:szCs w:val="28"/>
        </w:rPr>
      </w:pPr>
      <w:r w:rsidRPr="00FE617C">
        <w:rPr>
          <w:sz w:val="28"/>
          <w:szCs w:val="28"/>
        </w:rPr>
        <w:t>За 1 полугодие 202</w:t>
      </w:r>
      <w:r w:rsidR="00FE617C" w:rsidRPr="00FE617C">
        <w:rPr>
          <w:sz w:val="28"/>
          <w:szCs w:val="28"/>
        </w:rPr>
        <w:t>4</w:t>
      </w:r>
      <w:r w:rsidRPr="00FE617C">
        <w:rPr>
          <w:sz w:val="28"/>
          <w:szCs w:val="28"/>
        </w:rPr>
        <w:t xml:space="preserve"> года наблюдается снижение среднегодовой численности населения округа с 16</w:t>
      </w:r>
      <w:r w:rsidR="00FE617C" w:rsidRPr="00FE617C">
        <w:rPr>
          <w:sz w:val="28"/>
          <w:szCs w:val="28"/>
        </w:rPr>
        <w:t xml:space="preserve">0,9 </w:t>
      </w:r>
      <w:r w:rsidRPr="00FE617C">
        <w:rPr>
          <w:sz w:val="28"/>
          <w:szCs w:val="28"/>
        </w:rPr>
        <w:t>тыс. человек (202</w:t>
      </w:r>
      <w:r w:rsidR="00FE617C" w:rsidRPr="00FE617C">
        <w:rPr>
          <w:sz w:val="28"/>
          <w:szCs w:val="28"/>
        </w:rPr>
        <w:t>3</w:t>
      </w:r>
      <w:r w:rsidRPr="00FE617C">
        <w:rPr>
          <w:sz w:val="28"/>
          <w:szCs w:val="28"/>
        </w:rPr>
        <w:t xml:space="preserve"> год) до 16</w:t>
      </w:r>
      <w:r w:rsidR="00FE617C" w:rsidRPr="00FE617C">
        <w:rPr>
          <w:sz w:val="28"/>
          <w:szCs w:val="28"/>
        </w:rPr>
        <w:t xml:space="preserve">0,0 </w:t>
      </w:r>
      <w:r w:rsidRPr="00FE617C">
        <w:rPr>
          <w:sz w:val="28"/>
          <w:szCs w:val="28"/>
        </w:rPr>
        <w:t>тыс. человек (- 1,</w:t>
      </w:r>
      <w:r w:rsidR="008B5B2C" w:rsidRPr="00FE617C">
        <w:rPr>
          <w:sz w:val="28"/>
          <w:szCs w:val="28"/>
        </w:rPr>
        <w:t>0</w:t>
      </w:r>
      <w:r w:rsidRPr="00FE617C">
        <w:rPr>
          <w:sz w:val="28"/>
          <w:szCs w:val="28"/>
        </w:rPr>
        <w:t xml:space="preserve"> тыс. человек).</w:t>
      </w:r>
    </w:p>
    <w:p w:rsidR="00E44709" w:rsidRPr="00FE617C" w:rsidRDefault="00E44709" w:rsidP="0036744E">
      <w:pPr>
        <w:keepNext/>
        <w:keepLines/>
        <w:numPr>
          <w:ilvl w:val="0"/>
          <w:numId w:val="5"/>
        </w:numPr>
        <w:tabs>
          <w:tab w:val="clear" w:pos="432"/>
          <w:tab w:val="num" w:pos="0"/>
        </w:tabs>
        <w:suppressAutoHyphens/>
        <w:ind w:left="0" w:firstLine="709"/>
        <w:jc w:val="both"/>
        <w:rPr>
          <w:sz w:val="28"/>
          <w:szCs w:val="28"/>
        </w:rPr>
      </w:pPr>
      <w:r w:rsidRPr="00FE617C">
        <w:rPr>
          <w:sz w:val="28"/>
          <w:szCs w:val="28"/>
        </w:rPr>
        <w:t>В 1 полугодии 202</w:t>
      </w:r>
      <w:r w:rsidR="00FE617C" w:rsidRPr="00FE617C">
        <w:rPr>
          <w:sz w:val="28"/>
          <w:szCs w:val="28"/>
        </w:rPr>
        <w:t>4</w:t>
      </w:r>
      <w:r w:rsidRPr="00FE617C">
        <w:rPr>
          <w:sz w:val="28"/>
          <w:szCs w:val="28"/>
        </w:rPr>
        <w:t xml:space="preserve"> года естественная убыль населения составила (–) </w:t>
      </w:r>
      <w:r w:rsidR="00FE617C" w:rsidRPr="00FE617C">
        <w:rPr>
          <w:sz w:val="28"/>
          <w:szCs w:val="28"/>
        </w:rPr>
        <w:t>717</w:t>
      </w:r>
      <w:r w:rsidRPr="00FE617C">
        <w:rPr>
          <w:sz w:val="28"/>
          <w:szCs w:val="28"/>
        </w:rPr>
        <w:t xml:space="preserve"> человек (родилось </w:t>
      </w:r>
      <w:r w:rsidR="00FE617C" w:rsidRPr="00FE617C">
        <w:rPr>
          <w:sz w:val="28"/>
          <w:szCs w:val="28"/>
        </w:rPr>
        <w:t>425</w:t>
      </w:r>
      <w:r w:rsidRPr="00FE617C">
        <w:rPr>
          <w:sz w:val="28"/>
          <w:szCs w:val="28"/>
        </w:rPr>
        <w:t xml:space="preserve"> человек, умерло  1 </w:t>
      </w:r>
      <w:r w:rsidR="00FE617C" w:rsidRPr="00FE617C">
        <w:rPr>
          <w:sz w:val="28"/>
          <w:szCs w:val="28"/>
        </w:rPr>
        <w:t>142</w:t>
      </w:r>
      <w:r w:rsidRPr="00FE617C">
        <w:rPr>
          <w:sz w:val="28"/>
          <w:szCs w:val="28"/>
        </w:rPr>
        <w:t xml:space="preserve"> человек</w:t>
      </w:r>
      <w:r w:rsidR="00FE617C" w:rsidRPr="00FE617C">
        <w:rPr>
          <w:sz w:val="28"/>
          <w:szCs w:val="28"/>
        </w:rPr>
        <w:t>а</w:t>
      </w:r>
      <w:r w:rsidRPr="00FE617C">
        <w:rPr>
          <w:sz w:val="28"/>
          <w:szCs w:val="28"/>
        </w:rPr>
        <w:t xml:space="preserve">), миграционное сальдо составило (-) </w:t>
      </w:r>
      <w:r w:rsidR="00FE617C" w:rsidRPr="00FE617C">
        <w:rPr>
          <w:sz w:val="28"/>
          <w:szCs w:val="28"/>
        </w:rPr>
        <w:t>107</w:t>
      </w:r>
      <w:r w:rsidRPr="00FE617C">
        <w:rPr>
          <w:sz w:val="28"/>
          <w:szCs w:val="28"/>
        </w:rPr>
        <w:t xml:space="preserve"> человек (прибыло  </w:t>
      </w:r>
      <w:r w:rsidR="00FE617C" w:rsidRPr="00FE617C">
        <w:rPr>
          <w:sz w:val="28"/>
          <w:szCs w:val="28"/>
        </w:rPr>
        <w:t>793</w:t>
      </w:r>
      <w:r w:rsidRPr="00FE617C">
        <w:rPr>
          <w:sz w:val="28"/>
          <w:szCs w:val="28"/>
        </w:rPr>
        <w:t xml:space="preserve"> человек</w:t>
      </w:r>
      <w:r w:rsidR="00FE617C" w:rsidRPr="00FE617C">
        <w:rPr>
          <w:sz w:val="28"/>
          <w:szCs w:val="28"/>
        </w:rPr>
        <w:t>а</w:t>
      </w:r>
      <w:r w:rsidRPr="00FE617C">
        <w:rPr>
          <w:sz w:val="28"/>
          <w:szCs w:val="28"/>
        </w:rPr>
        <w:t xml:space="preserve">, выбыло </w:t>
      </w:r>
      <w:r w:rsidR="008B5B2C" w:rsidRPr="00FE617C">
        <w:rPr>
          <w:sz w:val="28"/>
          <w:szCs w:val="28"/>
        </w:rPr>
        <w:t>9</w:t>
      </w:r>
      <w:r w:rsidR="00FE617C" w:rsidRPr="00FE617C">
        <w:rPr>
          <w:sz w:val="28"/>
          <w:szCs w:val="28"/>
        </w:rPr>
        <w:t>00</w:t>
      </w:r>
      <w:r w:rsidRPr="00FE617C">
        <w:rPr>
          <w:sz w:val="28"/>
          <w:szCs w:val="28"/>
        </w:rPr>
        <w:t xml:space="preserve"> человек).</w:t>
      </w:r>
    </w:p>
    <w:p w:rsidR="00B6332E" w:rsidRPr="002B452D" w:rsidRDefault="00B6332E" w:rsidP="0036744E">
      <w:pPr>
        <w:keepNext/>
        <w:keepLines/>
        <w:jc w:val="right"/>
        <w:rPr>
          <w:color w:val="FF0000"/>
          <w:spacing w:val="-9"/>
          <w:sz w:val="28"/>
          <w:szCs w:val="28"/>
        </w:rPr>
      </w:pPr>
    </w:p>
    <w:p w:rsidR="001136B9" w:rsidRPr="0077451B" w:rsidRDefault="001136B9" w:rsidP="00A6699D">
      <w:pPr>
        <w:pStyle w:val="1"/>
        <w:keepLines/>
        <w:tabs>
          <w:tab w:val="clear" w:pos="720"/>
          <w:tab w:val="num" w:pos="0"/>
        </w:tabs>
        <w:ind w:left="0" w:firstLine="0"/>
        <w:jc w:val="center"/>
        <w:rPr>
          <w:rFonts w:ascii="Times New Roman" w:hAnsi="Times New Roman" w:cs="Times New Roman"/>
          <w:b w:val="0"/>
          <w:sz w:val="28"/>
          <w:szCs w:val="28"/>
        </w:rPr>
      </w:pPr>
      <w:bookmarkStart w:id="4" w:name="_Toc176965379"/>
      <w:r w:rsidRPr="0077451B">
        <w:rPr>
          <w:rFonts w:ascii="Times New Roman" w:hAnsi="Times New Roman" w:cs="Times New Roman"/>
          <w:b w:val="0"/>
          <w:sz w:val="28"/>
          <w:szCs w:val="28"/>
        </w:rPr>
        <w:t>ОБЪЕМ ОТГРУЖЕННЫХ ТОВАРОВ СОБСТВЕННОГО ПРОИЗВОДСТВА, ВЫПОЛНЕННЫХ РАБОТ И УСЛУГ СОБСТВЕННЫМИ СИЛАМИ КРУПНЫМИ И СРЕДНИМИ ОРГАНИЗАЦИЯМИ ПО «ЧИСТЫМ» ВИДАМ ЭКОНОМИЧЕСКОЙ ДЕЯТЕЛЬНОСТИ</w:t>
      </w:r>
      <w:bookmarkEnd w:id="4"/>
    </w:p>
    <w:p w:rsidR="006B32E3" w:rsidRPr="0077451B" w:rsidRDefault="006B32E3" w:rsidP="0036744E">
      <w:pPr>
        <w:keepNext/>
        <w:keepLines/>
        <w:ind w:firstLine="708"/>
        <w:jc w:val="both"/>
        <w:rPr>
          <w:sz w:val="28"/>
          <w:szCs w:val="28"/>
        </w:rPr>
      </w:pPr>
    </w:p>
    <w:p w:rsidR="0077451B" w:rsidRPr="00D0246C" w:rsidRDefault="00E872CE" w:rsidP="0036744E">
      <w:pPr>
        <w:keepNext/>
        <w:keepLines/>
        <w:widowControl w:val="0"/>
        <w:numPr>
          <w:ilvl w:val="0"/>
          <w:numId w:val="1"/>
        </w:numPr>
        <w:tabs>
          <w:tab w:val="clear" w:pos="432"/>
          <w:tab w:val="num" w:pos="0"/>
          <w:tab w:val="left" w:pos="720"/>
        </w:tabs>
        <w:suppressAutoHyphens/>
        <w:ind w:left="0" w:firstLine="709"/>
        <w:jc w:val="both"/>
        <w:rPr>
          <w:color w:val="000000"/>
          <w:sz w:val="28"/>
          <w:szCs w:val="28"/>
        </w:rPr>
      </w:pPr>
      <w:r w:rsidRPr="002B452D">
        <w:rPr>
          <w:color w:val="FF0000"/>
          <w:sz w:val="28"/>
          <w:szCs w:val="28"/>
        </w:rPr>
        <w:tab/>
      </w:r>
      <w:r w:rsidR="00F00665" w:rsidRPr="00F00665">
        <w:rPr>
          <w:sz w:val="28"/>
          <w:szCs w:val="28"/>
        </w:rPr>
        <w:t>В соответствии с прогнозом 2023</w:t>
      </w:r>
      <w:r w:rsidR="00D928A1" w:rsidRPr="00F00665">
        <w:rPr>
          <w:sz w:val="28"/>
          <w:szCs w:val="28"/>
        </w:rPr>
        <w:t xml:space="preserve"> года  </w:t>
      </w:r>
      <w:r w:rsidRPr="00F00665">
        <w:rPr>
          <w:sz w:val="28"/>
          <w:szCs w:val="28"/>
        </w:rPr>
        <w:t xml:space="preserve"> показатель «Объем отгруженных товаров собственного производства, выполненных работ и услуг собственными силами крупными и средними организациями по «чистым» видам экономической деятельности» по итогам 202</w:t>
      </w:r>
      <w:r w:rsidR="00F00665" w:rsidRPr="00F00665">
        <w:rPr>
          <w:sz w:val="28"/>
          <w:szCs w:val="28"/>
        </w:rPr>
        <w:t>3</w:t>
      </w:r>
      <w:r w:rsidRPr="00F00665">
        <w:rPr>
          <w:sz w:val="28"/>
          <w:szCs w:val="28"/>
        </w:rPr>
        <w:t xml:space="preserve"> года </w:t>
      </w:r>
      <w:r w:rsidR="00D928A1" w:rsidRPr="00F00665">
        <w:rPr>
          <w:sz w:val="28"/>
          <w:szCs w:val="28"/>
        </w:rPr>
        <w:t>должен был составить</w:t>
      </w:r>
      <w:r w:rsidR="00F00665" w:rsidRPr="00F00665">
        <w:rPr>
          <w:sz w:val="28"/>
          <w:szCs w:val="28"/>
        </w:rPr>
        <w:t>39,6</w:t>
      </w:r>
      <w:r w:rsidRPr="00F00665">
        <w:rPr>
          <w:sz w:val="28"/>
          <w:szCs w:val="28"/>
        </w:rPr>
        <w:t xml:space="preserve"> млрд. рублей, фактич</w:t>
      </w:r>
      <w:r w:rsidR="00204811" w:rsidRPr="00F00665">
        <w:rPr>
          <w:sz w:val="28"/>
          <w:szCs w:val="28"/>
        </w:rPr>
        <w:t xml:space="preserve">ески составил </w:t>
      </w:r>
      <w:r w:rsidR="00F00665" w:rsidRPr="00F00665">
        <w:rPr>
          <w:sz w:val="28"/>
          <w:szCs w:val="28"/>
        </w:rPr>
        <w:t>40,5</w:t>
      </w:r>
      <w:r w:rsidR="00204811" w:rsidRPr="00F00665">
        <w:rPr>
          <w:sz w:val="28"/>
          <w:szCs w:val="28"/>
        </w:rPr>
        <w:t xml:space="preserve"> млрд. рублей (</w:t>
      </w:r>
      <w:r w:rsidR="00B4762F" w:rsidRPr="00F00665">
        <w:rPr>
          <w:sz w:val="28"/>
          <w:szCs w:val="28"/>
        </w:rPr>
        <w:t>увеличение</w:t>
      </w:r>
      <w:r w:rsidR="00B10008" w:rsidRPr="00F00665">
        <w:rPr>
          <w:sz w:val="28"/>
          <w:szCs w:val="28"/>
        </w:rPr>
        <w:t xml:space="preserve">: к прогнозу на </w:t>
      </w:r>
      <w:r w:rsidR="00F00665" w:rsidRPr="00F00665">
        <w:rPr>
          <w:sz w:val="28"/>
          <w:szCs w:val="28"/>
        </w:rPr>
        <w:t>0</w:t>
      </w:r>
      <w:r w:rsidR="00ED052D" w:rsidRPr="00F00665">
        <w:rPr>
          <w:sz w:val="28"/>
          <w:szCs w:val="28"/>
        </w:rPr>
        <w:t xml:space="preserve">,9 </w:t>
      </w:r>
      <w:r w:rsidR="00B10008" w:rsidRPr="00F00665">
        <w:rPr>
          <w:sz w:val="28"/>
          <w:szCs w:val="28"/>
        </w:rPr>
        <w:t>млрд. рублей, к факту 20</w:t>
      </w:r>
      <w:r w:rsidR="00B4762F" w:rsidRPr="00F00665">
        <w:rPr>
          <w:sz w:val="28"/>
          <w:szCs w:val="28"/>
        </w:rPr>
        <w:t>2</w:t>
      </w:r>
      <w:r w:rsidR="00F00665" w:rsidRPr="00F00665">
        <w:rPr>
          <w:sz w:val="28"/>
          <w:szCs w:val="28"/>
        </w:rPr>
        <w:t>2</w:t>
      </w:r>
      <w:r w:rsidR="00B10008" w:rsidRPr="00F00665">
        <w:rPr>
          <w:sz w:val="28"/>
          <w:szCs w:val="28"/>
        </w:rPr>
        <w:t xml:space="preserve"> года на </w:t>
      </w:r>
      <w:r w:rsidR="00F00665" w:rsidRPr="00F00665">
        <w:rPr>
          <w:sz w:val="28"/>
          <w:szCs w:val="28"/>
        </w:rPr>
        <w:t>4</w:t>
      </w:r>
      <w:r w:rsidR="00D928A1" w:rsidRPr="00F00665">
        <w:rPr>
          <w:sz w:val="28"/>
          <w:szCs w:val="28"/>
        </w:rPr>
        <w:t>,</w:t>
      </w:r>
      <w:r w:rsidR="00F00665" w:rsidRPr="00F00665">
        <w:rPr>
          <w:sz w:val="28"/>
          <w:szCs w:val="28"/>
        </w:rPr>
        <w:t>3</w:t>
      </w:r>
      <w:r w:rsidR="00B10008" w:rsidRPr="00F00665">
        <w:rPr>
          <w:sz w:val="28"/>
          <w:szCs w:val="28"/>
        </w:rPr>
        <w:t xml:space="preserve"> млрд. рублей)</w:t>
      </w:r>
      <w:r w:rsidRPr="00F00665">
        <w:rPr>
          <w:sz w:val="28"/>
          <w:szCs w:val="28"/>
        </w:rPr>
        <w:t>.</w:t>
      </w:r>
      <w:r w:rsidR="0077451B">
        <w:rPr>
          <w:sz w:val="28"/>
          <w:szCs w:val="28"/>
        </w:rPr>
        <w:t xml:space="preserve"> Показатель </w:t>
      </w:r>
      <w:r w:rsidR="0077451B" w:rsidRPr="00F00665">
        <w:rPr>
          <w:sz w:val="28"/>
          <w:szCs w:val="28"/>
        </w:rPr>
        <w:t>«Объем отгруженных товаров собственного производства, выполненных работ и услуг собственными силами крупными и средними организациями по «чистым» видам экономической деятельности»</w:t>
      </w:r>
      <w:r w:rsidR="0077451B">
        <w:rPr>
          <w:sz w:val="28"/>
          <w:szCs w:val="28"/>
        </w:rPr>
        <w:t xml:space="preserve"> округа составляет 3,75 % от </w:t>
      </w:r>
      <w:r w:rsidR="009C3DB9">
        <w:rPr>
          <w:sz w:val="28"/>
          <w:szCs w:val="28"/>
        </w:rPr>
        <w:t>показателя Челябинской области (1 080,7 млрд. рублей).</w:t>
      </w:r>
    </w:p>
    <w:p w:rsidR="00D928A1" w:rsidRPr="00F00665" w:rsidRDefault="00D928A1" w:rsidP="0036744E">
      <w:pPr>
        <w:keepNext/>
        <w:keepLines/>
        <w:ind w:firstLine="708"/>
        <w:jc w:val="both"/>
        <w:rPr>
          <w:sz w:val="28"/>
          <w:szCs w:val="28"/>
        </w:rPr>
      </w:pPr>
      <w:r w:rsidRPr="00F00665">
        <w:rPr>
          <w:sz w:val="28"/>
          <w:szCs w:val="28"/>
        </w:rPr>
        <w:t xml:space="preserve">В прогнозе, утвержденном в текущем году, этот показатель по оценке года составит </w:t>
      </w:r>
      <w:r w:rsidR="00F00665" w:rsidRPr="00F00665">
        <w:rPr>
          <w:sz w:val="28"/>
          <w:szCs w:val="28"/>
        </w:rPr>
        <w:t>47,9</w:t>
      </w:r>
      <w:r w:rsidRPr="00F00665">
        <w:rPr>
          <w:sz w:val="28"/>
          <w:szCs w:val="28"/>
        </w:rPr>
        <w:t xml:space="preserve"> млрд. рублей (рост к 202</w:t>
      </w:r>
      <w:r w:rsidR="00F00665" w:rsidRPr="00F00665">
        <w:rPr>
          <w:sz w:val="28"/>
          <w:szCs w:val="28"/>
        </w:rPr>
        <w:t>3 году на 7</w:t>
      </w:r>
      <w:r w:rsidRPr="00F00665">
        <w:rPr>
          <w:sz w:val="28"/>
          <w:szCs w:val="28"/>
        </w:rPr>
        <w:t>,</w:t>
      </w:r>
      <w:r w:rsidR="00F00665" w:rsidRPr="00F00665">
        <w:rPr>
          <w:sz w:val="28"/>
          <w:szCs w:val="28"/>
        </w:rPr>
        <w:t>2</w:t>
      </w:r>
      <w:r w:rsidRPr="00F00665">
        <w:rPr>
          <w:sz w:val="28"/>
          <w:szCs w:val="28"/>
        </w:rPr>
        <w:t xml:space="preserve"> млрд. рублей).</w:t>
      </w:r>
    </w:p>
    <w:p w:rsidR="00D928A1" w:rsidRPr="00F00665" w:rsidRDefault="00D928A1" w:rsidP="0036744E">
      <w:pPr>
        <w:keepNext/>
        <w:keepLines/>
        <w:tabs>
          <w:tab w:val="left" w:pos="142"/>
        </w:tabs>
        <w:ind w:firstLine="709"/>
        <w:jc w:val="both"/>
        <w:rPr>
          <w:spacing w:val="-9"/>
          <w:sz w:val="28"/>
          <w:szCs w:val="28"/>
        </w:rPr>
      </w:pPr>
      <w:r w:rsidRPr="00F00665">
        <w:rPr>
          <w:spacing w:val="-9"/>
          <w:sz w:val="28"/>
          <w:szCs w:val="28"/>
        </w:rPr>
        <w:t>Прогноз в базовом варианте:</w:t>
      </w:r>
    </w:p>
    <w:p w:rsidR="00D928A1" w:rsidRPr="00F00665" w:rsidRDefault="00D928A1" w:rsidP="0036744E">
      <w:pPr>
        <w:keepNext/>
        <w:keepLines/>
        <w:tabs>
          <w:tab w:val="left" w:pos="142"/>
        </w:tabs>
        <w:ind w:firstLine="709"/>
        <w:jc w:val="both"/>
        <w:rPr>
          <w:spacing w:val="-9"/>
          <w:sz w:val="28"/>
          <w:szCs w:val="28"/>
        </w:rPr>
      </w:pPr>
      <w:r w:rsidRPr="00F00665">
        <w:rPr>
          <w:spacing w:val="-9"/>
          <w:sz w:val="28"/>
          <w:szCs w:val="28"/>
        </w:rPr>
        <w:t>- в 202</w:t>
      </w:r>
      <w:r w:rsidR="00F00665" w:rsidRPr="00F00665">
        <w:rPr>
          <w:spacing w:val="-9"/>
          <w:sz w:val="28"/>
          <w:szCs w:val="28"/>
        </w:rPr>
        <w:t>5</w:t>
      </w:r>
      <w:r w:rsidRPr="00F00665">
        <w:rPr>
          <w:spacing w:val="-9"/>
          <w:sz w:val="28"/>
          <w:szCs w:val="28"/>
        </w:rPr>
        <w:t xml:space="preserve"> году – </w:t>
      </w:r>
      <w:r w:rsidR="00F00665" w:rsidRPr="00F00665">
        <w:rPr>
          <w:spacing w:val="-9"/>
          <w:sz w:val="28"/>
          <w:szCs w:val="28"/>
        </w:rPr>
        <w:t>50,0</w:t>
      </w:r>
      <w:r w:rsidRPr="00F00665">
        <w:rPr>
          <w:sz w:val="28"/>
          <w:szCs w:val="28"/>
        </w:rPr>
        <w:t>млрд. рублей</w:t>
      </w:r>
      <w:r w:rsidR="00F00665" w:rsidRPr="00F00665">
        <w:rPr>
          <w:spacing w:val="-9"/>
          <w:sz w:val="28"/>
          <w:szCs w:val="28"/>
        </w:rPr>
        <w:t xml:space="preserve"> (рост к 2024</w:t>
      </w:r>
      <w:r w:rsidRPr="00F00665">
        <w:rPr>
          <w:spacing w:val="-9"/>
          <w:sz w:val="28"/>
          <w:szCs w:val="28"/>
        </w:rPr>
        <w:t xml:space="preserve"> году на </w:t>
      </w:r>
      <w:r w:rsidR="00F00665" w:rsidRPr="00F00665">
        <w:rPr>
          <w:spacing w:val="-9"/>
          <w:sz w:val="28"/>
          <w:szCs w:val="28"/>
        </w:rPr>
        <w:t>2,1</w:t>
      </w:r>
      <w:r w:rsidRPr="00F00665">
        <w:rPr>
          <w:sz w:val="28"/>
          <w:szCs w:val="28"/>
        </w:rPr>
        <w:t>млрд</w:t>
      </w:r>
      <w:r w:rsidRPr="00F00665">
        <w:rPr>
          <w:spacing w:val="-9"/>
          <w:sz w:val="28"/>
          <w:szCs w:val="28"/>
        </w:rPr>
        <w:t>. рублей);</w:t>
      </w:r>
    </w:p>
    <w:p w:rsidR="00D928A1" w:rsidRPr="00F00665" w:rsidRDefault="00F00665" w:rsidP="0036744E">
      <w:pPr>
        <w:keepNext/>
        <w:keepLines/>
        <w:tabs>
          <w:tab w:val="left" w:pos="142"/>
        </w:tabs>
        <w:ind w:firstLine="709"/>
        <w:jc w:val="both"/>
        <w:rPr>
          <w:spacing w:val="-9"/>
          <w:sz w:val="28"/>
          <w:szCs w:val="28"/>
        </w:rPr>
      </w:pPr>
      <w:r w:rsidRPr="00F00665">
        <w:rPr>
          <w:spacing w:val="-9"/>
          <w:sz w:val="28"/>
          <w:szCs w:val="28"/>
        </w:rPr>
        <w:t>- в 2026</w:t>
      </w:r>
      <w:r w:rsidR="00D928A1" w:rsidRPr="00F00665">
        <w:rPr>
          <w:spacing w:val="-9"/>
          <w:sz w:val="28"/>
          <w:szCs w:val="28"/>
        </w:rPr>
        <w:t xml:space="preserve"> году – </w:t>
      </w:r>
      <w:r w:rsidRPr="00F00665">
        <w:rPr>
          <w:spacing w:val="-9"/>
          <w:sz w:val="28"/>
          <w:szCs w:val="28"/>
        </w:rPr>
        <w:t>53,0</w:t>
      </w:r>
      <w:r w:rsidR="00D928A1" w:rsidRPr="00F00665">
        <w:rPr>
          <w:sz w:val="28"/>
          <w:szCs w:val="28"/>
        </w:rPr>
        <w:t>млрд. рублей</w:t>
      </w:r>
      <w:r w:rsidRPr="00F00665">
        <w:rPr>
          <w:spacing w:val="-9"/>
          <w:sz w:val="28"/>
          <w:szCs w:val="28"/>
        </w:rPr>
        <w:t xml:space="preserve"> (рост к 2025</w:t>
      </w:r>
      <w:r w:rsidR="00D928A1" w:rsidRPr="00F00665">
        <w:rPr>
          <w:spacing w:val="-9"/>
          <w:sz w:val="28"/>
          <w:szCs w:val="28"/>
        </w:rPr>
        <w:t xml:space="preserve"> году на </w:t>
      </w:r>
      <w:r w:rsidRPr="00F00665">
        <w:rPr>
          <w:spacing w:val="-9"/>
          <w:sz w:val="28"/>
          <w:szCs w:val="28"/>
        </w:rPr>
        <w:t xml:space="preserve">3,0 </w:t>
      </w:r>
      <w:r w:rsidR="00D928A1" w:rsidRPr="00F00665">
        <w:rPr>
          <w:sz w:val="28"/>
          <w:szCs w:val="28"/>
        </w:rPr>
        <w:t xml:space="preserve">млрд. </w:t>
      </w:r>
      <w:r w:rsidR="00D928A1" w:rsidRPr="00F00665">
        <w:rPr>
          <w:spacing w:val="-9"/>
          <w:sz w:val="28"/>
          <w:szCs w:val="28"/>
        </w:rPr>
        <w:t>рублей);</w:t>
      </w:r>
    </w:p>
    <w:p w:rsidR="00D928A1" w:rsidRPr="00F00665" w:rsidRDefault="00F00665" w:rsidP="0036744E">
      <w:pPr>
        <w:keepNext/>
        <w:keepLines/>
        <w:tabs>
          <w:tab w:val="left" w:pos="142"/>
        </w:tabs>
        <w:ind w:firstLine="709"/>
        <w:jc w:val="both"/>
        <w:rPr>
          <w:spacing w:val="-9"/>
          <w:sz w:val="28"/>
          <w:szCs w:val="28"/>
        </w:rPr>
      </w:pPr>
      <w:r w:rsidRPr="00F00665">
        <w:rPr>
          <w:spacing w:val="-9"/>
          <w:sz w:val="28"/>
          <w:szCs w:val="28"/>
        </w:rPr>
        <w:t>- в 2027 году – 56,4</w:t>
      </w:r>
      <w:r w:rsidR="00D928A1" w:rsidRPr="00F00665">
        <w:rPr>
          <w:sz w:val="28"/>
          <w:szCs w:val="28"/>
        </w:rPr>
        <w:t>млрд. рублей</w:t>
      </w:r>
      <w:r w:rsidRPr="00F00665">
        <w:rPr>
          <w:spacing w:val="-9"/>
          <w:sz w:val="28"/>
          <w:szCs w:val="28"/>
        </w:rPr>
        <w:t xml:space="preserve"> (рост к 2026 году на 3</w:t>
      </w:r>
      <w:r w:rsidR="00D928A1" w:rsidRPr="00F00665">
        <w:rPr>
          <w:spacing w:val="-9"/>
          <w:sz w:val="28"/>
          <w:szCs w:val="28"/>
        </w:rPr>
        <w:t>,</w:t>
      </w:r>
      <w:r w:rsidRPr="00F00665">
        <w:rPr>
          <w:spacing w:val="-9"/>
          <w:sz w:val="28"/>
          <w:szCs w:val="28"/>
        </w:rPr>
        <w:t>4</w:t>
      </w:r>
      <w:r w:rsidR="00D928A1" w:rsidRPr="00F00665">
        <w:rPr>
          <w:sz w:val="28"/>
          <w:szCs w:val="28"/>
        </w:rPr>
        <w:t xml:space="preserve">млрд. </w:t>
      </w:r>
      <w:r w:rsidR="00D928A1" w:rsidRPr="00F00665">
        <w:rPr>
          <w:spacing w:val="-9"/>
          <w:sz w:val="28"/>
          <w:szCs w:val="28"/>
        </w:rPr>
        <w:t>рублей).</w:t>
      </w:r>
    </w:p>
    <w:p w:rsidR="00D928A1" w:rsidRPr="00F00665" w:rsidRDefault="00D928A1" w:rsidP="0036744E">
      <w:pPr>
        <w:keepNext/>
        <w:keepLines/>
        <w:tabs>
          <w:tab w:val="left" w:pos="142"/>
        </w:tabs>
        <w:ind w:firstLine="709"/>
        <w:jc w:val="both"/>
        <w:rPr>
          <w:spacing w:val="-9"/>
          <w:sz w:val="28"/>
          <w:szCs w:val="28"/>
        </w:rPr>
      </w:pPr>
    </w:p>
    <w:p w:rsidR="003A662A" w:rsidRPr="00F00665" w:rsidRDefault="003A662A" w:rsidP="0036744E">
      <w:pPr>
        <w:keepNext/>
        <w:keepLines/>
        <w:jc w:val="right"/>
        <w:rPr>
          <w:szCs w:val="28"/>
        </w:rPr>
      </w:pPr>
      <w:r w:rsidRPr="00F00665">
        <w:rPr>
          <w:szCs w:val="28"/>
        </w:rPr>
        <w:t>Объем отгруженных товаров собственного производства, выполненных работ и услуг собственными силами крупными и средними организациями по "чистым" видам экономической деятельности, млн. рублей</w:t>
      </w:r>
    </w:p>
    <w:p w:rsidR="008C43D5" w:rsidRPr="002B452D" w:rsidRDefault="008C43D5" w:rsidP="0036744E">
      <w:pPr>
        <w:keepNext/>
        <w:keepLines/>
        <w:jc w:val="right"/>
        <w:rPr>
          <w:bCs/>
          <w:color w:val="FF0000"/>
        </w:rPr>
      </w:pPr>
      <w:r w:rsidRPr="002B452D">
        <w:rPr>
          <w:b/>
          <w:bCs/>
          <w:noProof/>
          <w:color w:val="FF0000"/>
        </w:rPr>
        <w:drawing>
          <wp:anchor distT="0" distB="0" distL="114300" distR="114300" simplePos="0" relativeHeight="251654656" behindDoc="0" locked="0" layoutInCell="1" allowOverlap="1">
            <wp:simplePos x="0" y="0"/>
            <wp:positionH relativeFrom="column">
              <wp:posOffset>-17344</wp:posOffset>
            </wp:positionH>
            <wp:positionV relativeFrom="paragraph">
              <wp:posOffset>126156</wp:posOffset>
            </wp:positionV>
            <wp:extent cx="6714698" cy="2729553"/>
            <wp:effectExtent l="0" t="0" r="0" b="0"/>
            <wp:wrapNone/>
            <wp:docPr id="3" name="Объект 74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3A662A" w:rsidRPr="002B452D" w:rsidRDefault="003A662A" w:rsidP="0036744E">
      <w:pPr>
        <w:keepNext/>
        <w:keepLines/>
        <w:spacing w:line="288" w:lineRule="auto"/>
        <w:rPr>
          <w:b/>
          <w:bCs/>
          <w:color w:val="FF0000"/>
        </w:rPr>
      </w:pPr>
    </w:p>
    <w:p w:rsidR="003A662A" w:rsidRPr="002B452D" w:rsidRDefault="003A662A" w:rsidP="0036744E">
      <w:pPr>
        <w:keepNext/>
        <w:keepLines/>
        <w:spacing w:line="288" w:lineRule="auto"/>
        <w:ind w:firstLine="709"/>
        <w:jc w:val="center"/>
        <w:rPr>
          <w:b/>
          <w:color w:val="FF0000"/>
        </w:rPr>
      </w:pPr>
    </w:p>
    <w:p w:rsidR="003A662A" w:rsidRPr="002B452D" w:rsidRDefault="003A662A" w:rsidP="0036744E">
      <w:pPr>
        <w:keepNext/>
        <w:keepLines/>
        <w:spacing w:line="288" w:lineRule="auto"/>
        <w:ind w:firstLine="709"/>
        <w:jc w:val="center"/>
        <w:rPr>
          <w:b/>
          <w:color w:val="FF0000"/>
        </w:rPr>
      </w:pPr>
    </w:p>
    <w:p w:rsidR="003A662A" w:rsidRPr="002B452D" w:rsidRDefault="003A662A" w:rsidP="0036744E">
      <w:pPr>
        <w:keepNext/>
        <w:keepLines/>
        <w:spacing w:line="288" w:lineRule="auto"/>
        <w:ind w:firstLine="709"/>
        <w:jc w:val="center"/>
        <w:rPr>
          <w:b/>
          <w:color w:val="FF0000"/>
        </w:rPr>
      </w:pPr>
    </w:p>
    <w:p w:rsidR="003A662A" w:rsidRPr="002B452D" w:rsidRDefault="003A662A" w:rsidP="0036744E">
      <w:pPr>
        <w:keepNext/>
        <w:keepLines/>
        <w:spacing w:line="288" w:lineRule="auto"/>
        <w:ind w:firstLine="709"/>
        <w:jc w:val="center"/>
        <w:rPr>
          <w:b/>
          <w:color w:val="FF0000"/>
        </w:rPr>
      </w:pPr>
    </w:p>
    <w:p w:rsidR="003A662A" w:rsidRPr="002B452D" w:rsidRDefault="003A662A" w:rsidP="0036744E">
      <w:pPr>
        <w:keepNext/>
        <w:keepLines/>
        <w:spacing w:line="288" w:lineRule="auto"/>
        <w:ind w:firstLine="709"/>
        <w:jc w:val="center"/>
        <w:rPr>
          <w:b/>
          <w:color w:val="FF0000"/>
        </w:rPr>
      </w:pPr>
    </w:p>
    <w:p w:rsidR="003A662A" w:rsidRPr="002B452D" w:rsidRDefault="003A662A" w:rsidP="0036744E">
      <w:pPr>
        <w:keepNext/>
        <w:keepLines/>
        <w:spacing w:line="288" w:lineRule="auto"/>
        <w:ind w:firstLine="709"/>
        <w:jc w:val="center"/>
        <w:rPr>
          <w:b/>
          <w:color w:val="FF0000"/>
        </w:rPr>
      </w:pPr>
    </w:p>
    <w:p w:rsidR="003A662A" w:rsidRPr="002B452D" w:rsidRDefault="003A662A" w:rsidP="0036744E">
      <w:pPr>
        <w:keepNext/>
        <w:keepLines/>
        <w:spacing w:line="288" w:lineRule="auto"/>
        <w:ind w:firstLine="709"/>
        <w:jc w:val="center"/>
        <w:rPr>
          <w:b/>
          <w:color w:val="FF0000"/>
        </w:rPr>
      </w:pPr>
    </w:p>
    <w:p w:rsidR="003A662A" w:rsidRPr="002B452D" w:rsidRDefault="003A662A" w:rsidP="0036744E">
      <w:pPr>
        <w:keepNext/>
        <w:keepLines/>
        <w:spacing w:line="288" w:lineRule="auto"/>
        <w:ind w:firstLine="709"/>
        <w:jc w:val="center"/>
        <w:rPr>
          <w:b/>
          <w:color w:val="FF0000"/>
        </w:rPr>
      </w:pPr>
    </w:p>
    <w:p w:rsidR="003A662A" w:rsidRPr="002B452D" w:rsidRDefault="003A662A" w:rsidP="0036744E">
      <w:pPr>
        <w:keepNext/>
        <w:keepLines/>
        <w:spacing w:line="288" w:lineRule="auto"/>
        <w:ind w:firstLine="709"/>
        <w:jc w:val="center"/>
        <w:rPr>
          <w:b/>
          <w:color w:val="FF0000"/>
        </w:rPr>
      </w:pPr>
    </w:p>
    <w:p w:rsidR="003A662A" w:rsidRPr="002B452D" w:rsidRDefault="003A662A" w:rsidP="0036744E">
      <w:pPr>
        <w:keepNext/>
        <w:keepLines/>
        <w:spacing w:line="288" w:lineRule="auto"/>
        <w:ind w:firstLine="709"/>
        <w:jc w:val="center"/>
        <w:rPr>
          <w:b/>
          <w:color w:val="FF0000"/>
        </w:rPr>
      </w:pPr>
    </w:p>
    <w:p w:rsidR="000901DD" w:rsidRPr="002B452D" w:rsidRDefault="000901DD" w:rsidP="0036744E">
      <w:pPr>
        <w:keepNext/>
        <w:keepLines/>
        <w:tabs>
          <w:tab w:val="left" w:pos="142"/>
        </w:tabs>
        <w:ind w:firstLine="709"/>
        <w:jc w:val="both"/>
        <w:rPr>
          <w:color w:val="FF0000"/>
          <w:spacing w:val="-9"/>
          <w:sz w:val="28"/>
          <w:szCs w:val="28"/>
        </w:rPr>
      </w:pPr>
    </w:p>
    <w:p w:rsidR="000901DD" w:rsidRPr="002B452D" w:rsidRDefault="000901DD" w:rsidP="0036744E">
      <w:pPr>
        <w:keepNext/>
        <w:keepLines/>
        <w:tabs>
          <w:tab w:val="left" w:pos="142"/>
        </w:tabs>
        <w:ind w:firstLine="709"/>
        <w:jc w:val="both"/>
        <w:rPr>
          <w:color w:val="FF0000"/>
          <w:spacing w:val="-9"/>
          <w:sz w:val="28"/>
          <w:szCs w:val="28"/>
        </w:rPr>
      </w:pPr>
    </w:p>
    <w:p w:rsidR="002732BD" w:rsidRPr="00216479" w:rsidRDefault="00216479" w:rsidP="00216479">
      <w:pPr>
        <w:keepNext/>
        <w:keepLines/>
        <w:tabs>
          <w:tab w:val="left" w:pos="142"/>
        </w:tabs>
        <w:ind w:firstLine="709"/>
        <w:jc w:val="center"/>
        <w:rPr>
          <w:sz w:val="28"/>
          <w:szCs w:val="28"/>
        </w:rPr>
      </w:pPr>
      <w:r w:rsidRPr="00216479">
        <w:rPr>
          <w:sz w:val="28"/>
          <w:szCs w:val="28"/>
        </w:rPr>
        <w:t>Рис. 3</w:t>
      </w:r>
    </w:p>
    <w:p w:rsidR="00216479" w:rsidRDefault="00216479" w:rsidP="0036744E">
      <w:pPr>
        <w:keepNext/>
        <w:keepLines/>
        <w:tabs>
          <w:tab w:val="left" w:pos="142"/>
        </w:tabs>
        <w:ind w:firstLine="709"/>
        <w:rPr>
          <w:b/>
          <w:sz w:val="28"/>
          <w:szCs w:val="28"/>
        </w:rPr>
      </w:pPr>
    </w:p>
    <w:p w:rsidR="00B712E8" w:rsidRDefault="00B712E8" w:rsidP="0036744E">
      <w:pPr>
        <w:keepNext/>
        <w:keepLines/>
        <w:tabs>
          <w:tab w:val="left" w:pos="142"/>
        </w:tabs>
        <w:ind w:firstLine="709"/>
        <w:rPr>
          <w:b/>
          <w:sz w:val="28"/>
          <w:szCs w:val="28"/>
        </w:rPr>
      </w:pPr>
    </w:p>
    <w:p w:rsidR="002732BD" w:rsidRPr="002F44CB" w:rsidRDefault="002732BD" w:rsidP="00B712E8">
      <w:pPr>
        <w:keepNext/>
        <w:keepLines/>
        <w:tabs>
          <w:tab w:val="left" w:pos="142"/>
        </w:tabs>
        <w:ind w:firstLine="709"/>
        <w:rPr>
          <w:sz w:val="28"/>
          <w:szCs w:val="28"/>
        </w:rPr>
      </w:pPr>
      <w:r w:rsidRPr="002F44CB">
        <w:rPr>
          <w:sz w:val="28"/>
          <w:szCs w:val="28"/>
        </w:rPr>
        <w:t>Для справки:</w:t>
      </w:r>
    </w:p>
    <w:p w:rsidR="002732BD" w:rsidRPr="00B712E8" w:rsidRDefault="002732BD" w:rsidP="00B712E8">
      <w:pPr>
        <w:keepNext/>
        <w:keepLines/>
        <w:rPr>
          <w:sz w:val="28"/>
          <w:szCs w:val="28"/>
        </w:rPr>
      </w:pPr>
      <w:r w:rsidRPr="00B712E8">
        <w:rPr>
          <w:sz w:val="28"/>
          <w:szCs w:val="28"/>
        </w:rPr>
        <w:t>Объем отгруженных товаров собственного производства, выполненных работ и услуг собственными силами крупными и средними организациями по «чистым» видам экономической деятельности Челябинской области</w:t>
      </w:r>
    </w:p>
    <w:p w:rsidR="002732BD" w:rsidRPr="00AB5D79" w:rsidRDefault="002732BD" w:rsidP="00B712E8">
      <w:pPr>
        <w:keepNext/>
        <w:keepLines/>
        <w:jc w:val="right"/>
        <w:rPr>
          <w:sz w:val="28"/>
          <w:szCs w:val="28"/>
        </w:rPr>
      </w:pPr>
      <w:r w:rsidRPr="00AB5D79">
        <w:rPr>
          <w:sz w:val="28"/>
          <w:szCs w:val="28"/>
        </w:rPr>
        <w:t xml:space="preserve">Таблица </w:t>
      </w:r>
      <w:r>
        <w:rPr>
          <w:sz w:val="28"/>
          <w:szCs w:val="28"/>
        </w:rPr>
        <w:t>2</w:t>
      </w:r>
      <w:r w:rsidRPr="00AB5D79">
        <w:rPr>
          <w:sz w:val="28"/>
          <w:szCs w:val="28"/>
        </w:rPr>
        <w:t xml:space="preserve">, </w:t>
      </w:r>
      <w:r>
        <w:rPr>
          <w:sz w:val="28"/>
          <w:szCs w:val="28"/>
        </w:rPr>
        <w:t xml:space="preserve">млн. </w:t>
      </w:r>
      <w:r w:rsidRPr="00AB5D79">
        <w:rPr>
          <w:sz w:val="28"/>
          <w:szCs w:val="28"/>
        </w:rPr>
        <w:t>руб.</w:t>
      </w:r>
      <w:r w:rsidRPr="00AB5D79">
        <w:rPr>
          <w:b/>
          <w:sz w:val="28"/>
          <w:szCs w:val="28"/>
        </w:rPr>
        <w:tab/>
      </w:r>
    </w:p>
    <w:tbl>
      <w:tblPr>
        <w:tblStyle w:val="af4"/>
        <w:tblW w:w="10456" w:type="dxa"/>
        <w:tblLook w:val="04A0"/>
      </w:tblPr>
      <w:tblGrid>
        <w:gridCol w:w="2802"/>
        <w:gridCol w:w="1559"/>
        <w:gridCol w:w="1701"/>
        <w:gridCol w:w="2126"/>
        <w:gridCol w:w="2268"/>
      </w:tblGrid>
      <w:tr w:rsidR="002732BD" w:rsidRPr="00AB5D79" w:rsidTr="002732BD">
        <w:trPr>
          <w:tblHeader/>
        </w:trPr>
        <w:tc>
          <w:tcPr>
            <w:tcW w:w="2802" w:type="dxa"/>
            <w:vAlign w:val="center"/>
          </w:tcPr>
          <w:p w:rsidR="002732BD" w:rsidRPr="00AB5D79" w:rsidRDefault="002732BD" w:rsidP="00B712E8">
            <w:pPr>
              <w:keepNext/>
              <w:keepLines/>
              <w:jc w:val="center"/>
              <w:rPr>
                <w:sz w:val="28"/>
                <w:szCs w:val="28"/>
              </w:rPr>
            </w:pPr>
            <w:r w:rsidRPr="00AB5D79">
              <w:rPr>
                <w:sz w:val="28"/>
                <w:szCs w:val="28"/>
              </w:rPr>
              <w:t>Муниципальное образование</w:t>
            </w:r>
          </w:p>
        </w:tc>
        <w:tc>
          <w:tcPr>
            <w:tcW w:w="1559" w:type="dxa"/>
            <w:vAlign w:val="center"/>
          </w:tcPr>
          <w:p w:rsidR="002732BD" w:rsidRPr="00AB5D79" w:rsidRDefault="002732BD" w:rsidP="00B712E8">
            <w:pPr>
              <w:keepNext/>
              <w:keepLines/>
              <w:jc w:val="center"/>
              <w:rPr>
                <w:sz w:val="28"/>
                <w:szCs w:val="28"/>
              </w:rPr>
            </w:pPr>
            <w:r w:rsidRPr="00AB5D79">
              <w:rPr>
                <w:sz w:val="28"/>
                <w:szCs w:val="28"/>
              </w:rPr>
              <w:t>202</w:t>
            </w:r>
            <w:r>
              <w:rPr>
                <w:sz w:val="28"/>
                <w:szCs w:val="28"/>
              </w:rPr>
              <w:t>3</w:t>
            </w:r>
            <w:r w:rsidRPr="00AB5D79">
              <w:rPr>
                <w:sz w:val="28"/>
                <w:szCs w:val="28"/>
              </w:rPr>
              <w:t xml:space="preserve"> год</w:t>
            </w:r>
          </w:p>
          <w:p w:rsidR="002732BD" w:rsidRPr="00AB5D79" w:rsidRDefault="002732BD" w:rsidP="00B712E8">
            <w:pPr>
              <w:keepNext/>
              <w:keepLines/>
              <w:jc w:val="center"/>
              <w:rPr>
                <w:sz w:val="28"/>
                <w:szCs w:val="28"/>
              </w:rPr>
            </w:pPr>
            <w:r w:rsidRPr="00AB5D79">
              <w:rPr>
                <w:sz w:val="28"/>
                <w:szCs w:val="28"/>
              </w:rPr>
              <w:t>факт</w:t>
            </w:r>
          </w:p>
        </w:tc>
        <w:tc>
          <w:tcPr>
            <w:tcW w:w="1701" w:type="dxa"/>
            <w:vAlign w:val="center"/>
          </w:tcPr>
          <w:p w:rsidR="002732BD" w:rsidRPr="00AB5D79" w:rsidRDefault="002732BD" w:rsidP="00B712E8">
            <w:pPr>
              <w:keepNext/>
              <w:keepLines/>
              <w:jc w:val="center"/>
              <w:rPr>
                <w:sz w:val="28"/>
                <w:szCs w:val="28"/>
              </w:rPr>
            </w:pPr>
            <w:r w:rsidRPr="00AB5D79">
              <w:rPr>
                <w:sz w:val="28"/>
                <w:szCs w:val="28"/>
              </w:rPr>
              <w:t xml:space="preserve"> % кфакту 202</w:t>
            </w:r>
            <w:r>
              <w:rPr>
                <w:sz w:val="28"/>
                <w:szCs w:val="28"/>
              </w:rPr>
              <w:t>2</w:t>
            </w:r>
            <w:r w:rsidRPr="00AB5D79">
              <w:rPr>
                <w:sz w:val="28"/>
                <w:szCs w:val="28"/>
              </w:rPr>
              <w:t xml:space="preserve"> года</w:t>
            </w:r>
          </w:p>
          <w:p w:rsidR="002732BD" w:rsidRPr="00AB5D79" w:rsidRDefault="002732BD" w:rsidP="00B712E8">
            <w:pPr>
              <w:keepNext/>
              <w:keepLines/>
              <w:jc w:val="center"/>
              <w:rPr>
                <w:sz w:val="28"/>
                <w:szCs w:val="28"/>
              </w:rPr>
            </w:pPr>
          </w:p>
        </w:tc>
        <w:tc>
          <w:tcPr>
            <w:tcW w:w="2126" w:type="dxa"/>
            <w:vAlign w:val="center"/>
          </w:tcPr>
          <w:p w:rsidR="002732BD" w:rsidRPr="00AB5D79" w:rsidRDefault="002732BD" w:rsidP="00B712E8">
            <w:pPr>
              <w:keepNext/>
              <w:keepLines/>
              <w:jc w:val="center"/>
              <w:rPr>
                <w:sz w:val="28"/>
                <w:szCs w:val="28"/>
              </w:rPr>
            </w:pPr>
            <w:r w:rsidRPr="00AB5D79">
              <w:rPr>
                <w:sz w:val="28"/>
                <w:szCs w:val="28"/>
              </w:rPr>
              <w:t>1 полугодие 202</w:t>
            </w:r>
            <w:r>
              <w:rPr>
                <w:sz w:val="28"/>
                <w:szCs w:val="28"/>
              </w:rPr>
              <w:t>4</w:t>
            </w:r>
            <w:r w:rsidRPr="00AB5D79">
              <w:rPr>
                <w:sz w:val="28"/>
                <w:szCs w:val="28"/>
              </w:rPr>
              <w:t xml:space="preserve"> года</w:t>
            </w:r>
          </w:p>
          <w:p w:rsidR="002732BD" w:rsidRPr="00AB5D79" w:rsidRDefault="002732BD" w:rsidP="00B712E8">
            <w:pPr>
              <w:keepNext/>
              <w:keepLines/>
              <w:jc w:val="center"/>
              <w:rPr>
                <w:sz w:val="28"/>
                <w:szCs w:val="28"/>
              </w:rPr>
            </w:pPr>
            <w:r w:rsidRPr="00AB5D79">
              <w:rPr>
                <w:sz w:val="28"/>
                <w:szCs w:val="28"/>
              </w:rPr>
              <w:t>факт</w:t>
            </w:r>
          </w:p>
        </w:tc>
        <w:tc>
          <w:tcPr>
            <w:tcW w:w="2268" w:type="dxa"/>
            <w:vAlign w:val="center"/>
          </w:tcPr>
          <w:p w:rsidR="002732BD" w:rsidRPr="00AB5D79" w:rsidRDefault="002732BD" w:rsidP="00B712E8">
            <w:pPr>
              <w:keepNext/>
              <w:keepLines/>
              <w:jc w:val="center"/>
              <w:rPr>
                <w:sz w:val="28"/>
                <w:szCs w:val="28"/>
              </w:rPr>
            </w:pPr>
            <w:r w:rsidRPr="00AB5D79">
              <w:rPr>
                <w:sz w:val="28"/>
                <w:szCs w:val="28"/>
              </w:rPr>
              <w:t>% к факту 1 полугодия 202</w:t>
            </w:r>
            <w:r>
              <w:rPr>
                <w:sz w:val="28"/>
                <w:szCs w:val="28"/>
              </w:rPr>
              <w:t>3</w:t>
            </w:r>
            <w:r w:rsidRPr="00AB5D79">
              <w:rPr>
                <w:sz w:val="28"/>
                <w:szCs w:val="28"/>
              </w:rPr>
              <w:t xml:space="preserve"> года</w:t>
            </w:r>
          </w:p>
        </w:tc>
      </w:tr>
      <w:tr w:rsidR="002732BD" w:rsidRPr="00AB5D79" w:rsidTr="002732BD">
        <w:tc>
          <w:tcPr>
            <w:tcW w:w="2802" w:type="dxa"/>
            <w:vAlign w:val="center"/>
          </w:tcPr>
          <w:p w:rsidR="002732BD" w:rsidRPr="00AB5D79" w:rsidRDefault="002732BD" w:rsidP="00B712E8">
            <w:pPr>
              <w:keepNext/>
              <w:keepLines/>
              <w:jc w:val="center"/>
              <w:rPr>
                <w:sz w:val="28"/>
                <w:szCs w:val="28"/>
              </w:rPr>
            </w:pPr>
            <w:r w:rsidRPr="00AB5D79">
              <w:rPr>
                <w:sz w:val="28"/>
                <w:szCs w:val="28"/>
              </w:rPr>
              <w:t>Челябинская область</w:t>
            </w:r>
          </w:p>
        </w:tc>
        <w:tc>
          <w:tcPr>
            <w:tcW w:w="1559" w:type="dxa"/>
            <w:vAlign w:val="center"/>
          </w:tcPr>
          <w:p w:rsidR="002732BD" w:rsidRPr="007E239A" w:rsidRDefault="002732BD" w:rsidP="00B712E8">
            <w:pPr>
              <w:keepNext/>
              <w:keepLines/>
              <w:jc w:val="center"/>
              <w:rPr>
                <w:sz w:val="28"/>
                <w:szCs w:val="28"/>
              </w:rPr>
            </w:pPr>
            <w:r>
              <w:rPr>
                <w:sz w:val="28"/>
                <w:szCs w:val="28"/>
              </w:rPr>
              <w:t>1 080 746,1</w:t>
            </w:r>
          </w:p>
        </w:tc>
        <w:tc>
          <w:tcPr>
            <w:tcW w:w="1701" w:type="dxa"/>
            <w:vAlign w:val="center"/>
          </w:tcPr>
          <w:p w:rsidR="002732BD" w:rsidRPr="007E239A" w:rsidRDefault="002732BD" w:rsidP="00B712E8">
            <w:pPr>
              <w:keepNext/>
              <w:keepLines/>
              <w:jc w:val="center"/>
              <w:rPr>
                <w:sz w:val="28"/>
                <w:szCs w:val="28"/>
              </w:rPr>
            </w:pPr>
            <w:r>
              <w:rPr>
                <w:sz w:val="28"/>
                <w:szCs w:val="28"/>
              </w:rPr>
              <w:t>112,9</w:t>
            </w:r>
          </w:p>
        </w:tc>
        <w:tc>
          <w:tcPr>
            <w:tcW w:w="2126" w:type="dxa"/>
            <w:vAlign w:val="center"/>
          </w:tcPr>
          <w:p w:rsidR="002732BD" w:rsidRPr="007E239A" w:rsidRDefault="002732BD" w:rsidP="00B712E8">
            <w:pPr>
              <w:keepNext/>
              <w:keepLines/>
              <w:jc w:val="center"/>
              <w:rPr>
                <w:sz w:val="28"/>
                <w:szCs w:val="28"/>
              </w:rPr>
            </w:pPr>
            <w:r>
              <w:rPr>
                <w:sz w:val="28"/>
                <w:szCs w:val="28"/>
              </w:rPr>
              <w:t>566 938,8</w:t>
            </w:r>
          </w:p>
        </w:tc>
        <w:tc>
          <w:tcPr>
            <w:tcW w:w="2268" w:type="dxa"/>
            <w:vAlign w:val="center"/>
          </w:tcPr>
          <w:p w:rsidR="002732BD" w:rsidRPr="007E239A" w:rsidRDefault="002732BD" w:rsidP="00B712E8">
            <w:pPr>
              <w:keepNext/>
              <w:keepLines/>
              <w:jc w:val="center"/>
              <w:rPr>
                <w:sz w:val="28"/>
                <w:szCs w:val="28"/>
              </w:rPr>
            </w:pPr>
            <w:r>
              <w:rPr>
                <w:sz w:val="28"/>
                <w:szCs w:val="28"/>
              </w:rPr>
              <w:t>112,9</w:t>
            </w:r>
          </w:p>
        </w:tc>
      </w:tr>
      <w:tr w:rsidR="002732BD" w:rsidRPr="00AB5D79" w:rsidTr="002732BD">
        <w:tc>
          <w:tcPr>
            <w:tcW w:w="2802" w:type="dxa"/>
            <w:vAlign w:val="center"/>
          </w:tcPr>
          <w:p w:rsidR="002732BD" w:rsidRPr="00AB5D79" w:rsidRDefault="002732BD" w:rsidP="00B712E8">
            <w:pPr>
              <w:keepNext/>
              <w:keepLines/>
              <w:jc w:val="center"/>
              <w:rPr>
                <w:sz w:val="28"/>
                <w:szCs w:val="28"/>
              </w:rPr>
            </w:pPr>
            <w:r w:rsidRPr="00AB5D79">
              <w:rPr>
                <w:sz w:val="28"/>
                <w:szCs w:val="28"/>
              </w:rPr>
              <w:t>Златоустовский ГО</w:t>
            </w:r>
          </w:p>
        </w:tc>
        <w:tc>
          <w:tcPr>
            <w:tcW w:w="1559" w:type="dxa"/>
            <w:vAlign w:val="center"/>
          </w:tcPr>
          <w:p w:rsidR="002732BD" w:rsidRPr="007E239A" w:rsidRDefault="002732BD" w:rsidP="00B712E8">
            <w:pPr>
              <w:keepNext/>
              <w:keepLines/>
              <w:jc w:val="center"/>
              <w:rPr>
                <w:sz w:val="28"/>
                <w:szCs w:val="28"/>
              </w:rPr>
            </w:pPr>
            <w:r>
              <w:rPr>
                <w:sz w:val="28"/>
                <w:szCs w:val="28"/>
              </w:rPr>
              <w:t>40 542,5</w:t>
            </w:r>
          </w:p>
        </w:tc>
        <w:tc>
          <w:tcPr>
            <w:tcW w:w="1701" w:type="dxa"/>
            <w:vAlign w:val="center"/>
          </w:tcPr>
          <w:p w:rsidR="002732BD" w:rsidRPr="007E239A" w:rsidRDefault="002732BD" w:rsidP="00B712E8">
            <w:pPr>
              <w:keepNext/>
              <w:keepLines/>
              <w:jc w:val="center"/>
              <w:rPr>
                <w:sz w:val="28"/>
                <w:szCs w:val="28"/>
              </w:rPr>
            </w:pPr>
            <w:r>
              <w:rPr>
                <w:sz w:val="28"/>
                <w:szCs w:val="28"/>
              </w:rPr>
              <w:t>111,9</w:t>
            </w:r>
          </w:p>
        </w:tc>
        <w:tc>
          <w:tcPr>
            <w:tcW w:w="2126" w:type="dxa"/>
            <w:vAlign w:val="center"/>
          </w:tcPr>
          <w:p w:rsidR="002732BD" w:rsidRPr="007E239A" w:rsidRDefault="002732BD" w:rsidP="00B712E8">
            <w:pPr>
              <w:keepNext/>
              <w:keepLines/>
              <w:jc w:val="center"/>
              <w:rPr>
                <w:sz w:val="28"/>
                <w:szCs w:val="28"/>
              </w:rPr>
            </w:pPr>
            <w:r>
              <w:rPr>
                <w:sz w:val="28"/>
                <w:szCs w:val="28"/>
              </w:rPr>
              <w:t>21 447,2</w:t>
            </w:r>
          </w:p>
        </w:tc>
        <w:tc>
          <w:tcPr>
            <w:tcW w:w="2268" w:type="dxa"/>
            <w:vAlign w:val="center"/>
          </w:tcPr>
          <w:p w:rsidR="002732BD" w:rsidRPr="007E239A" w:rsidRDefault="002732BD" w:rsidP="00B712E8">
            <w:pPr>
              <w:keepNext/>
              <w:keepLines/>
              <w:jc w:val="center"/>
              <w:rPr>
                <w:sz w:val="28"/>
                <w:szCs w:val="28"/>
              </w:rPr>
            </w:pPr>
            <w:r>
              <w:rPr>
                <w:sz w:val="28"/>
                <w:szCs w:val="28"/>
              </w:rPr>
              <w:t>116,0</w:t>
            </w:r>
          </w:p>
        </w:tc>
      </w:tr>
      <w:tr w:rsidR="002732BD" w:rsidRPr="00AB5D79" w:rsidTr="002732BD">
        <w:tc>
          <w:tcPr>
            <w:tcW w:w="2802" w:type="dxa"/>
            <w:vAlign w:val="center"/>
          </w:tcPr>
          <w:p w:rsidR="002732BD" w:rsidRPr="00AB5D79" w:rsidRDefault="002732BD" w:rsidP="00B712E8">
            <w:pPr>
              <w:keepNext/>
              <w:keepLines/>
              <w:jc w:val="center"/>
              <w:rPr>
                <w:sz w:val="28"/>
                <w:szCs w:val="28"/>
              </w:rPr>
            </w:pPr>
            <w:r w:rsidRPr="00AB5D79">
              <w:rPr>
                <w:sz w:val="28"/>
                <w:szCs w:val="28"/>
              </w:rPr>
              <w:t>Миасский ГО</w:t>
            </w:r>
          </w:p>
        </w:tc>
        <w:tc>
          <w:tcPr>
            <w:tcW w:w="1559" w:type="dxa"/>
            <w:vAlign w:val="center"/>
          </w:tcPr>
          <w:p w:rsidR="002732BD" w:rsidRPr="007E239A" w:rsidRDefault="002732BD" w:rsidP="00B712E8">
            <w:pPr>
              <w:keepNext/>
              <w:keepLines/>
              <w:jc w:val="center"/>
              <w:rPr>
                <w:sz w:val="28"/>
                <w:szCs w:val="28"/>
              </w:rPr>
            </w:pPr>
            <w:r>
              <w:rPr>
                <w:sz w:val="28"/>
                <w:szCs w:val="28"/>
              </w:rPr>
              <w:t>155 598,7</w:t>
            </w:r>
          </w:p>
        </w:tc>
        <w:tc>
          <w:tcPr>
            <w:tcW w:w="1701" w:type="dxa"/>
            <w:vAlign w:val="center"/>
          </w:tcPr>
          <w:p w:rsidR="002732BD" w:rsidRPr="007E239A" w:rsidRDefault="002732BD" w:rsidP="00B712E8">
            <w:pPr>
              <w:keepNext/>
              <w:keepLines/>
              <w:jc w:val="center"/>
              <w:rPr>
                <w:sz w:val="28"/>
                <w:szCs w:val="28"/>
              </w:rPr>
            </w:pPr>
            <w:r>
              <w:rPr>
                <w:sz w:val="28"/>
                <w:szCs w:val="28"/>
              </w:rPr>
              <w:t>137,2</w:t>
            </w:r>
          </w:p>
        </w:tc>
        <w:tc>
          <w:tcPr>
            <w:tcW w:w="2126" w:type="dxa"/>
            <w:vAlign w:val="center"/>
          </w:tcPr>
          <w:p w:rsidR="002732BD" w:rsidRPr="007E239A" w:rsidRDefault="00D51973" w:rsidP="00B712E8">
            <w:pPr>
              <w:keepNext/>
              <w:keepLines/>
              <w:jc w:val="center"/>
              <w:rPr>
                <w:sz w:val="28"/>
                <w:szCs w:val="28"/>
              </w:rPr>
            </w:pPr>
            <w:r>
              <w:rPr>
                <w:sz w:val="28"/>
                <w:szCs w:val="28"/>
              </w:rPr>
              <w:t>67 875,3</w:t>
            </w:r>
          </w:p>
        </w:tc>
        <w:tc>
          <w:tcPr>
            <w:tcW w:w="2268" w:type="dxa"/>
            <w:vAlign w:val="center"/>
          </w:tcPr>
          <w:p w:rsidR="002732BD" w:rsidRPr="007E239A" w:rsidRDefault="00D51973" w:rsidP="00B712E8">
            <w:pPr>
              <w:keepNext/>
              <w:keepLines/>
              <w:jc w:val="center"/>
              <w:rPr>
                <w:sz w:val="28"/>
                <w:szCs w:val="28"/>
              </w:rPr>
            </w:pPr>
            <w:r>
              <w:rPr>
                <w:sz w:val="28"/>
                <w:szCs w:val="28"/>
              </w:rPr>
              <w:t>119,3</w:t>
            </w:r>
          </w:p>
        </w:tc>
      </w:tr>
      <w:tr w:rsidR="002732BD" w:rsidRPr="00AB5D79" w:rsidTr="002732BD">
        <w:tc>
          <w:tcPr>
            <w:tcW w:w="2802" w:type="dxa"/>
            <w:vAlign w:val="center"/>
          </w:tcPr>
          <w:p w:rsidR="002732BD" w:rsidRPr="00AB5D79" w:rsidRDefault="002732BD" w:rsidP="00B712E8">
            <w:pPr>
              <w:keepNext/>
              <w:keepLines/>
              <w:jc w:val="center"/>
              <w:rPr>
                <w:sz w:val="28"/>
                <w:szCs w:val="28"/>
              </w:rPr>
            </w:pPr>
            <w:r w:rsidRPr="00AB5D79">
              <w:rPr>
                <w:sz w:val="28"/>
                <w:szCs w:val="28"/>
              </w:rPr>
              <w:t>Копейский ГО</w:t>
            </w:r>
          </w:p>
        </w:tc>
        <w:tc>
          <w:tcPr>
            <w:tcW w:w="1559" w:type="dxa"/>
            <w:vAlign w:val="center"/>
          </w:tcPr>
          <w:p w:rsidR="002732BD" w:rsidRPr="007E239A" w:rsidRDefault="002732BD" w:rsidP="00B712E8">
            <w:pPr>
              <w:keepNext/>
              <w:keepLines/>
              <w:jc w:val="center"/>
              <w:rPr>
                <w:sz w:val="28"/>
                <w:szCs w:val="28"/>
              </w:rPr>
            </w:pPr>
            <w:r>
              <w:rPr>
                <w:sz w:val="28"/>
                <w:szCs w:val="28"/>
              </w:rPr>
              <w:t>60 193,4</w:t>
            </w:r>
          </w:p>
        </w:tc>
        <w:tc>
          <w:tcPr>
            <w:tcW w:w="1701" w:type="dxa"/>
            <w:vAlign w:val="center"/>
          </w:tcPr>
          <w:p w:rsidR="002732BD" w:rsidRPr="007E239A" w:rsidRDefault="002732BD" w:rsidP="00B712E8">
            <w:pPr>
              <w:keepNext/>
              <w:keepLines/>
              <w:jc w:val="center"/>
              <w:rPr>
                <w:sz w:val="28"/>
                <w:szCs w:val="28"/>
              </w:rPr>
            </w:pPr>
            <w:r>
              <w:rPr>
                <w:sz w:val="28"/>
                <w:szCs w:val="28"/>
              </w:rPr>
              <w:t>141,5</w:t>
            </w:r>
          </w:p>
        </w:tc>
        <w:tc>
          <w:tcPr>
            <w:tcW w:w="2126" w:type="dxa"/>
            <w:vAlign w:val="center"/>
          </w:tcPr>
          <w:p w:rsidR="002732BD" w:rsidRPr="007E239A" w:rsidRDefault="00D51973" w:rsidP="00B712E8">
            <w:pPr>
              <w:keepNext/>
              <w:keepLines/>
              <w:jc w:val="center"/>
              <w:rPr>
                <w:sz w:val="28"/>
                <w:szCs w:val="28"/>
              </w:rPr>
            </w:pPr>
            <w:r>
              <w:rPr>
                <w:sz w:val="28"/>
                <w:szCs w:val="28"/>
              </w:rPr>
              <w:t>35 934,8</w:t>
            </w:r>
          </w:p>
        </w:tc>
        <w:tc>
          <w:tcPr>
            <w:tcW w:w="2268" w:type="dxa"/>
            <w:vAlign w:val="center"/>
          </w:tcPr>
          <w:p w:rsidR="002732BD" w:rsidRPr="007E239A" w:rsidRDefault="00D51973" w:rsidP="00B712E8">
            <w:pPr>
              <w:keepNext/>
              <w:keepLines/>
              <w:jc w:val="center"/>
              <w:rPr>
                <w:sz w:val="28"/>
                <w:szCs w:val="28"/>
              </w:rPr>
            </w:pPr>
            <w:r>
              <w:rPr>
                <w:sz w:val="28"/>
                <w:szCs w:val="28"/>
              </w:rPr>
              <w:t>131,0</w:t>
            </w:r>
          </w:p>
        </w:tc>
      </w:tr>
      <w:tr w:rsidR="002732BD" w:rsidRPr="00AB5D79" w:rsidTr="002732BD">
        <w:tc>
          <w:tcPr>
            <w:tcW w:w="4361" w:type="dxa"/>
            <w:gridSpan w:val="2"/>
            <w:vAlign w:val="center"/>
          </w:tcPr>
          <w:p w:rsidR="002732BD" w:rsidRPr="00AB5D79" w:rsidRDefault="002732BD" w:rsidP="00B712E8">
            <w:pPr>
              <w:keepNext/>
              <w:keepLines/>
              <w:jc w:val="center"/>
              <w:rPr>
                <w:sz w:val="28"/>
                <w:szCs w:val="28"/>
              </w:rPr>
            </w:pPr>
            <w:r w:rsidRPr="00AB5D79">
              <w:rPr>
                <w:sz w:val="28"/>
                <w:szCs w:val="28"/>
              </w:rPr>
              <w:t>Златоустовский ГО к уровню Челябинской области,%</w:t>
            </w:r>
          </w:p>
        </w:tc>
        <w:tc>
          <w:tcPr>
            <w:tcW w:w="1701" w:type="dxa"/>
            <w:vAlign w:val="center"/>
          </w:tcPr>
          <w:p w:rsidR="002732BD" w:rsidRPr="005925C6" w:rsidRDefault="002732BD" w:rsidP="00B712E8">
            <w:pPr>
              <w:keepNext/>
              <w:keepLines/>
              <w:jc w:val="center"/>
              <w:rPr>
                <w:sz w:val="28"/>
                <w:szCs w:val="28"/>
              </w:rPr>
            </w:pPr>
            <w:r>
              <w:rPr>
                <w:sz w:val="28"/>
                <w:szCs w:val="28"/>
              </w:rPr>
              <w:t>3,</w:t>
            </w:r>
            <w:r w:rsidR="00D51973">
              <w:rPr>
                <w:sz w:val="28"/>
                <w:szCs w:val="28"/>
              </w:rPr>
              <w:t>8</w:t>
            </w:r>
          </w:p>
        </w:tc>
        <w:tc>
          <w:tcPr>
            <w:tcW w:w="4394" w:type="dxa"/>
            <w:gridSpan w:val="2"/>
            <w:vAlign w:val="center"/>
          </w:tcPr>
          <w:p w:rsidR="002732BD" w:rsidRPr="005925C6" w:rsidRDefault="00D51973" w:rsidP="00B712E8">
            <w:pPr>
              <w:keepNext/>
              <w:keepLines/>
              <w:jc w:val="center"/>
              <w:rPr>
                <w:sz w:val="28"/>
                <w:szCs w:val="28"/>
              </w:rPr>
            </w:pPr>
            <w:r>
              <w:rPr>
                <w:sz w:val="28"/>
                <w:szCs w:val="28"/>
              </w:rPr>
              <w:t>3,8</w:t>
            </w:r>
          </w:p>
        </w:tc>
      </w:tr>
      <w:tr w:rsidR="002732BD" w:rsidRPr="00AB5D79" w:rsidTr="002732BD">
        <w:tc>
          <w:tcPr>
            <w:tcW w:w="4361" w:type="dxa"/>
            <w:gridSpan w:val="2"/>
            <w:vAlign w:val="center"/>
          </w:tcPr>
          <w:p w:rsidR="002732BD" w:rsidRPr="00AB5D79" w:rsidRDefault="002732BD" w:rsidP="00B712E8">
            <w:pPr>
              <w:keepNext/>
              <w:keepLines/>
              <w:jc w:val="center"/>
              <w:rPr>
                <w:sz w:val="28"/>
                <w:szCs w:val="28"/>
              </w:rPr>
            </w:pPr>
            <w:r w:rsidRPr="00AB5D79">
              <w:rPr>
                <w:sz w:val="28"/>
                <w:szCs w:val="28"/>
              </w:rPr>
              <w:t>Златоустовский ГО к уровню Миасского ГО, %</w:t>
            </w:r>
          </w:p>
        </w:tc>
        <w:tc>
          <w:tcPr>
            <w:tcW w:w="1701" w:type="dxa"/>
            <w:vAlign w:val="center"/>
          </w:tcPr>
          <w:p w:rsidR="002732BD" w:rsidRPr="005925C6" w:rsidRDefault="002732BD" w:rsidP="00B712E8">
            <w:pPr>
              <w:keepNext/>
              <w:keepLines/>
              <w:jc w:val="center"/>
              <w:rPr>
                <w:sz w:val="28"/>
                <w:szCs w:val="28"/>
              </w:rPr>
            </w:pPr>
            <w:r>
              <w:rPr>
                <w:sz w:val="28"/>
                <w:szCs w:val="28"/>
              </w:rPr>
              <w:t>26,1</w:t>
            </w:r>
          </w:p>
        </w:tc>
        <w:tc>
          <w:tcPr>
            <w:tcW w:w="4394" w:type="dxa"/>
            <w:gridSpan w:val="2"/>
            <w:vAlign w:val="center"/>
          </w:tcPr>
          <w:p w:rsidR="002732BD" w:rsidRPr="005925C6" w:rsidRDefault="00D51973" w:rsidP="00B712E8">
            <w:pPr>
              <w:keepNext/>
              <w:keepLines/>
              <w:jc w:val="center"/>
              <w:rPr>
                <w:sz w:val="28"/>
                <w:szCs w:val="28"/>
              </w:rPr>
            </w:pPr>
            <w:r>
              <w:rPr>
                <w:sz w:val="28"/>
                <w:szCs w:val="28"/>
              </w:rPr>
              <w:t>31,6</w:t>
            </w:r>
          </w:p>
        </w:tc>
      </w:tr>
      <w:tr w:rsidR="002732BD" w:rsidRPr="00AB5D79" w:rsidTr="002732BD">
        <w:tc>
          <w:tcPr>
            <w:tcW w:w="4361" w:type="dxa"/>
            <w:gridSpan w:val="2"/>
            <w:vAlign w:val="center"/>
          </w:tcPr>
          <w:p w:rsidR="002732BD" w:rsidRPr="00AB5D79" w:rsidRDefault="002732BD" w:rsidP="00B712E8">
            <w:pPr>
              <w:keepNext/>
              <w:keepLines/>
              <w:jc w:val="center"/>
              <w:rPr>
                <w:sz w:val="28"/>
                <w:szCs w:val="28"/>
              </w:rPr>
            </w:pPr>
            <w:r w:rsidRPr="00AB5D79">
              <w:rPr>
                <w:sz w:val="28"/>
                <w:szCs w:val="28"/>
              </w:rPr>
              <w:t>Златоустовский ГО к уровню Копейского ГО, %</w:t>
            </w:r>
          </w:p>
        </w:tc>
        <w:tc>
          <w:tcPr>
            <w:tcW w:w="1701" w:type="dxa"/>
            <w:vAlign w:val="center"/>
          </w:tcPr>
          <w:p w:rsidR="002732BD" w:rsidRPr="005925C6" w:rsidRDefault="002732BD" w:rsidP="00B712E8">
            <w:pPr>
              <w:keepNext/>
              <w:keepLines/>
              <w:jc w:val="center"/>
              <w:rPr>
                <w:sz w:val="28"/>
                <w:szCs w:val="28"/>
              </w:rPr>
            </w:pPr>
            <w:r>
              <w:rPr>
                <w:sz w:val="28"/>
                <w:szCs w:val="28"/>
              </w:rPr>
              <w:t>67,4</w:t>
            </w:r>
          </w:p>
        </w:tc>
        <w:tc>
          <w:tcPr>
            <w:tcW w:w="4394" w:type="dxa"/>
            <w:gridSpan w:val="2"/>
            <w:vAlign w:val="center"/>
          </w:tcPr>
          <w:p w:rsidR="002732BD" w:rsidRPr="005925C6" w:rsidRDefault="00D51973" w:rsidP="00B712E8">
            <w:pPr>
              <w:keepNext/>
              <w:keepLines/>
              <w:jc w:val="center"/>
              <w:rPr>
                <w:sz w:val="28"/>
                <w:szCs w:val="28"/>
              </w:rPr>
            </w:pPr>
            <w:r>
              <w:rPr>
                <w:sz w:val="28"/>
                <w:szCs w:val="28"/>
              </w:rPr>
              <w:t>59,7</w:t>
            </w:r>
          </w:p>
        </w:tc>
      </w:tr>
    </w:tbl>
    <w:p w:rsidR="000901DD" w:rsidRPr="002B452D" w:rsidRDefault="000901DD" w:rsidP="00B712E8">
      <w:pPr>
        <w:keepNext/>
        <w:keepLines/>
        <w:tabs>
          <w:tab w:val="left" w:pos="142"/>
        </w:tabs>
        <w:ind w:firstLine="709"/>
        <w:jc w:val="both"/>
        <w:rPr>
          <w:color w:val="FF0000"/>
          <w:spacing w:val="-9"/>
          <w:sz w:val="28"/>
          <w:szCs w:val="28"/>
        </w:rPr>
      </w:pPr>
    </w:p>
    <w:p w:rsidR="003A662A" w:rsidRPr="0077451B" w:rsidRDefault="003A662A" w:rsidP="00B712E8">
      <w:pPr>
        <w:pStyle w:val="1"/>
        <w:keepLines/>
        <w:jc w:val="center"/>
        <w:rPr>
          <w:rFonts w:ascii="Times New Roman" w:hAnsi="Times New Roman" w:cs="Times New Roman"/>
          <w:b w:val="0"/>
          <w:sz w:val="28"/>
          <w:szCs w:val="28"/>
        </w:rPr>
      </w:pPr>
      <w:bookmarkStart w:id="5" w:name="_Toc176965380"/>
      <w:r w:rsidRPr="0077451B">
        <w:rPr>
          <w:rFonts w:ascii="Times New Roman" w:hAnsi="Times New Roman" w:cs="Times New Roman"/>
          <w:b w:val="0"/>
          <w:sz w:val="28"/>
          <w:szCs w:val="28"/>
        </w:rPr>
        <w:t>ИНДЕКС ПРОИЗВОДСТВА</w:t>
      </w:r>
      <w:bookmarkEnd w:id="5"/>
    </w:p>
    <w:p w:rsidR="00B735E9" w:rsidRPr="002B452D" w:rsidRDefault="00B735E9" w:rsidP="00B712E8">
      <w:pPr>
        <w:keepNext/>
        <w:keepLines/>
        <w:tabs>
          <w:tab w:val="left" w:pos="142"/>
        </w:tabs>
        <w:jc w:val="center"/>
        <w:rPr>
          <w:color w:val="FF0000"/>
          <w:sz w:val="28"/>
          <w:szCs w:val="28"/>
        </w:rPr>
      </w:pPr>
    </w:p>
    <w:p w:rsidR="008F2EC8" w:rsidRPr="002C1409" w:rsidRDefault="00AF4387" w:rsidP="00B712E8">
      <w:pPr>
        <w:keepNext/>
        <w:keepLines/>
        <w:ind w:firstLine="708"/>
        <w:jc w:val="both"/>
        <w:rPr>
          <w:sz w:val="28"/>
          <w:szCs w:val="28"/>
        </w:rPr>
      </w:pPr>
      <w:r w:rsidRPr="002C1409">
        <w:rPr>
          <w:sz w:val="28"/>
          <w:szCs w:val="28"/>
        </w:rPr>
        <w:t xml:space="preserve">В прогнозе прошлого года, показатель </w:t>
      </w:r>
      <w:r w:rsidR="008F2EC8" w:rsidRPr="002C1409">
        <w:rPr>
          <w:sz w:val="28"/>
          <w:szCs w:val="28"/>
        </w:rPr>
        <w:t xml:space="preserve">«Индекс производства (в процентах к предыдущему году в сопоставимых ценах)» </w:t>
      </w:r>
      <w:r w:rsidRPr="002C1409">
        <w:rPr>
          <w:sz w:val="28"/>
          <w:szCs w:val="28"/>
        </w:rPr>
        <w:t xml:space="preserve">прогнозировался по итогам </w:t>
      </w:r>
      <w:r w:rsidR="00551A1C">
        <w:rPr>
          <w:sz w:val="28"/>
          <w:szCs w:val="28"/>
        </w:rPr>
        <w:t xml:space="preserve">2023 </w:t>
      </w:r>
      <w:r w:rsidRPr="002C1409">
        <w:rPr>
          <w:sz w:val="28"/>
          <w:szCs w:val="28"/>
        </w:rPr>
        <w:t>года на уровне</w:t>
      </w:r>
      <w:r w:rsidR="007772D8" w:rsidRPr="002C1409">
        <w:rPr>
          <w:sz w:val="28"/>
          <w:szCs w:val="28"/>
        </w:rPr>
        <w:t>1</w:t>
      </w:r>
      <w:r w:rsidR="002C1409" w:rsidRPr="002C1409">
        <w:rPr>
          <w:sz w:val="28"/>
          <w:szCs w:val="28"/>
        </w:rPr>
        <w:t>08,5</w:t>
      </w:r>
      <w:r w:rsidR="008F2EC8" w:rsidRPr="002C1409">
        <w:rPr>
          <w:sz w:val="28"/>
          <w:szCs w:val="28"/>
        </w:rPr>
        <w:t xml:space="preserve">%, фактически составил </w:t>
      </w:r>
      <w:r w:rsidR="007772D8" w:rsidRPr="002C1409">
        <w:rPr>
          <w:sz w:val="28"/>
          <w:szCs w:val="28"/>
        </w:rPr>
        <w:t>1</w:t>
      </w:r>
      <w:r w:rsidR="002C1409" w:rsidRPr="002C1409">
        <w:rPr>
          <w:sz w:val="28"/>
          <w:szCs w:val="28"/>
        </w:rPr>
        <w:t>07,9</w:t>
      </w:r>
      <w:r w:rsidR="008F2EC8" w:rsidRPr="002C1409">
        <w:rPr>
          <w:sz w:val="28"/>
          <w:szCs w:val="28"/>
        </w:rPr>
        <w:t xml:space="preserve">% </w:t>
      </w:r>
      <w:r w:rsidRPr="002C1409">
        <w:rPr>
          <w:sz w:val="28"/>
          <w:szCs w:val="28"/>
        </w:rPr>
        <w:t>(</w:t>
      </w:r>
      <w:r w:rsidR="002C1409" w:rsidRPr="002C1409">
        <w:rPr>
          <w:sz w:val="28"/>
          <w:szCs w:val="28"/>
        </w:rPr>
        <w:t>снижение</w:t>
      </w:r>
      <w:r w:rsidRPr="002C1409">
        <w:rPr>
          <w:sz w:val="28"/>
          <w:szCs w:val="28"/>
        </w:rPr>
        <w:t xml:space="preserve">: к прогнозу на </w:t>
      </w:r>
      <w:r w:rsidR="002C1409" w:rsidRPr="002C1409">
        <w:rPr>
          <w:sz w:val="28"/>
          <w:szCs w:val="28"/>
        </w:rPr>
        <w:t>0,6</w:t>
      </w:r>
      <w:r w:rsidRPr="002C1409">
        <w:rPr>
          <w:sz w:val="28"/>
          <w:szCs w:val="28"/>
        </w:rPr>
        <w:t xml:space="preserve">%, </w:t>
      </w:r>
      <w:r w:rsidR="002C1409" w:rsidRPr="002C1409">
        <w:rPr>
          <w:sz w:val="28"/>
          <w:szCs w:val="28"/>
        </w:rPr>
        <w:t>к факту 2022</w:t>
      </w:r>
      <w:r w:rsidRPr="002C1409">
        <w:rPr>
          <w:sz w:val="28"/>
          <w:szCs w:val="28"/>
        </w:rPr>
        <w:t xml:space="preserve"> года на </w:t>
      </w:r>
      <w:r w:rsidR="002C1409" w:rsidRPr="002C1409">
        <w:rPr>
          <w:sz w:val="28"/>
          <w:szCs w:val="28"/>
        </w:rPr>
        <w:t>89,3</w:t>
      </w:r>
      <w:r w:rsidRPr="002C1409">
        <w:rPr>
          <w:sz w:val="28"/>
          <w:szCs w:val="28"/>
        </w:rPr>
        <w:t>%).</w:t>
      </w:r>
    </w:p>
    <w:p w:rsidR="00AF4387" w:rsidRPr="004D110F" w:rsidRDefault="00AF4387" w:rsidP="00B712E8">
      <w:pPr>
        <w:keepNext/>
        <w:keepLines/>
        <w:tabs>
          <w:tab w:val="left" w:pos="142"/>
        </w:tabs>
        <w:ind w:firstLine="709"/>
        <w:jc w:val="both"/>
        <w:rPr>
          <w:sz w:val="28"/>
          <w:szCs w:val="28"/>
        </w:rPr>
      </w:pPr>
      <w:r w:rsidRPr="004D110F">
        <w:rPr>
          <w:sz w:val="28"/>
          <w:szCs w:val="28"/>
        </w:rPr>
        <w:t>В текуще</w:t>
      </w:r>
      <w:r w:rsidR="004D110F" w:rsidRPr="004D110F">
        <w:rPr>
          <w:sz w:val="28"/>
          <w:szCs w:val="28"/>
        </w:rPr>
        <w:t>м</w:t>
      </w:r>
      <w:r w:rsidRPr="004D110F">
        <w:rPr>
          <w:sz w:val="28"/>
          <w:szCs w:val="28"/>
        </w:rPr>
        <w:t xml:space="preserve"> год</w:t>
      </w:r>
      <w:r w:rsidR="004D110F" w:rsidRPr="004D110F">
        <w:rPr>
          <w:sz w:val="28"/>
          <w:szCs w:val="28"/>
        </w:rPr>
        <w:t>у</w:t>
      </w:r>
      <w:r w:rsidRPr="004D110F">
        <w:rPr>
          <w:sz w:val="28"/>
          <w:szCs w:val="28"/>
        </w:rPr>
        <w:t xml:space="preserve">, этот показатель </w:t>
      </w:r>
      <w:r w:rsidR="004D110F" w:rsidRPr="004D110F">
        <w:rPr>
          <w:sz w:val="28"/>
          <w:szCs w:val="28"/>
        </w:rPr>
        <w:t xml:space="preserve">оценивается на уровне </w:t>
      </w:r>
      <w:r w:rsidRPr="004D110F">
        <w:rPr>
          <w:sz w:val="28"/>
          <w:szCs w:val="28"/>
        </w:rPr>
        <w:t>108,</w:t>
      </w:r>
      <w:r w:rsidR="004D110F" w:rsidRPr="004D110F">
        <w:rPr>
          <w:sz w:val="28"/>
          <w:szCs w:val="28"/>
        </w:rPr>
        <w:t>0</w:t>
      </w:r>
      <w:r w:rsidRPr="004D110F">
        <w:rPr>
          <w:sz w:val="28"/>
          <w:szCs w:val="28"/>
        </w:rPr>
        <w:t>% (</w:t>
      </w:r>
      <w:r w:rsidR="004D110F" w:rsidRPr="004D110F">
        <w:rPr>
          <w:sz w:val="28"/>
          <w:szCs w:val="28"/>
        </w:rPr>
        <w:t xml:space="preserve">рост </w:t>
      </w:r>
      <w:r w:rsidRPr="004D110F">
        <w:rPr>
          <w:sz w:val="28"/>
          <w:szCs w:val="28"/>
        </w:rPr>
        <w:t>к 202</w:t>
      </w:r>
      <w:r w:rsidR="004D110F" w:rsidRPr="004D110F">
        <w:rPr>
          <w:sz w:val="28"/>
          <w:szCs w:val="28"/>
        </w:rPr>
        <w:t>3</w:t>
      </w:r>
      <w:r w:rsidRPr="004D110F">
        <w:rPr>
          <w:sz w:val="28"/>
          <w:szCs w:val="28"/>
        </w:rPr>
        <w:t xml:space="preserve"> году на </w:t>
      </w:r>
      <w:r w:rsidR="004D110F" w:rsidRPr="004D110F">
        <w:rPr>
          <w:sz w:val="28"/>
          <w:szCs w:val="28"/>
        </w:rPr>
        <w:t>0,1</w:t>
      </w:r>
      <w:r w:rsidRPr="004D110F">
        <w:rPr>
          <w:sz w:val="28"/>
          <w:szCs w:val="28"/>
        </w:rPr>
        <w:t>%).</w:t>
      </w:r>
    </w:p>
    <w:p w:rsidR="00AF4387" w:rsidRPr="004D110F" w:rsidRDefault="00AF4387" w:rsidP="0036744E">
      <w:pPr>
        <w:keepNext/>
        <w:keepLines/>
        <w:tabs>
          <w:tab w:val="left" w:pos="142"/>
        </w:tabs>
        <w:ind w:firstLine="709"/>
        <w:jc w:val="both"/>
        <w:rPr>
          <w:sz w:val="28"/>
          <w:szCs w:val="28"/>
        </w:rPr>
      </w:pPr>
      <w:r w:rsidRPr="004D110F">
        <w:rPr>
          <w:sz w:val="28"/>
          <w:szCs w:val="28"/>
        </w:rPr>
        <w:t>Прогноз в базовом варианте:</w:t>
      </w:r>
    </w:p>
    <w:p w:rsidR="00AF4387" w:rsidRPr="004D110F" w:rsidRDefault="004D110F" w:rsidP="0036744E">
      <w:pPr>
        <w:keepNext/>
        <w:keepLines/>
        <w:tabs>
          <w:tab w:val="left" w:pos="142"/>
        </w:tabs>
        <w:ind w:firstLine="709"/>
        <w:jc w:val="both"/>
        <w:rPr>
          <w:sz w:val="28"/>
          <w:szCs w:val="28"/>
        </w:rPr>
      </w:pPr>
      <w:r w:rsidRPr="004D110F">
        <w:rPr>
          <w:sz w:val="28"/>
          <w:szCs w:val="28"/>
        </w:rPr>
        <w:t>- в 2025 году – 99,7% (снижение к 2024</w:t>
      </w:r>
      <w:r w:rsidR="00AF4387" w:rsidRPr="004D110F">
        <w:rPr>
          <w:sz w:val="28"/>
          <w:szCs w:val="28"/>
        </w:rPr>
        <w:t xml:space="preserve"> году на 8,8%);</w:t>
      </w:r>
    </w:p>
    <w:p w:rsidR="00AF4387" w:rsidRPr="004D110F" w:rsidRDefault="00AF4387" w:rsidP="0036744E">
      <w:pPr>
        <w:keepNext/>
        <w:keepLines/>
        <w:tabs>
          <w:tab w:val="left" w:pos="142"/>
        </w:tabs>
        <w:ind w:firstLine="709"/>
        <w:jc w:val="both"/>
        <w:rPr>
          <w:sz w:val="28"/>
          <w:szCs w:val="28"/>
        </w:rPr>
      </w:pPr>
      <w:r w:rsidRPr="004D110F">
        <w:rPr>
          <w:sz w:val="28"/>
          <w:szCs w:val="28"/>
        </w:rPr>
        <w:t>- в 202</w:t>
      </w:r>
      <w:r w:rsidR="004D110F" w:rsidRPr="004D110F">
        <w:rPr>
          <w:sz w:val="28"/>
          <w:szCs w:val="28"/>
        </w:rPr>
        <w:t>6 году – 102,2% (рост к 2025</w:t>
      </w:r>
      <w:r w:rsidRPr="004D110F">
        <w:rPr>
          <w:sz w:val="28"/>
          <w:szCs w:val="28"/>
        </w:rPr>
        <w:t xml:space="preserve"> году на 2,5 %);</w:t>
      </w:r>
    </w:p>
    <w:p w:rsidR="00AF4387" w:rsidRPr="004D110F" w:rsidRDefault="00AF4387" w:rsidP="0036744E">
      <w:pPr>
        <w:keepNext/>
        <w:keepLines/>
        <w:tabs>
          <w:tab w:val="left" w:pos="142"/>
        </w:tabs>
        <w:ind w:firstLine="709"/>
        <w:jc w:val="both"/>
        <w:rPr>
          <w:sz w:val="28"/>
          <w:szCs w:val="28"/>
        </w:rPr>
      </w:pPr>
      <w:r w:rsidRPr="004D110F">
        <w:rPr>
          <w:sz w:val="28"/>
          <w:szCs w:val="28"/>
        </w:rPr>
        <w:t>- в 202</w:t>
      </w:r>
      <w:r w:rsidR="004D110F" w:rsidRPr="004D110F">
        <w:rPr>
          <w:sz w:val="28"/>
          <w:szCs w:val="28"/>
        </w:rPr>
        <w:t>7 году – 102,7% (рост к 2026</w:t>
      </w:r>
      <w:r w:rsidRPr="004D110F">
        <w:rPr>
          <w:sz w:val="28"/>
          <w:szCs w:val="28"/>
        </w:rPr>
        <w:t xml:space="preserve"> году на 0,5%).</w:t>
      </w:r>
    </w:p>
    <w:p w:rsidR="0077451B" w:rsidRPr="00892220" w:rsidRDefault="0077451B" w:rsidP="0036744E">
      <w:pPr>
        <w:keepNext/>
        <w:keepLines/>
        <w:ind w:firstLine="851"/>
        <w:jc w:val="both"/>
        <w:rPr>
          <w:sz w:val="28"/>
          <w:szCs w:val="28"/>
        </w:rPr>
      </w:pPr>
      <w:r w:rsidRPr="00892220">
        <w:rPr>
          <w:sz w:val="28"/>
          <w:szCs w:val="28"/>
        </w:rPr>
        <w:t>Рост в промышленности будет обеспечен за счет модернизации производства и ввода новых мощностей, роста доходов населения  и  состояния  спроса  на  потребительскую  продукцию.</w:t>
      </w:r>
    </w:p>
    <w:p w:rsidR="0077451B" w:rsidRPr="00892220" w:rsidRDefault="0077451B" w:rsidP="0036744E">
      <w:pPr>
        <w:keepNext/>
        <w:keepLines/>
        <w:ind w:firstLine="851"/>
        <w:jc w:val="both"/>
        <w:rPr>
          <w:sz w:val="28"/>
          <w:szCs w:val="28"/>
        </w:rPr>
      </w:pPr>
      <w:r w:rsidRPr="00892220">
        <w:rPr>
          <w:sz w:val="28"/>
          <w:szCs w:val="28"/>
        </w:rPr>
        <w:t>Прогноз составлен на основании данных, представленных в 2024 году предприятиями</w:t>
      </w:r>
      <w:r w:rsidR="00D95B62">
        <w:rPr>
          <w:sz w:val="28"/>
          <w:szCs w:val="28"/>
        </w:rPr>
        <w:t xml:space="preserve"> округа</w:t>
      </w:r>
      <w:r w:rsidRPr="00892220">
        <w:rPr>
          <w:sz w:val="28"/>
          <w:szCs w:val="28"/>
        </w:rPr>
        <w:t>.</w:t>
      </w:r>
    </w:p>
    <w:p w:rsidR="0077451B" w:rsidRPr="00892220" w:rsidRDefault="0077451B" w:rsidP="0036744E">
      <w:pPr>
        <w:pStyle w:val="a6"/>
        <w:keepNext/>
        <w:keepLines/>
        <w:shd w:val="clear" w:color="auto" w:fill="FFFFFF"/>
        <w:spacing w:before="0" w:beforeAutospacing="0" w:after="0" w:afterAutospacing="0"/>
        <w:ind w:firstLine="851"/>
        <w:rPr>
          <w:sz w:val="28"/>
          <w:szCs w:val="28"/>
        </w:rPr>
      </w:pPr>
      <w:r w:rsidRPr="00892220">
        <w:rPr>
          <w:bCs/>
          <w:sz w:val="28"/>
          <w:szCs w:val="28"/>
        </w:rPr>
        <w:t xml:space="preserve">Акционерное общество «Златоустовский машиностроительный завод» (АО «Златмаш»), входящее в структуру Государственной корпорации по космической деятельности «Роскосмос», – одно из ведущих </w:t>
      </w:r>
      <w:r w:rsidR="00467806">
        <w:rPr>
          <w:bCs/>
          <w:sz w:val="28"/>
          <w:szCs w:val="28"/>
        </w:rPr>
        <w:t>предприятий</w:t>
      </w:r>
      <w:r w:rsidRPr="00892220">
        <w:rPr>
          <w:bCs/>
          <w:sz w:val="28"/>
          <w:szCs w:val="28"/>
        </w:rPr>
        <w:t xml:space="preserve"> в Челябинской области по объемам государственного оборонного заказа.</w:t>
      </w:r>
    </w:p>
    <w:p w:rsidR="0077451B" w:rsidRPr="00892220" w:rsidRDefault="0077451B" w:rsidP="0036744E">
      <w:pPr>
        <w:pStyle w:val="a6"/>
        <w:keepNext/>
        <w:keepLines/>
        <w:shd w:val="clear" w:color="auto" w:fill="FFFFFF"/>
        <w:spacing w:before="0" w:beforeAutospacing="0" w:after="0" w:afterAutospacing="0"/>
        <w:ind w:firstLine="851"/>
        <w:rPr>
          <w:sz w:val="28"/>
          <w:szCs w:val="28"/>
        </w:rPr>
      </w:pPr>
      <w:r w:rsidRPr="00892220">
        <w:rPr>
          <w:sz w:val="28"/>
          <w:szCs w:val="28"/>
        </w:rPr>
        <w:t>Активно ведется реконструкция и техническое перевооружение производства, модернизируется действующее оборудование, приобретается новое.</w:t>
      </w:r>
    </w:p>
    <w:p w:rsidR="00467806" w:rsidRDefault="0077451B" w:rsidP="0036744E">
      <w:pPr>
        <w:pStyle w:val="a6"/>
        <w:keepNext/>
        <w:keepLines/>
        <w:shd w:val="clear" w:color="auto" w:fill="FFFFFF"/>
        <w:spacing w:before="0" w:beforeAutospacing="0" w:after="0" w:afterAutospacing="0"/>
        <w:ind w:firstLine="851"/>
        <w:rPr>
          <w:sz w:val="28"/>
          <w:szCs w:val="28"/>
        </w:rPr>
      </w:pPr>
      <w:r w:rsidRPr="00892220">
        <w:rPr>
          <w:sz w:val="28"/>
          <w:szCs w:val="28"/>
        </w:rPr>
        <w:t xml:space="preserve">АО «Златмаш» принимает активное участие в реализации двух региональных проектов: </w:t>
      </w:r>
    </w:p>
    <w:p w:rsidR="00467806" w:rsidRDefault="00467806" w:rsidP="0036744E">
      <w:pPr>
        <w:pStyle w:val="a6"/>
        <w:keepNext/>
        <w:keepLines/>
        <w:shd w:val="clear" w:color="auto" w:fill="FFFFFF"/>
        <w:spacing w:before="0" w:beforeAutospacing="0" w:after="0" w:afterAutospacing="0"/>
        <w:ind w:firstLine="851"/>
        <w:rPr>
          <w:sz w:val="28"/>
          <w:szCs w:val="28"/>
        </w:rPr>
      </w:pPr>
      <w:r>
        <w:rPr>
          <w:sz w:val="28"/>
          <w:szCs w:val="28"/>
        </w:rPr>
        <w:t xml:space="preserve">1) </w:t>
      </w:r>
      <w:r w:rsidR="0077451B" w:rsidRPr="00892220">
        <w:rPr>
          <w:sz w:val="28"/>
          <w:szCs w:val="28"/>
        </w:rPr>
        <w:t>«Поддержка занятости и повышение эффективности рынка труда для обеспечения роста производительности труда» нацпроекта «Производительность труда и поддержка занятости»</w:t>
      </w:r>
      <w:r>
        <w:rPr>
          <w:sz w:val="28"/>
          <w:szCs w:val="28"/>
        </w:rPr>
        <w:t>;</w:t>
      </w:r>
    </w:p>
    <w:p w:rsidR="0077451B" w:rsidRPr="00892220" w:rsidRDefault="00467806" w:rsidP="0036744E">
      <w:pPr>
        <w:pStyle w:val="a6"/>
        <w:keepNext/>
        <w:keepLines/>
        <w:shd w:val="clear" w:color="auto" w:fill="FFFFFF"/>
        <w:spacing w:before="0" w:beforeAutospacing="0" w:after="0" w:afterAutospacing="0"/>
        <w:ind w:firstLine="851"/>
        <w:rPr>
          <w:sz w:val="28"/>
          <w:szCs w:val="28"/>
        </w:rPr>
      </w:pPr>
      <w:r>
        <w:rPr>
          <w:sz w:val="28"/>
          <w:szCs w:val="28"/>
        </w:rPr>
        <w:t>2)</w:t>
      </w:r>
      <w:r w:rsidR="0077451B" w:rsidRPr="00892220">
        <w:rPr>
          <w:sz w:val="28"/>
          <w:szCs w:val="28"/>
        </w:rPr>
        <w:t xml:space="preserve">«Разработка и реализация программы системной поддержки и повышения качества жизни граждан старшего поколения» нацпроекта «Демография». </w:t>
      </w:r>
    </w:p>
    <w:p w:rsidR="0077451B" w:rsidRPr="00AD5B32" w:rsidRDefault="0077451B" w:rsidP="0036744E">
      <w:pPr>
        <w:keepNext/>
        <w:keepLines/>
        <w:ind w:firstLine="540"/>
        <w:jc w:val="both"/>
        <w:rPr>
          <w:sz w:val="28"/>
          <w:szCs w:val="28"/>
        </w:rPr>
      </w:pPr>
      <w:r w:rsidRPr="00AD5B32">
        <w:rPr>
          <w:sz w:val="28"/>
          <w:szCs w:val="28"/>
        </w:rPr>
        <w:t>ООО «Златоустовский металлургический завод» является одним из ведущих предприятий металлургии по производству высоколегированных сталей и сплавов в России, производит сталь с индексом «ЗИ» (Златоустовская исследовательская).</w:t>
      </w:r>
    </w:p>
    <w:p w:rsidR="0077451B" w:rsidRDefault="0077451B" w:rsidP="0036744E">
      <w:pPr>
        <w:keepNext/>
        <w:keepLines/>
        <w:ind w:firstLine="540"/>
        <w:jc w:val="both"/>
        <w:rPr>
          <w:sz w:val="28"/>
          <w:szCs w:val="28"/>
        </w:rPr>
      </w:pPr>
      <w:r w:rsidRPr="004F62DA">
        <w:rPr>
          <w:sz w:val="28"/>
          <w:szCs w:val="28"/>
        </w:rPr>
        <w:t>В рамках стратегии персп</w:t>
      </w:r>
      <w:r>
        <w:rPr>
          <w:sz w:val="28"/>
          <w:szCs w:val="28"/>
        </w:rPr>
        <w:t xml:space="preserve">ективного развития предприятия </w:t>
      </w:r>
      <w:r w:rsidRPr="004F62DA">
        <w:rPr>
          <w:sz w:val="28"/>
          <w:szCs w:val="28"/>
        </w:rPr>
        <w:t>в ООО «ЗМЗ» успешно ведется диверсификация производства, увеличение объемов производимой продукции, расширение марочного и профильного сортамента, освоение передовых технологий, модернизация производственных мощностей, реализация социальных программ, большое внимание уделяется вопросам экологии.</w:t>
      </w:r>
    </w:p>
    <w:p w:rsidR="0077451B" w:rsidRPr="00AD5B32" w:rsidRDefault="0077451B" w:rsidP="0036744E">
      <w:pPr>
        <w:keepNext/>
        <w:keepLines/>
        <w:ind w:firstLine="540"/>
        <w:jc w:val="both"/>
        <w:rPr>
          <w:sz w:val="28"/>
          <w:szCs w:val="28"/>
        </w:rPr>
      </w:pPr>
      <w:r w:rsidRPr="00AD5B32">
        <w:rPr>
          <w:sz w:val="28"/>
          <w:szCs w:val="28"/>
        </w:rPr>
        <w:t xml:space="preserve">В ближайшую перспективу завод полностью обеспечен заказами и материалами для дальнейшей успешной работы. </w:t>
      </w:r>
    </w:p>
    <w:p w:rsidR="004E04F7" w:rsidRPr="002B452D" w:rsidRDefault="004E04F7" w:rsidP="0036744E">
      <w:pPr>
        <w:keepNext/>
        <w:keepLines/>
        <w:ind w:firstLine="708"/>
        <w:jc w:val="center"/>
        <w:rPr>
          <w:color w:val="FF0000"/>
          <w:sz w:val="28"/>
          <w:szCs w:val="28"/>
        </w:rPr>
      </w:pPr>
    </w:p>
    <w:p w:rsidR="00455244" w:rsidRPr="00DB3CF1" w:rsidRDefault="00455244" w:rsidP="0036744E">
      <w:pPr>
        <w:pStyle w:val="1"/>
        <w:keepLines/>
        <w:jc w:val="center"/>
        <w:rPr>
          <w:rFonts w:ascii="Times New Roman" w:hAnsi="Times New Roman" w:cs="Times New Roman"/>
          <w:b w:val="0"/>
          <w:sz w:val="28"/>
          <w:szCs w:val="28"/>
        </w:rPr>
      </w:pPr>
      <w:bookmarkStart w:id="6" w:name="_Toc176965381"/>
      <w:r w:rsidRPr="00DB3CF1">
        <w:rPr>
          <w:rFonts w:ascii="Times New Roman" w:hAnsi="Times New Roman" w:cs="Times New Roman"/>
          <w:b w:val="0"/>
          <w:sz w:val="28"/>
          <w:szCs w:val="28"/>
        </w:rPr>
        <w:t>ОПЛАТА ТРУДА НАЕМНЫХ РАБОТНИКОВ</w:t>
      </w:r>
      <w:bookmarkEnd w:id="6"/>
    </w:p>
    <w:p w:rsidR="00455244" w:rsidRPr="002B452D" w:rsidRDefault="00455244" w:rsidP="0036744E">
      <w:pPr>
        <w:keepNext/>
        <w:keepLines/>
        <w:ind w:firstLine="708"/>
        <w:jc w:val="both"/>
        <w:rPr>
          <w:color w:val="FF0000"/>
          <w:sz w:val="28"/>
          <w:szCs w:val="28"/>
        </w:rPr>
      </w:pPr>
    </w:p>
    <w:p w:rsidR="00DB3CF1" w:rsidRPr="00AB5D79" w:rsidRDefault="00DB3CF1" w:rsidP="0036744E">
      <w:pPr>
        <w:keepNext/>
        <w:keepLines/>
        <w:ind w:firstLine="708"/>
        <w:jc w:val="both"/>
        <w:rPr>
          <w:sz w:val="28"/>
          <w:szCs w:val="28"/>
        </w:rPr>
      </w:pPr>
      <w:r w:rsidRPr="00AB5D79">
        <w:rPr>
          <w:sz w:val="28"/>
          <w:szCs w:val="28"/>
        </w:rPr>
        <w:t>В соответствии с прогнозом 202</w:t>
      </w:r>
      <w:r>
        <w:rPr>
          <w:sz w:val="28"/>
          <w:szCs w:val="28"/>
        </w:rPr>
        <w:t>3</w:t>
      </w:r>
      <w:r w:rsidRPr="00AB5D79">
        <w:rPr>
          <w:sz w:val="28"/>
          <w:szCs w:val="28"/>
        </w:rPr>
        <w:t xml:space="preserve"> года, показатель «Оплата труда наемных работников» (Рис.4) рассчитан на уровне 1</w:t>
      </w:r>
      <w:r>
        <w:rPr>
          <w:sz w:val="28"/>
          <w:szCs w:val="28"/>
        </w:rPr>
        <w:t>9,5</w:t>
      </w:r>
      <w:r w:rsidRPr="00AB5D79">
        <w:rPr>
          <w:sz w:val="28"/>
          <w:szCs w:val="28"/>
        </w:rPr>
        <w:t xml:space="preserve"> млрд. рублей, фактически составил 1</w:t>
      </w:r>
      <w:r>
        <w:rPr>
          <w:sz w:val="28"/>
          <w:szCs w:val="28"/>
        </w:rPr>
        <w:t>9,9</w:t>
      </w:r>
      <w:r w:rsidRPr="00AB5D79">
        <w:rPr>
          <w:sz w:val="28"/>
          <w:szCs w:val="28"/>
        </w:rPr>
        <w:t xml:space="preserve"> млрд. рублей (</w:t>
      </w:r>
      <w:r>
        <w:rPr>
          <w:sz w:val="28"/>
          <w:szCs w:val="28"/>
        </w:rPr>
        <w:t>рост</w:t>
      </w:r>
      <w:r w:rsidRPr="00AB5D79">
        <w:rPr>
          <w:sz w:val="28"/>
          <w:szCs w:val="28"/>
        </w:rPr>
        <w:t>: к прогнозу на 0,</w:t>
      </w:r>
      <w:r>
        <w:rPr>
          <w:sz w:val="28"/>
          <w:szCs w:val="28"/>
        </w:rPr>
        <w:t>4</w:t>
      </w:r>
      <w:r w:rsidRPr="00AB5D79">
        <w:rPr>
          <w:sz w:val="28"/>
          <w:szCs w:val="28"/>
        </w:rPr>
        <w:t xml:space="preserve"> млрд. рублей</w:t>
      </w:r>
      <w:r w:rsidR="00BD46A8">
        <w:rPr>
          <w:sz w:val="28"/>
          <w:szCs w:val="28"/>
        </w:rPr>
        <w:t>;</w:t>
      </w:r>
      <w:r w:rsidRPr="00AB5D79">
        <w:rPr>
          <w:sz w:val="28"/>
          <w:szCs w:val="28"/>
        </w:rPr>
        <w:t xml:space="preserve"> к факту 202</w:t>
      </w:r>
      <w:r>
        <w:rPr>
          <w:sz w:val="28"/>
          <w:szCs w:val="28"/>
        </w:rPr>
        <w:t>2 года на 2,3</w:t>
      </w:r>
      <w:r w:rsidRPr="00AB5D79">
        <w:rPr>
          <w:sz w:val="28"/>
          <w:szCs w:val="28"/>
        </w:rPr>
        <w:t xml:space="preserve"> млрд. рублей).</w:t>
      </w:r>
    </w:p>
    <w:p w:rsidR="00DB3CF1" w:rsidRPr="00AB5D79" w:rsidRDefault="00DB3CF1" w:rsidP="0036744E">
      <w:pPr>
        <w:keepNext/>
        <w:keepLines/>
        <w:ind w:firstLine="708"/>
        <w:jc w:val="both"/>
        <w:rPr>
          <w:sz w:val="28"/>
          <w:szCs w:val="28"/>
        </w:rPr>
      </w:pPr>
      <w:r w:rsidRPr="00AB5D79">
        <w:rPr>
          <w:sz w:val="28"/>
          <w:szCs w:val="28"/>
        </w:rPr>
        <w:t>В прогнозе, утвержденном в августе текущего года</w:t>
      </w:r>
      <w:r>
        <w:rPr>
          <w:sz w:val="28"/>
          <w:szCs w:val="28"/>
        </w:rPr>
        <w:t>, показатель по оценке 2024</w:t>
      </w:r>
      <w:r w:rsidRPr="00AB5D79">
        <w:rPr>
          <w:sz w:val="28"/>
          <w:szCs w:val="28"/>
        </w:rPr>
        <w:t xml:space="preserve"> года составит </w:t>
      </w:r>
      <w:r>
        <w:rPr>
          <w:sz w:val="28"/>
          <w:szCs w:val="28"/>
        </w:rPr>
        <w:t>23,8</w:t>
      </w:r>
      <w:r w:rsidRPr="00AB5D79">
        <w:rPr>
          <w:sz w:val="28"/>
          <w:szCs w:val="28"/>
        </w:rPr>
        <w:t xml:space="preserve"> млрд. рублей </w:t>
      </w:r>
      <w:r>
        <w:rPr>
          <w:sz w:val="28"/>
          <w:szCs w:val="28"/>
        </w:rPr>
        <w:t>(рост на 3,9 млрд. рублей к 2023</w:t>
      </w:r>
      <w:r w:rsidRPr="00AB5D79">
        <w:rPr>
          <w:sz w:val="28"/>
          <w:szCs w:val="28"/>
        </w:rPr>
        <w:t xml:space="preserve"> году).</w:t>
      </w:r>
    </w:p>
    <w:p w:rsidR="00DB3CF1" w:rsidRPr="00AB5D79" w:rsidRDefault="00DB3CF1" w:rsidP="0036744E">
      <w:pPr>
        <w:keepNext/>
        <w:keepLines/>
        <w:tabs>
          <w:tab w:val="left" w:pos="142"/>
        </w:tabs>
        <w:ind w:firstLine="709"/>
        <w:jc w:val="both"/>
        <w:rPr>
          <w:spacing w:val="-9"/>
          <w:sz w:val="28"/>
          <w:szCs w:val="28"/>
        </w:rPr>
      </w:pPr>
      <w:r w:rsidRPr="00AB5D79">
        <w:rPr>
          <w:spacing w:val="-9"/>
          <w:sz w:val="28"/>
          <w:szCs w:val="28"/>
        </w:rPr>
        <w:t xml:space="preserve">Прогноз </w:t>
      </w:r>
      <w:r w:rsidRPr="00AB5D79">
        <w:rPr>
          <w:sz w:val="28"/>
          <w:szCs w:val="28"/>
        </w:rPr>
        <w:t>оплаты труда наёмных работнико</w:t>
      </w:r>
      <w:r w:rsidRPr="00AB5D79">
        <w:rPr>
          <w:spacing w:val="-9"/>
          <w:sz w:val="28"/>
          <w:szCs w:val="28"/>
        </w:rPr>
        <w:t xml:space="preserve">в </w:t>
      </w:r>
      <w:r w:rsidR="00CE4C86">
        <w:rPr>
          <w:spacing w:val="-9"/>
          <w:sz w:val="28"/>
          <w:szCs w:val="28"/>
        </w:rPr>
        <w:t xml:space="preserve">в </w:t>
      </w:r>
      <w:r w:rsidRPr="00AB5D79">
        <w:rPr>
          <w:spacing w:val="-9"/>
          <w:sz w:val="28"/>
          <w:szCs w:val="28"/>
        </w:rPr>
        <w:t>базовом варианте:</w:t>
      </w:r>
    </w:p>
    <w:p w:rsidR="00DB3CF1" w:rsidRPr="00AB5D79" w:rsidRDefault="00DB3CF1" w:rsidP="0036744E">
      <w:pPr>
        <w:keepNext/>
        <w:keepLines/>
        <w:tabs>
          <w:tab w:val="left" w:pos="142"/>
        </w:tabs>
        <w:ind w:firstLine="709"/>
        <w:jc w:val="both"/>
        <w:rPr>
          <w:spacing w:val="-9"/>
          <w:sz w:val="28"/>
          <w:szCs w:val="28"/>
        </w:rPr>
      </w:pPr>
      <w:r>
        <w:rPr>
          <w:spacing w:val="-9"/>
          <w:sz w:val="28"/>
          <w:szCs w:val="28"/>
        </w:rPr>
        <w:t>- в 2025</w:t>
      </w:r>
      <w:r w:rsidRPr="00AB5D79">
        <w:rPr>
          <w:spacing w:val="-9"/>
          <w:sz w:val="28"/>
          <w:szCs w:val="28"/>
        </w:rPr>
        <w:t xml:space="preserve"> году – 2</w:t>
      </w:r>
      <w:r w:rsidR="00555D66">
        <w:rPr>
          <w:spacing w:val="-9"/>
          <w:sz w:val="28"/>
          <w:szCs w:val="28"/>
        </w:rPr>
        <w:t>6,7</w:t>
      </w:r>
      <w:r w:rsidRPr="00AB5D79">
        <w:rPr>
          <w:sz w:val="28"/>
          <w:szCs w:val="28"/>
        </w:rPr>
        <w:t>млрд. рублей</w:t>
      </w:r>
      <w:r w:rsidRPr="00AB5D79">
        <w:rPr>
          <w:spacing w:val="-9"/>
          <w:sz w:val="28"/>
          <w:szCs w:val="28"/>
        </w:rPr>
        <w:t xml:space="preserve"> (рост к </w:t>
      </w:r>
      <w:r w:rsidR="00555D66">
        <w:rPr>
          <w:spacing w:val="-9"/>
          <w:sz w:val="28"/>
          <w:szCs w:val="28"/>
        </w:rPr>
        <w:t>2024 году на 2</w:t>
      </w:r>
      <w:r w:rsidRPr="00AB5D79">
        <w:rPr>
          <w:spacing w:val="-9"/>
          <w:sz w:val="28"/>
          <w:szCs w:val="28"/>
        </w:rPr>
        <w:t xml:space="preserve">,9 </w:t>
      </w:r>
      <w:r w:rsidRPr="00AB5D79">
        <w:rPr>
          <w:sz w:val="28"/>
          <w:szCs w:val="28"/>
        </w:rPr>
        <w:t>млрд</w:t>
      </w:r>
      <w:r w:rsidRPr="00AB5D79">
        <w:rPr>
          <w:spacing w:val="-9"/>
          <w:sz w:val="28"/>
          <w:szCs w:val="28"/>
        </w:rPr>
        <w:t>. рублей);</w:t>
      </w:r>
    </w:p>
    <w:p w:rsidR="00DB3CF1" w:rsidRPr="00AB5D79" w:rsidRDefault="00DB3CF1" w:rsidP="0036744E">
      <w:pPr>
        <w:keepNext/>
        <w:keepLines/>
        <w:tabs>
          <w:tab w:val="left" w:pos="142"/>
        </w:tabs>
        <w:ind w:firstLine="709"/>
        <w:jc w:val="both"/>
        <w:rPr>
          <w:spacing w:val="-9"/>
          <w:sz w:val="28"/>
          <w:szCs w:val="28"/>
        </w:rPr>
      </w:pPr>
      <w:r>
        <w:rPr>
          <w:spacing w:val="-9"/>
          <w:sz w:val="28"/>
          <w:szCs w:val="28"/>
        </w:rPr>
        <w:t>- в 2026</w:t>
      </w:r>
      <w:r w:rsidRPr="00AB5D79">
        <w:rPr>
          <w:spacing w:val="-9"/>
          <w:sz w:val="28"/>
          <w:szCs w:val="28"/>
        </w:rPr>
        <w:t xml:space="preserve"> году – 2</w:t>
      </w:r>
      <w:r w:rsidR="00555D66">
        <w:rPr>
          <w:spacing w:val="-9"/>
          <w:sz w:val="28"/>
          <w:szCs w:val="28"/>
        </w:rPr>
        <w:t>9,1</w:t>
      </w:r>
      <w:r w:rsidRPr="00AB5D79">
        <w:rPr>
          <w:sz w:val="28"/>
          <w:szCs w:val="28"/>
        </w:rPr>
        <w:t>млрд.рублей</w:t>
      </w:r>
      <w:r w:rsidRPr="00AB5D79">
        <w:rPr>
          <w:spacing w:val="-9"/>
          <w:sz w:val="28"/>
          <w:szCs w:val="28"/>
        </w:rPr>
        <w:t xml:space="preserve"> (рост к 202</w:t>
      </w:r>
      <w:r w:rsidR="00555D66">
        <w:rPr>
          <w:spacing w:val="-9"/>
          <w:sz w:val="28"/>
          <w:szCs w:val="28"/>
        </w:rPr>
        <w:t>5</w:t>
      </w:r>
      <w:r w:rsidRPr="00AB5D79">
        <w:rPr>
          <w:spacing w:val="-9"/>
          <w:sz w:val="28"/>
          <w:szCs w:val="28"/>
        </w:rPr>
        <w:t xml:space="preserve"> году на </w:t>
      </w:r>
      <w:r w:rsidR="00555D66">
        <w:rPr>
          <w:spacing w:val="-9"/>
          <w:sz w:val="28"/>
          <w:szCs w:val="28"/>
        </w:rPr>
        <w:t>2,4</w:t>
      </w:r>
      <w:r w:rsidRPr="00AB5D79">
        <w:rPr>
          <w:sz w:val="28"/>
          <w:szCs w:val="28"/>
        </w:rPr>
        <w:t>млрд.</w:t>
      </w:r>
      <w:r w:rsidRPr="00AB5D79">
        <w:rPr>
          <w:spacing w:val="-9"/>
          <w:sz w:val="28"/>
          <w:szCs w:val="28"/>
        </w:rPr>
        <w:t>рублей);</w:t>
      </w:r>
    </w:p>
    <w:p w:rsidR="00DB3CF1" w:rsidRPr="00AB5D79" w:rsidRDefault="00DB3CF1" w:rsidP="0036744E">
      <w:pPr>
        <w:keepNext/>
        <w:keepLines/>
        <w:tabs>
          <w:tab w:val="left" w:pos="142"/>
        </w:tabs>
        <w:ind w:firstLine="709"/>
        <w:jc w:val="both"/>
        <w:rPr>
          <w:spacing w:val="-9"/>
          <w:sz w:val="28"/>
          <w:szCs w:val="28"/>
        </w:rPr>
      </w:pPr>
      <w:r>
        <w:rPr>
          <w:spacing w:val="-9"/>
          <w:sz w:val="28"/>
          <w:szCs w:val="28"/>
        </w:rPr>
        <w:t>- в 2027</w:t>
      </w:r>
      <w:r w:rsidRPr="00AB5D79">
        <w:rPr>
          <w:spacing w:val="-9"/>
          <w:sz w:val="28"/>
          <w:szCs w:val="28"/>
        </w:rPr>
        <w:t xml:space="preserve"> году – </w:t>
      </w:r>
      <w:r w:rsidR="00555D66">
        <w:rPr>
          <w:spacing w:val="-9"/>
          <w:sz w:val="28"/>
          <w:szCs w:val="28"/>
        </w:rPr>
        <w:t>31,6</w:t>
      </w:r>
      <w:r w:rsidRPr="00AB5D79">
        <w:rPr>
          <w:sz w:val="28"/>
          <w:szCs w:val="28"/>
        </w:rPr>
        <w:t>млрд. рублей</w:t>
      </w:r>
      <w:r w:rsidR="00555D66">
        <w:rPr>
          <w:spacing w:val="-9"/>
          <w:sz w:val="28"/>
          <w:szCs w:val="28"/>
        </w:rPr>
        <w:t xml:space="preserve"> (рост к 2026</w:t>
      </w:r>
      <w:r w:rsidRPr="00AB5D79">
        <w:rPr>
          <w:spacing w:val="-9"/>
          <w:sz w:val="28"/>
          <w:szCs w:val="28"/>
        </w:rPr>
        <w:t xml:space="preserve"> году на 2,</w:t>
      </w:r>
      <w:r w:rsidR="00555D66">
        <w:rPr>
          <w:spacing w:val="-9"/>
          <w:sz w:val="28"/>
          <w:szCs w:val="28"/>
        </w:rPr>
        <w:t>5</w:t>
      </w:r>
      <w:r w:rsidRPr="00AB5D79">
        <w:rPr>
          <w:sz w:val="28"/>
          <w:szCs w:val="28"/>
        </w:rPr>
        <w:t>млрд.</w:t>
      </w:r>
      <w:r w:rsidRPr="00AB5D79">
        <w:rPr>
          <w:spacing w:val="-9"/>
          <w:sz w:val="28"/>
          <w:szCs w:val="28"/>
        </w:rPr>
        <w:t>рублей).</w:t>
      </w:r>
    </w:p>
    <w:p w:rsidR="00DB3CF1" w:rsidRPr="00AB5D79" w:rsidRDefault="00DB3CF1" w:rsidP="0036744E">
      <w:pPr>
        <w:keepNext/>
        <w:keepLines/>
        <w:spacing w:line="288" w:lineRule="auto"/>
        <w:jc w:val="right"/>
        <w:rPr>
          <w:szCs w:val="28"/>
        </w:rPr>
      </w:pPr>
    </w:p>
    <w:p w:rsidR="00DB3CF1" w:rsidRPr="00AB5D79" w:rsidRDefault="00DB3CF1" w:rsidP="0036744E">
      <w:pPr>
        <w:keepNext/>
        <w:keepLines/>
        <w:spacing w:line="288" w:lineRule="auto"/>
        <w:jc w:val="right"/>
        <w:rPr>
          <w:szCs w:val="28"/>
        </w:rPr>
      </w:pPr>
      <w:r w:rsidRPr="00AB5D79">
        <w:rPr>
          <w:szCs w:val="28"/>
        </w:rPr>
        <w:t>Оплата труда наемных работников, млн. рублей</w:t>
      </w:r>
    </w:p>
    <w:p w:rsidR="00DB3CF1" w:rsidRPr="00AB5D79" w:rsidRDefault="00DB3CF1" w:rsidP="0036744E">
      <w:pPr>
        <w:keepNext/>
        <w:keepLines/>
        <w:spacing w:line="288" w:lineRule="auto"/>
        <w:jc w:val="center"/>
        <w:rPr>
          <w:color w:val="FF0000"/>
          <w:sz w:val="28"/>
          <w:szCs w:val="28"/>
        </w:rPr>
      </w:pPr>
      <w:r w:rsidRPr="00AB5D79">
        <w:rPr>
          <w:noProof/>
          <w:color w:val="FF0000"/>
        </w:rPr>
        <w:drawing>
          <wp:inline distT="0" distB="0" distL="0" distR="0">
            <wp:extent cx="6464595" cy="2498651"/>
            <wp:effectExtent l="0" t="0" r="0" b="0"/>
            <wp:docPr id="1"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B3CF1" w:rsidRPr="00AB5D79" w:rsidRDefault="00DB3CF1" w:rsidP="0036744E">
      <w:pPr>
        <w:keepNext/>
        <w:keepLines/>
        <w:autoSpaceDE w:val="0"/>
        <w:autoSpaceDN w:val="0"/>
        <w:adjustRightInd w:val="0"/>
        <w:ind w:firstLine="709"/>
        <w:jc w:val="center"/>
        <w:rPr>
          <w:sz w:val="28"/>
          <w:szCs w:val="28"/>
        </w:rPr>
      </w:pPr>
      <w:r w:rsidRPr="00AB5D79">
        <w:rPr>
          <w:sz w:val="28"/>
          <w:szCs w:val="28"/>
        </w:rPr>
        <w:t>Рис.4</w:t>
      </w:r>
    </w:p>
    <w:p w:rsidR="00DB3CF1" w:rsidRPr="00AB5D79" w:rsidRDefault="00DB3CF1" w:rsidP="0036744E">
      <w:pPr>
        <w:keepNext/>
        <w:keepLines/>
        <w:autoSpaceDE w:val="0"/>
        <w:autoSpaceDN w:val="0"/>
        <w:adjustRightInd w:val="0"/>
        <w:ind w:firstLine="709"/>
        <w:jc w:val="center"/>
        <w:rPr>
          <w:sz w:val="28"/>
          <w:szCs w:val="28"/>
        </w:rPr>
      </w:pPr>
    </w:p>
    <w:p w:rsidR="00DB3CF1" w:rsidRPr="00AB5D79" w:rsidRDefault="00DB3CF1" w:rsidP="0036744E">
      <w:pPr>
        <w:keepNext/>
        <w:keepLines/>
        <w:autoSpaceDE w:val="0"/>
        <w:autoSpaceDN w:val="0"/>
        <w:adjustRightInd w:val="0"/>
        <w:ind w:firstLine="709"/>
        <w:jc w:val="both"/>
        <w:rPr>
          <w:sz w:val="28"/>
          <w:szCs w:val="28"/>
        </w:rPr>
      </w:pPr>
      <w:r w:rsidRPr="00AB5D79">
        <w:rPr>
          <w:sz w:val="28"/>
          <w:szCs w:val="28"/>
        </w:rPr>
        <w:t>Оплата труда наёмных работников складывается из фонда заработной платы наёмных работников и денежного довольствия военнослужащих.</w:t>
      </w:r>
    </w:p>
    <w:p w:rsidR="00DB3CF1" w:rsidRPr="00AB5D79" w:rsidRDefault="00DB3CF1" w:rsidP="0036744E">
      <w:pPr>
        <w:keepNext/>
        <w:keepLines/>
        <w:ind w:firstLine="708"/>
        <w:jc w:val="both"/>
        <w:rPr>
          <w:sz w:val="28"/>
          <w:szCs w:val="28"/>
        </w:rPr>
      </w:pPr>
      <w:r w:rsidRPr="00AB5D79">
        <w:rPr>
          <w:sz w:val="28"/>
          <w:szCs w:val="28"/>
        </w:rPr>
        <w:t>Фонд заработной платынаёмных работников прогнозировался в 202</w:t>
      </w:r>
      <w:r w:rsidR="00C96E9F">
        <w:rPr>
          <w:sz w:val="28"/>
          <w:szCs w:val="28"/>
        </w:rPr>
        <w:t>3</w:t>
      </w:r>
      <w:r w:rsidRPr="00AB5D79">
        <w:rPr>
          <w:sz w:val="28"/>
          <w:szCs w:val="28"/>
        </w:rPr>
        <w:t xml:space="preserve"> год</w:t>
      </w:r>
      <w:r w:rsidR="00551A1C">
        <w:rPr>
          <w:sz w:val="28"/>
          <w:szCs w:val="28"/>
        </w:rPr>
        <w:t>у</w:t>
      </w:r>
      <w:r w:rsidRPr="00AB5D79">
        <w:rPr>
          <w:sz w:val="28"/>
          <w:szCs w:val="28"/>
        </w:rPr>
        <w:t xml:space="preserve"> на </w:t>
      </w:r>
      <w:r w:rsidRPr="00C96E9F">
        <w:rPr>
          <w:sz w:val="28"/>
          <w:szCs w:val="28"/>
        </w:rPr>
        <w:t>уровне 1</w:t>
      </w:r>
      <w:r w:rsidR="00C96E9F" w:rsidRPr="00C96E9F">
        <w:rPr>
          <w:sz w:val="28"/>
          <w:szCs w:val="28"/>
        </w:rPr>
        <w:t>8,2</w:t>
      </w:r>
      <w:r w:rsidR="00551A1C">
        <w:rPr>
          <w:sz w:val="28"/>
          <w:szCs w:val="28"/>
        </w:rPr>
        <w:t xml:space="preserve"> млрд. рублей,</w:t>
      </w:r>
      <w:r w:rsidRPr="00C96E9F">
        <w:rPr>
          <w:sz w:val="28"/>
          <w:szCs w:val="28"/>
        </w:rPr>
        <w:t xml:space="preserve"> фактически составил 1</w:t>
      </w:r>
      <w:r w:rsidR="00C96E9F" w:rsidRPr="00C96E9F">
        <w:rPr>
          <w:sz w:val="28"/>
          <w:szCs w:val="28"/>
        </w:rPr>
        <w:t>8,5</w:t>
      </w:r>
      <w:r w:rsidRPr="00C96E9F">
        <w:rPr>
          <w:sz w:val="28"/>
          <w:szCs w:val="28"/>
        </w:rPr>
        <w:t xml:space="preserve"> млрд. рублей (</w:t>
      </w:r>
      <w:r w:rsidR="00C96E9F" w:rsidRPr="00C96E9F">
        <w:rPr>
          <w:sz w:val="28"/>
          <w:szCs w:val="28"/>
        </w:rPr>
        <w:t>рост: к прогнозу</w:t>
      </w:r>
      <w:r w:rsidR="00C96E9F">
        <w:rPr>
          <w:sz w:val="28"/>
          <w:szCs w:val="28"/>
        </w:rPr>
        <w:t xml:space="preserve"> на 0,3</w:t>
      </w:r>
      <w:r w:rsidR="00BD46A8">
        <w:rPr>
          <w:sz w:val="28"/>
          <w:szCs w:val="28"/>
        </w:rPr>
        <w:t xml:space="preserve"> млрд. рублей;</w:t>
      </w:r>
      <w:r w:rsidRPr="00AB5D79">
        <w:rPr>
          <w:sz w:val="28"/>
          <w:szCs w:val="28"/>
        </w:rPr>
        <w:t xml:space="preserve"> к факту 202</w:t>
      </w:r>
      <w:r w:rsidR="00C96E9F">
        <w:rPr>
          <w:sz w:val="28"/>
          <w:szCs w:val="28"/>
        </w:rPr>
        <w:t>2</w:t>
      </w:r>
      <w:r w:rsidRPr="00AB5D79">
        <w:rPr>
          <w:sz w:val="28"/>
          <w:szCs w:val="28"/>
        </w:rPr>
        <w:t xml:space="preserve"> года на 2,1 млрд. рублей).</w:t>
      </w:r>
    </w:p>
    <w:p w:rsidR="00DB3CF1" w:rsidRPr="00CE4C86" w:rsidRDefault="00DB3CF1" w:rsidP="0036744E">
      <w:pPr>
        <w:keepNext/>
        <w:keepLines/>
        <w:ind w:firstLine="708"/>
        <w:jc w:val="both"/>
        <w:rPr>
          <w:sz w:val="28"/>
          <w:szCs w:val="28"/>
        </w:rPr>
      </w:pPr>
      <w:r w:rsidRPr="00AB5D79">
        <w:rPr>
          <w:sz w:val="28"/>
          <w:szCs w:val="28"/>
        </w:rPr>
        <w:t xml:space="preserve">В </w:t>
      </w:r>
      <w:r w:rsidRPr="00CE4C86">
        <w:rPr>
          <w:sz w:val="28"/>
          <w:szCs w:val="28"/>
        </w:rPr>
        <w:t>прогнозе, утвержденном в августе текущего года,  этот показатель по оценке 202</w:t>
      </w:r>
      <w:r w:rsidR="00C96E9F" w:rsidRPr="00CE4C86">
        <w:rPr>
          <w:sz w:val="28"/>
          <w:szCs w:val="28"/>
        </w:rPr>
        <w:t>4</w:t>
      </w:r>
      <w:r w:rsidRPr="00CE4C86">
        <w:rPr>
          <w:sz w:val="28"/>
          <w:szCs w:val="28"/>
        </w:rPr>
        <w:t xml:space="preserve"> года составит </w:t>
      </w:r>
      <w:r w:rsidR="00C96E9F" w:rsidRPr="00CE4C86">
        <w:rPr>
          <w:sz w:val="28"/>
          <w:szCs w:val="28"/>
        </w:rPr>
        <w:t>22,1</w:t>
      </w:r>
      <w:r w:rsidRPr="00CE4C86">
        <w:rPr>
          <w:sz w:val="28"/>
          <w:szCs w:val="28"/>
        </w:rPr>
        <w:t xml:space="preserve"> млрд. рублей (рост на </w:t>
      </w:r>
      <w:r w:rsidR="00C96E9F" w:rsidRPr="00CE4C86">
        <w:rPr>
          <w:sz w:val="28"/>
          <w:szCs w:val="28"/>
        </w:rPr>
        <w:t>3,6</w:t>
      </w:r>
      <w:r w:rsidRPr="00CE4C86">
        <w:rPr>
          <w:sz w:val="28"/>
          <w:szCs w:val="28"/>
        </w:rPr>
        <w:t xml:space="preserve"> млрд. рублей к 202</w:t>
      </w:r>
      <w:r w:rsidR="00C96E9F" w:rsidRPr="00CE4C86">
        <w:rPr>
          <w:sz w:val="28"/>
          <w:szCs w:val="28"/>
        </w:rPr>
        <w:t>3</w:t>
      </w:r>
      <w:r w:rsidRPr="00CE4C86">
        <w:rPr>
          <w:sz w:val="28"/>
          <w:szCs w:val="28"/>
        </w:rPr>
        <w:t xml:space="preserve"> году).</w:t>
      </w:r>
    </w:p>
    <w:p w:rsidR="00DB3CF1" w:rsidRPr="00CE4C86" w:rsidRDefault="00DB3CF1" w:rsidP="0036744E">
      <w:pPr>
        <w:keepNext/>
        <w:keepLines/>
        <w:tabs>
          <w:tab w:val="left" w:pos="142"/>
        </w:tabs>
        <w:ind w:firstLine="709"/>
        <w:jc w:val="both"/>
        <w:rPr>
          <w:spacing w:val="-9"/>
          <w:sz w:val="28"/>
          <w:szCs w:val="28"/>
        </w:rPr>
      </w:pPr>
      <w:r w:rsidRPr="00CE4C86">
        <w:rPr>
          <w:spacing w:val="-9"/>
          <w:sz w:val="28"/>
          <w:szCs w:val="28"/>
        </w:rPr>
        <w:t xml:space="preserve">Прогноз </w:t>
      </w:r>
      <w:r w:rsidRPr="00CE4C86">
        <w:rPr>
          <w:sz w:val="28"/>
          <w:szCs w:val="28"/>
        </w:rPr>
        <w:t>фонда заработной платы наёмных работников</w:t>
      </w:r>
      <w:r w:rsidR="00CE4C86" w:rsidRPr="00CE4C86">
        <w:rPr>
          <w:sz w:val="28"/>
          <w:szCs w:val="28"/>
        </w:rPr>
        <w:t xml:space="preserve"> в</w:t>
      </w:r>
      <w:r w:rsidRPr="00CE4C86">
        <w:rPr>
          <w:spacing w:val="-9"/>
          <w:sz w:val="28"/>
          <w:szCs w:val="28"/>
        </w:rPr>
        <w:t xml:space="preserve"> базовом варианте:</w:t>
      </w:r>
    </w:p>
    <w:p w:rsidR="00CE4C86" w:rsidRPr="00AB5D79" w:rsidRDefault="00CE4C86" w:rsidP="0036744E">
      <w:pPr>
        <w:keepNext/>
        <w:keepLines/>
        <w:tabs>
          <w:tab w:val="left" w:pos="142"/>
        </w:tabs>
        <w:ind w:firstLine="709"/>
        <w:jc w:val="both"/>
        <w:rPr>
          <w:spacing w:val="-9"/>
          <w:sz w:val="28"/>
          <w:szCs w:val="28"/>
        </w:rPr>
      </w:pPr>
      <w:r>
        <w:rPr>
          <w:spacing w:val="-9"/>
          <w:sz w:val="28"/>
          <w:szCs w:val="28"/>
        </w:rPr>
        <w:t>- в 2025</w:t>
      </w:r>
      <w:r w:rsidRPr="00AB5D79">
        <w:rPr>
          <w:spacing w:val="-9"/>
          <w:sz w:val="28"/>
          <w:szCs w:val="28"/>
        </w:rPr>
        <w:t xml:space="preserve"> году – 2</w:t>
      </w:r>
      <w:r>
        <w:rPr>
          <w:spacing w:val="-9"/>
          <w:sz w:val="28"/>
          <w:szCs w:val="28"/>
        </w:rPr>
        <w:t>4,9</w:t>
      </w:r>
      <w:r w:rsidRPr="00AB5D79">
        <w:rPr>
          <w:sz w:val="28"/>
          <w:szCs w:val="28"/>
        </w:rPr>
        <w:t>млрд. рублей</w:t>
      </w:r>
      <w:r w:rsidRPr="00AB5D79">
        <w:rPr>
          <w:spacing w:val="-9"/>
          <w:sz w:val="28"/>
          <w:szCs w:val="28"/>
        </w:rPr>
        <w:t xml:space="preserve"> (рост к </w:t>
      </w:r>
      <w:r>
        <w:rPr>
          <w:spacing w:val="-9"/>
          <w:sz w:val="28"/>
          <w:szCs w:val="28"/>
        </w:rPr>
        <w:t>2024 году на 2</w:t>
      </w:r>
      <w:r w:rsidRPr="00AB5D79">
        <w:rPr>
          <w:spacing w:val="-9"/>
          <w:sz w:val="28"/>
          <w:szCs w:val="28"/>
        </w:rPr>
        <w:t xml:space="preserve">,9 </w:t>
      </w:r>
      <w:r w:rsidRPr="00AB5D79">
        <w:rPr>
          <w:sz w:val="28"/>
          <w:szCs w:val="28"/>
        </w:rPr>
        <w:t>млрд</w:t>
      </w:r>
      <w:r w:rsidRPr="00AB5D79">
        <w:rPr>
          <w:spacing w:val="-9"/>
          <w:sz w:val="28"/>
          <w:szCs w:val="28"/>
        </w:rPr>
        <w:t>. рублей);</w:t>
      </w:r>
    </w:p>
    <w:p w:rsidR="00CE4C86" w:rsidRPr="00AB5D79" w:rsidRDefault="00CE4C86" w:rsidP="0036744E">
      <w:pPr>
        <w:keepNext/>
        <w:keepLines/>
        <w:tabs>
          <w:tab w:val="left" w:pos="142"/>
        </w:tabs>
        <w:ind w:firstLine="709"/>
        <w:jc w:val="both"/>
        <w:rPr>
          <w:spacing w:val="-9"/>
          <w:sz w:val="28"/>
          <w:szCs w:val="28"/>
        </w:rPr>
      </w:pPr>
      <w:r>
        <w:rPr>
          <w:spacing w:val="-9"/>
          <w:sz w:val="28"/>
          <w:szCs w:val="28"/>
        </w:rPr>
        <w:t>- в 2026 году – 27,3</w:t>
      </w:r>
      <w:r w:rsidRPr="00AB5D79">
        <w:rPr>
          <w:sz w:val="28"/>
          <w:szCs w:val="28"/>
        </w:rPr>
        <w:t>млрд.рублей</w:t>
      </w:r>
      <w:r w:rsidRPr="00AB5D79">
        <w:rPr>
          <w:spacing w:val="-9"/>
          <w:sz w:val="28"/>
          <w:szCs w:val="28"/>
        </w:rPr>
        <w:t xml:space="preserve"> (рост к 202</w:t>
      </w:r>
      <w:r>
        <w:rPr>
          <w:spacing w:val="-9"/>
          <w:sz w:val="28"/>
          <w:szCs w:val="28"/>
        </w:rPr>
        <w:t>5</w:t>
      </w:r>
      <w:r w:rsidRPr="00AB5D79">
        <w:rPr>
          <w:spacing w:val="-9"/>
          <w:sz w:val="28"/>
          <w:szCs w:val="28"/>
        </w:rPr>
        <w:t xml:space="preserve"> году на </w:t>
      </w:r>
      <w:r>
        <w:rPr>
          <w:spacing w:val="-9"/>
          <w:sz w:val="28"/>
          <w:szCs w:val="28"/>
        </w:rPr>
        <w:t>2,4</w:t>
      </w:r>
      <w:r w:rsidRPr="00AB5D79">
        <w:rPr>
          <w:sz w:val="28"/>
          <w:szCs w:val="28"/>
        </w:rPr>
        <w:t>млрд.</w:t>
      </w:r>
      <w:r w:rsidRPr="00AB5D79">
        <w:rPr>
          <w:spacing w:val="-9"/>
          <w:sz w:val="28"/>
          <w:szCs w:val="28"/>
        </w:rPr>
        <w:t>рублей);</w:t>
      </w:r>
    </w:p>
    <w:p w:rsidR="00CE4C86" w:rsidRPr="00AB5D79" w:rsidRDefault="00CE4C86" w:rsidP="0036744E">
      <w:pPr>
        <w:keepNext/>
        <w:keepLines/>
        <w:tabs>
          <w:tab w:val="left" w:pos="142"/>
        </w:tabs>
        <w:ind w:firstLine="709"/>
        <w:jc w:val="both"/>
        <w:rPr>
          <w:spacing w:val="-9"/>
          <w:sz w:val="28"/>
          <w:szCs w:val="28"/>
        </w:rPr>
      </w:pPr>
      <w:r>
        <w:rPr>
          <w:spacing w:val="-9"/>
          <w:sz w:val="28"/>
          <w:szCs w:val="28"/>
        </w:rPr>
        <w:t>- в 2027</w:t>
      </w:r>
      <w:r w:rsidRPr="00AB5D79">
        <w:rPr>
          <w:spacing w:val="-9"/>
          <w:sz w:val="28"/>
          <w:szCs w:val="28"/>
        </w:rPr>
        <w:t xml:space="preserve"> году – </w:t>
      </w:r>
      <w:r>
        <w:rPr>
          <w:spacing w:val="-9"/>
          <w:sz w:val="28"/>
          <w:szCs w:val="28"/>
        </w:rPr>
        <w:t xml:space="preserve">29,7 </w:t>
      </w:r>
      <w:r w:rsidRPr="00AB5D79">
        <w:rPr>
          <w:sz w:val="28"/>
          <w:szCs w:val="28"/>
        </w:rPr>
        <w:t>млрд. рублей</w:t>
      </w:r>
      <w:r>
        <w:rPr>
          <w:spacing w:val="-9"/>
          <w:sz w:val="28"/>
          <w:szCs w:val="28"/>
        </w:rPr>
        <w:t xml:space="preserve"> (рост к 2026</w:t>
      </w:r>
      <w:r w:rsidRPr="00AB5D79">
        <w:rPr>
          <w:spacing w:val="-9"/>
          <w:sz w:val="28"/>
          <w:szCs w:val="28"/>
        </w:rPr>
        <w:t xml:space="preserve"> году на 2,</w:t>
      </w:r>
      <w:r>
        <w:rPr>
          <w:spacing w:val="-9"/>
          <w:sz w:val="28"/>
          <w:szCs w:val="28"/>
        </w:rPr>
        <w:t>5</w:t>
      </w:r>
      <w:r w:rsidRPr="00AB5D79">
        <w:rPr>
          <w:sz w:val="28"/>
          <w:szCs w:val="28"/>
        </w:rPr>
        <w:t>млрд.</w:t>
      </w:r>
      <w:r w:rsidRPr="00AB5D79">
        <w:rPr>
          <w:spacing w:val="-9"/>
          <w:sz w:val="28"/>
          <w:szCs w:val="28"/>
        </w:rPr>
        <w:t>рублей).</w:t>
      </w:r>
    </w:p>
    <w:p w:rsidR="00DB3CF1" w:rsidRPr="00AB5D79" w:rsidRDefault="00DB3CF1" w:rsidP="0036744E">
      <w:pPr>
        <w:keepNext/>
        <w:keepLines/>
        <w:tabs>
          <w:tab w:val="left" w:pos="142"/>
        </w:tabs>
        <w:ind w:firstLine="709"/>
        <w:rPr>
          <w:b/>
          <w:sz w:val="28"/>
          <w:szCs w:val="28"/>
        </w:rPr>
      </w:pPr>
    </w:p>
    <w:p w:rsidR="00DB3CF1" w:rsidRPr="002F44CB" w:rsidRDefault="00DB3CF1" w:rsidP="0036744E">
      <w:pPr>
        <w:keepNext/>
        <w:keepLines/>
        <w:tabs>
          <w:tab w:val="left" w:pos="142"/>
        </w:tabs>
        <w:ind w:firstLine="709"/>
        <w:rPr>
          <w:sz w:val="28"/>
          <w:szCs w:val="28"/>
        </w:rPr>
      </w:pPr>
      <w:r w:rsidRPr="002F44CB">
        <w:rPr>
          <w:sz w:val="28"/>
          <w:szCs w:val="28"/>
        </w:rPr>
        <w:t>Для справки:</w:t>
      </w:r>
    </w:p>
    <w:p w:rsidR="00DB3CF1" w:rsidRPr="00AB5D79" w:rsidRDefault="00DB3CF1" w:rsidP="0036744E">
      <w:pPr>
        <w:keepNext/>
        <w:keepLines/>
        <w:jc w:val="center"/>
        <w:rPr>
          <w:sz w:val="28"/>
          <w:szCs w:val="28"/>
        </w:rPr>
      </w:pPr>
      <w:r w:rsidRPr="00AB5D79">
        <w:rPr>
          <w:sz w:val="28"/>
          <w:szCs w:val="28"/>
        </w:rPr>
        <w:t xml:space="preserve">Среднемесячная заработная плата работников крупных и средних организаций Челябинской области </w:t>
      </w:r>
    </w:p>
    <w:p w:rsidR="00DB3CF1" w:rsidRPr="00AB5D79" w:rsidRDefault="00DB3CF1" w:rsidP="0036744E">
      <w:pPr>
        <w:keepNext/>
        <w:keepLines/>
        <w:jc w:val="right"/>
        <w:rPr>
          <w:sz w:val="28"/>
          <w:szCs w:val="28"/>
        </w:rPr>
      </w:pPr>
      <w:r w:rsidRPr="00AB5D79">
        <w:rPr>
          <w:sz w:val="28"/>
          <w:szCs w:val="28"/>
        </w:rPr>
        <w:t>Таблица 3, руб.</w:t>
      </w:r>
      <w:r w:rsidRPr="00AB5D79">
        <w:rPr>
          <w:b/>
          <w:sz w:val="28"/>
          <w:szCs w:val="28"/>
        </w:rPr>
        <w:tab/>
      </w:r>
    </w:p>
    <w:tbl>
      <w:tblPr>
        <w:tblStyle w:val="af4"/>
        <w:tblW w:w="10456" w:type="dxa"/>
        <w:tblLook w:val="04A0"/>
      </w:tblPr>
      <w:tblGrid>
        <w:gridCol w:w="2802"/>
        <w:gridCol w:w="1559"/>
        <w:gridCol w:w="1701"/>
        <w:gridCol w:w="2126"/>
        <w:gridCol w:w="2268"/>
      </w:tblGrid>
      <w:tr w:rsidR="00DB3CF1" w:rsidRPr="00AB5D79" w:rsidTr="00DB3CF1">
        <w:trPr>
          <w:tblHeader/>
        </w:trPr>
        <w:tc>
          <w:tcPr>
            <w:tcW w:w="2802" w:type="dxa"/>
            <w:vAlign w:val="center"/>
          </w:tcPr>
          <w:p w:rsidR="00DB3CF1" w:rsidRPr="00AB5D79" w:rsidRDefault="00DB3CF1" w:rsidP="0036744E">
            <w:pPr>
              <w:keepNext/>
              <w:keepLines/>
              <w:jc w:val="center"/>
              <w:rPr>
                <w:sz w:val="28"/>
                <w:szCs w:val="28"/>
              </w:rPr>
            </w:pPr>
            <w:r w:rsidRPr="00AB5D79">
              <w:rPr>
                <w:sz w:val="28"/>
                <w:szCs w:val="28"/>
              </w:rPr>
              <w:t>Муниципальное образование</w:t>
            </w:r>
          </w:p>
        </w:tc>
        <w:tc>
          <w:tcPr>
            <w:tcW w:w="1559" w:type="dxa"/>
            <w:vAlign w:val="center"/>
          </w:tcPr>
          <w:p w:rsidR="00DB3CF1" w:rsidRPr="00AB5D79" w:rsidRDefault="00DB3CF1" w:rsidP="0036744E">
            <w:pPr>
              <w:keepNext/>
              <w:keepLines/>
              <w:jc w:val="center"/>
              <w:rPr>
                <w:sz w:val="28"/>
                <w:szCs w:val="28"/>
              </w:rPr>
            </w:pPr>
            <w:r w:rsidRPr="00AB5D79">
              <w:rPr>
                <w:sz w:val="28"/>
                <w:szCs w:val="28"/>
              </w:rPr>
              <w:t>202</w:t>
            </w:r>
            <w:r w:rsidR="007E239A">
              <w:rPr>
                <w:sz w:val="28"/>
                <w:szCs w:val="28"/>
              </w:rPr>
              <w:t>3</w:t>
            </w:r>
            <w:r w:rsidRPr="00AB5D79">
              <w:rPr>
                <w:sz w:val="28"/>
                <w:szCs w:val="28"/>
              </w:rPr>
              <w:t xml:space="preserve"> год</w:t>
            </w:r>
          </w:p>
          <w:p w:rsidR="00DB3CF1" w:rsidRPr="00AB5D79" w:rsidRDefault="00DB3CF1" w:rsidP="0036744E">
            <w:pPr>
              <w:keepNext/>
              <w:keepLines/>
              <w:jc w:val="center"/>
              <w:rPr>
                <w:sz w:val="28"/>
                <w:szCs w:val="28"/>
              </w:rPr>
            </w:pPr>
            <w:r w:rsidRPr="00AB5D79">
              <w:rPr>
                <w:sz w:val="28"/>
                <w:szCs w:val="28"/>
              </w:rPr>
              <w:t>факт</w:t>
            </w:r>
          </w:p>
        </w:tc>
        <w:tc>
          <w:tcPr>
            <w:tcW w:w="1701" w:type="dxa"/>
            <w:vAlign w:val="center"/>
          </w:tcPr>
          <w:p w:rsidR="00DB3CF1" w:rsidRPr="00AB5D79" w:rsidRDefault="00DB3CF1" w:rsidP="0036744E">
            <w:pPr>
              <w:keepNext/>
              <w:keepLines/>
              <w:jc w:val="center"/>
              <w:rPr>
                <w:sz w:val="28"/>
                <w:szCs w:val="28"/>
              </w:rPr>
            </w:pPr>
            <w:r w:rsidRPr="00AB5D79">
              <w:rPr>
                <w:sz w:val="28"/>
                <w:szCs w:val="28"/>
              </w:rPr>
              <w:t xml:space="preserve"> % кфакту 202</w:t>
            </w:r>
            <w:r w:rsidR="007E239A">
              <w:rPr>
                <w:sz w:val="28"/>
                <w:szCs w:val="28"/>
              </w:rPr>
              <w:t>2</w:t>
            </w:r>
            <w:r w:rsidRPr="00AB5D79">
              <w:rPr>
                <w:sz w:val="28"/>
                <w:szCs w:val="28"/>
              </w:rPr>
              <w:t xml:space="preserve"> года</w:t>
            </w:r>
          </w:p>
          <w:p w:rsidR="00DB3CF1" w:rsidRPr="00AB5D79" w:rsidRDefault="00DB3CF1" w:rsidP="0036744E">
            <w:pPr>
              <w:keepNext/>
              <w:keepLines/>
              <w:jc w:val="center"/>
              <w:rPr>
                <w:sz w:val="28"/>
                <w:szCs w:val="28"/>
              </w:rPr>
            </w:pPr>
          </w:p>
        </w:tc>
        <w:tc>
          <w:tcPr>
            <w:tcW w:w="2126" w:type="dxa"/>
            <w:vAlign w:val="center"/>
          </w:tcPr>
          <w:p w:rsidR="00DB3CF1" w:rsidRPr="00AB5D79" w:rsidRDefault="00DB3CF1" w:rsidP="0036744E">
            <w:pPr>
              <w:keepNext/>
              <w:keepLines/>
              <w:jc w:val="center"/>
              <w:rPr>
                <w:sz w:val="28"/>
                <w:szCs w:val="28"/>
              </w:rPr>
            </w:pPr>
            <w:r w:rsidRPr="00AB5D79">
              <w:rPr>
                <w:sz w:val="28"/>
                <w:szCs w:val="28"/>
              </w:rPr>
              <w:t>1 полугодие 202</w:t>
            </w:r>
            <w:r w:rsidR="007E239A">
              <w:rPr>
                <w:sz w:val="28"/>
                <w:szCs w:val="28"/>
              </w:rPr>
              <w:t>4</w:t>
            </w:r>
            <w:r w:rsidRPr="00AB5D79">
              <w:rPr>
                <w:sz w:val="28"/>
                <w:szCs w:val="28"/>
              </w:rPr>
              <w:t xml:space="preserve"> года</w:t>
            </w:r>
          </w:p>
          <w:p w:rsidR="00DB3CF1" w:rsidRPr="00AB5D79" w:rsidRDefault="00DB3CF1" w:rsidP="0036744E">
            <w:pPr>
              <w:keepNext/>
              <w:keepLines/>
              <w:jc w:val="center"/>
              <w:rPr>
                <w:sz w:val="28"/>
                <w:szCs w:val="28"/>
              </w:rPr>
            </w:pPr>
            <w:r w:rsidRPr="00AB5D79">
              <w:rPr>
                <w:sz w:val="28"/>
                <w:szCs w:val="28"/>
              </w:rPr>
              <w:t>факт</w:t>
            </w:r>
          </w:p>
        </w:tc>
        <w:tc>
          <w:tcPr>
            <w:tcW w:w="2268" w:type="dxa"/>
            <w:vAlign w:val="center"/>
          </w:tcPr>
          <w:p w:rsidR="00DB3CF1" w:rsidRPr="00AB5D79" w:rsidRDefault="00DB3CF1" w:rsidP="0036744E">
            <w:pPr>
              <w:keepNext/>
              <w:keepLines/>
              <w:jc w:val="center"/>
              <w:rPr>
                <w:sz w:val="28"/>
                <w:szCs w:val="28"/>
              </w:rPr>
            </w:pPr>
            <w:r w:rsidRPr="00AB5D79">
              <w:rPr>
                <w:sz w:val="28"/>
                <w:szCs w:val="28"/>
              </w:rPr>
              <w:t>% к факту 1 полугодия 202</w:t>
            </w:r>
            <w:r w:rsidR="007E239A">
              <w:rPr>
                <w:sz w:val="28"/>
                <w:szCs w:val="28"/>
              </w:rPr>
              <w:t>3</w:t>
            </w:r>
            <w:r w:rsidRPr="00AB5D79">
              <w:rPr>
                <w:sz w:val="28"/>
                <w:szCs w:val="28"/>
              </w:rPr>
              <w:t xml:space="preserve"> года</w:t>
            </w:r>
          </w:p>
        </w:tc>
      </w:tr>
      <w:tr w:rsidR="00DB3CF1" w:rsidRPr="00AB5D79" w:rsidTr="00DB3CF1">
        <w:tc>
          <w:tcPr>
            <w:tcW w:w="2802" w:type="dxa"/>
            <w:vAlign w:val="center"/>
          </w:tcPr>
          <w:p w:rsidR="00DB3CF1" w:rsidRPr="00AB5D79" w:rsidRDefault="00DB3CF1" w:rsidP="0036744E">
            <w:pPr>
              <w:keepNext/>
              <w:keepLines/>
              <w:jc w:val="center"/>
              <w:rPr>
                <w:sz w:val="28"/>
                <w:szCs w:val="28"/>
              </w:rPr>
            </w:pPr>
            <w:r w:rsidRPr="00AB5D79">
              <w:rPr>
                <w:sz w:val="28"/>
                <w:szCs w:val="28"/>
              </w:rPr>
              <w:t>Челябинская область</w:t>
            </w:r>
          </w:p>
        </w:tc>
        <w:tc>
          <w:tcPr>
            <w:tcW w:w="1559" w:type="dxa"/>
            <w:vAlign w:val="center"/>
          </w:tcPr>
          <w:p w:rsidR="00DB3CF1" w:rsidRPr="007E239A" w:rsidRDefault="007E239A" w:rsidP="0036744E">
            <w:pPr>
              <w:keepNext/>
              <w:keepLines/>
              <w:jc w:val="center"/>
              <w:rPr>
                <w:sz w:val="28"/>
                <w:szCs w:val="28"/>
              </w:rPr>
            </w:pPr>
            <w:r w:rsidRPr="007E239A">
              <w:rPr>
                <w:sz w:val="28"/>
                <w:szCs w:val="28"/>
              </w:rPr>
              <w:t>63 221,0</w:t>
            </w:r>
          </w:p>
        </w:tc>
        <w:tc>
          <w:tcPr>
            <w:tcW w:w="1701" w:type="dxa"/>
            <w:vAlign w:val="center"/>
          </w:tcPr>
          <w:p w:rsidR="00DB3CF1" w:rsidRPr="007E239A" w:rsidRDefault="007E239A" w:rsidP="0036744E">
            <w:pPr>
              <w:keepNext/>
              <w:keepLines/>
              <w:jc w:val="center"/>
              <w:rPr>
                <w:sz w:val="28"/>
                <w:szCs w:val="28"/>
              </w:rPr>
            </w:pPr>
            <w:r w:rsidRPr="007E239A">
              <w:rPr>
                <w:sz w:val="28"/>
                <w:szCs w:val="28"/>
              </w:rPr>
              <w:t>116,5</w:t>
            </w:r>
          </w:p>
        </w:tc>
        <w:tc>
          <w:tcPr>
            <w:tcW w:w="2126" w:type="dxa"/>
            <w:vAlign w:val="center"/>
          </w:tcPr>
          <w:p w:rsidR="00DB3CF1" w:rsidRPr="007E239A" w:rsidRDefault="007E239A" w:rsidP="0036744E">
            <w:pPr>
              <w:keepNext/>
              <w:keepLines/>
              <w:jc w:val="center"/>
              <w:rPr>
                <w:sz w:val="28"/>
                <w:szCs w:val="28"/>
              </w:rPr>
            </w:pPr>
            <w:r w:rsidRPr="007E239A">
              <w:rPr>
                <w:sz w:val="28"/>
                <w:szCs w:val="28"/>
              </w:rPr>
              <w:t>74053,3</w:t>
            </w:r>
          </w:p>
        </w:tc>
        <w:tc>
          <w:tcPr>
            <w:tcW w:w="2268" w:type="dxa"/>
            <w:vAlign w:val="center"/>
          </w:tcPr>
          <w:p w:rsidR="00DB3CF1" w:rsidRPr="007E239A" w:rsidRDefault="007E239A" w:rsidP="0036744E">
            <w:pPr>
              <w:keepNext/>
              <w:keepLines/>
              <w:jc w:val="center"/>
              <w:rPr>
                <w:sz w:val="28"/>
                <w:szCs w:val="28"/>
              </w:rPr>
            </w:pPr>
            <w:r w:rsidRPr="007E239A">
              <w:rPr>
                <w:sz w:val="28"/>
                <w:szCs w:val="28"/>
              </w:rPr>
              <w:t>122,5</w:t>
            </w:r>
          </w:p>
        </w:tc>
      </w:tr>
      <w:tr w:rsidR="00DB3CF1" w:rsidRPr="00AB5D79" w:rsidTr="00DB3CF1">
        <w:tc>
          <w:tcPr>
            <w:tcW w:w="2802" w:type="dxa"/>
            <w:vAlign w:val="center"/>
          </w:tcPr>
          <w:p w:rsidR="00DB3CF1" w:rsidRPr="00AB5D79" w:rsidRDefault="00DB3CF1" w:rsidP="0036744E">
            <w:pPr>
              <w:keepNext/>
              <w:keepLines/>
              <w:jc w:val="center"/>
              <w:rPr>
                <w:sz w:val="28"/>
                <w:szCs w:val="28"/>
              </w:rPr>
            </w:pPr>
            <w:r w:rsidRPr="00AB5D79">
              <w:rPr>
                <w:sz w:val="28"/>
                <w:szCs w:val="28"/>
              </w:rPr>
              <w:t>Златоустовский ГО</w:t>
            </w:r>
          </w:p>
        </w:tc>
        <w:tc>
          <w:tcPr>
            <w:tcW w:w="1559" w:type="dxa"/>
            <w:vAlign w:val="center"/>
          </w:tcPr>
          <w:p w:rsidR="00DB3CF1" w:rsidRPr="007E239A" w:rsidRDefault="00DB3CF1" w:rsidP="0036744E">
            <w:pPr>
              <w:keepNext/>
              <w:keepLines/>
              <w:jc w:val="center"/>
              <w:rPr>
                <w:sz w:val="28"/>
                <w:szCs w:val="28"/>
              </w:rPr>
            </w:pPr>
            <w:r w:rsidRPr="007E239A">
              <w:rPr>
                <w:sz w:val="28"/>
                <w:szCs w:val="28"/>
              </w:rPr>
              <w:t>4</w:t>
            </w:r>
            <w:r w:rsidR="007E239A" w:rsidRPr="007E239A">
              <w:rPr>
                <w:sz w:val="28"/>
                <w:szCs w:val="28"/>
              </w:rPr>
              <w:t>7 881,3</w:t>
            </w:r>
          </w:p>
        </w:tc>
        <w:tc>
          <w:tcPr>
            <w:tcW w:w="1701" w:type="dxa"/>
            <w:vAlign w:val="center"/>
          </w:tcPr>
          <w:p w:rsidR="00DB3CF1" w:rsidRPr="007E239A" w:rsidRDefault="00DB3CF1" w:rsidP="0036744E">
            <w:pPr>
              <w:keepNext/>
              <w:keepLines/>
              <w:jc w:val="center"/>
              <w:rPr>
                <w:sz w:val="28"/>
                <w:szCs w:val="28"/>
              </w:rPr>
            </w:pPr>
            <w:r w:rsidRPr="007E239A">
              <w:rPr>
                <w:sz w:val="28"/>
                <w:szCs w:val="28"/>
              </w:rPr>
              <w:t>11</w:t>
            </w:r>
            <w:r w:rsidR="007E239A" w:rsidRPr="007E239A">
              <w:rPr>
                <w:sz w:val="28"/>
                <w:szCs w:val="28"/>
              </w:rPr>
              <w:t>4,1</w:t>
            </w:r>
          </w:p>
        </w:tc>
        <w:tc>
          <w:tcPr>
            <w:tcW w:w="2126" w:type="dxa"/>
            <w:vAlign w:val="center"/>
          </w:tcPr>
          <w:p w:rsidR="00DB3CF1" w:rsidRPr="007E239A" w:rsidRDefault="007E239A" w:rsidP="0036744E">
            <w:pPr>
              <w:keepNext/>
              <w:keepLines/>
              <w:jc w:val="center"/>
              <w:rPr>
                <w:sz w:val="28"/>
                <w:szCs w:val="28"/>
              </w:rPr>
            </w:pPr>
            <w:r w:rsidRPr="007E239A">
              <w:rPr>
                <w:sz w:val="28"/>
                <w:szCs w:val="28"/>
              </w:rPr>
              <w:t>55 192,3</w:t>
            </w:r>
          </w:p>
        </w:tc>
        <w:tc>
          <w:tcPr>
            <w:tcW w:w="2268" w:type="dxa"/>
            <w:vAlign w:val="center"/>
          </w:tcPr>
          <w:p w:rsidR="00DB3CF1" w:rsidRPr="007E239A" w:rsidRDefault="00DB3CF1" w:rsidP="0036744E">
            <w:pPr>
              <w:keepNext/>
              <w:keepLines/>
              <w:jc w:val="center"/>
              <w:rPr>
                <w:sz w:val="28"/>
                <w:szCs w:val="28"/>
              </w:rPr>
            </w:pPr>
            <w:r w:rsidRPr="007E239A">
              <w:rPr>
                <w:sz w:val="28"/>
                <w:szCs w:val="28"/>
              </w:rPr>
              <w:t>1</w:t>
            </w:r>
            <w:r w:rsidR="007E239A" w:rsidRPr="007E239A">
              <w:rPr>
                <w:sz w:val="28"/>
                <w:szCs w:val="28"/>
              </w:rPr>
              <w:t>21,7</w:t>
            </w:r>
          </w:p>
        </w:tc>
      </w:tr>
      <w:tr w:rsidR="00DB3CF1" w:rsidRPr="00AB5D79" w:rsidTr="00DB3CF1">
        <w:tc>
          <w:tcPr>
            <w:tcW w:w="2802" w:type="dxa"/>
            <w:vAlign w:val="center"/>
          </w:tcPr>
          <w:p w:rsidR="00DB3CF1" w:rsidRPr="00AB5D79" w:rsidRDefault="00DB3CF1" w:rsidP="0036744E">
            <w:pPr>
              <w:keepNext/>
              <w:keepLines/>
              <w:jc w:val="center"/>
              <w:rPr>
                <w:sz w:val="28"/>
                <w:szCs w:val="28"/>
              </w:rPr>
            </w:pPr>
            <w:r w:rsidRPr="00AB5D79">
              <w:rPr>
                <w:sz w:val="28"/>
                <w:szCs w:val="28"/>
              </w:rPr>
              <w:t>Миасский ГО</w:t>
            </w:r>
          </w:p>
        </w:tc>
        <w:tc>
          <w:tcPr>
            <w:tcW w:w="1559" w:type="dxa"/>
            <w:vAlign w:val="center"/>
          </w:tcPr>
          <w:p w:rsidR="00DB3CF1" w:rsidRPr="007E239A" w:rsidRDefault="007E239A" w:rsidP="0036744E">
            <w:pPr>
              <w:keepNext/>
              <w:keepLines/>
              <w:jc w:val="center"/>
              <w:rPr>
                <w:sz w:val="28"/>
                <w:szCs w:val="28"/>
              </w:rPr>
            </w:pPr>
            <w:r w:rsidRPr="007E239A">
              <w:rPr>
                <w:sz w:val="28"/>
                <w:szCs w:val="28"/>
              </w:rPr>
              <w:t>63 599,7</w:t>
            </w:r>
          </w:p>
        </w:tc>
        <w:tc>
          <w:tcPr>
            <w:tcW w:w="1701" w:type="dxa"/>
            <w:vAlign w:val="center"/>
          </w:tcPr>
          <w:p w:rsidR="00DB3CF1" w:rsidRPr="007E239A" w:rsidRDefault="007E239A" w:rsidP="0036744E">
            <w:pPr>
              <w:keepNext/>
              <w:keepLines/>
              <w:jc w:val="center"/>
              <w:rPr>
                <w:sz w:val="28"/>
                <w:szCs w:val="28"/>
              </w:rPr>
            </w:pPr>
            <w:r w:rsidRPr="007E239A">
              <w:rPr>
                <w:sz w:val="28"/>
                <w:szCs w:val="28"/>
              </w:rPr>
              <w:t>119,4</w:t>
            </w:r>
          </w:p>
        </w:tc>
        <w:tc>
          <w:tcPr>
            <w:tcW w:w="2126" w:type="dxa"/>
            <w:vAlign w:val="center"/>
          </w:tcPr>
          <w:p w:rsidR="00DB3CF1" w:rsidRPr="007E239A" w:rsidRDefault="007E239A" w:rsidP="0036744E">
            <w:pPr>
              <w:keepNext/>
              <w:keepLines/>
              <w:jc w:val="center"/>
              <w:rPr>
                <w:sz w:val="28"/>
                <w:szCs w:val="28"/>
              </w:rPr>
            </w:pPr>
            <w:r w:rsidRPr="007E239A">
              <w:rPr>
                <w:sz w:val="28"/>
                <w:szCs w:val="28"/>
              </w:rPr>
              <w:t>75 082,9</w:t>
            </w:r>
          </w:p>
        </w:tc>
        <w:tc>
          <w:tcPr>
            <w:tcW w:w="2268" w:type="dxa"/>
            <w:vAlign w:val="center"/>
          </w:tcPr>
          <w:p w:rsidR="00DB3CF1" w:rsidRPr="007E239A" w:rsidRDefault="00DB3CF1" w:rsidP="0036744E">
            <w:pPr>
              <w:keepNext/>
              <w:keepLines/>
              <w:jc w:val="center"/>
              <w:rPr>
                <w:sz w:val="28"/>
                <w:szCs w:val="28"/>
              </w:rPr>
            </w:pPr>
            <w:r w:rsidRPr="007E239A">
              <w:rPr>
                <w:sz w:val="28"/>
                <w:szCs w:val="28"/>
              </w:rPr>
              <w:t>1</w:t>
            </w:r>
            <w:r w:rsidR="007E239A" w:rsidRPr="007E239A">
              <w:rPr>
                <w:sz w:val="28"/>
                <w:szCs w:val="28"/>
              </w:rPr>
              <w:t>23,2</w:t>
            </w:r>
          </w:p>
        </w:tc>
      </w:tr>
      <w:tr w:rsidR="00DB3CF1" w:rsidRPr="00AB5D79" w:rsidTr="00DB3CF1">
        <w:tc>
          <w:tcPr>
            <w:tcW w:w="2802" w:type="dxa"/>
            <w:vAlign w:val="center"/>
          </w:tcPr>
          <w:p w:rsidR="00DB3CF1" w:rsidRPr="00AB5D79" w:rsidRDefault="00DB3CF1" w:rsidP="0036744E">
            <w:pPr>
              <w:keepNext/>
              <w:keepLines/>
              <w:jc w:val="center"/>
              <w:rPr>
                <w:sz w:val="28"/>
                <w:szCs w:val="28"/>
              </w:rPr>
            </w:pPr>
            <w:r w:rsidRPr="00AB5D79">
              <w:rPr>
                <w:sz w:val="28"/>
                <w:szCs w:val="28"/>
              </w:rPr>
              <w:t>Копейский ГО</w:t>
            </w:r>
          </w:p>
        </w:tc>
        <w:tc>
          <w:tcPr>
            <w:tcW w:w="1559" w:type="dxa"/>
            <w:vAlign w:val="center"/>
          </w:tcPr>
          <w:p w:rsidR="00DB3CF1" w:rsidRPr="007E239A" w:rsidRDefault="007E239A" w:rsidP="0036744E">
            <w:pPr>
              <w:keepNext/>
              <w:keepLines/>
              <w:jc w:val="center"/>
              <w:rPr>
                <w:sz w:val="28"/>
                <w:szCs w:val="28"/>
              </w:rPr>
            </w:pPr>
            <w:r w:rsidRPr="007E239A">
              <w:rPr>
                <w:sz w:val="28"/>
                <w:szCs w:val="28"/>
              </w:rPr>
              <w:t>5</w:t>
            </w:r>
            <w:r w:rsidR="00DB3CF1" w:rsidRPr="007E239A">
              <w:rPr>
                <w:sz w:val="28"/>
                <w:szCs w:val="28"/>
              </w:rPr>
              <w:t>6</w:t>
            </w:r>
            <w:r w:rsidRPr="007E239A">
              <w:rPr>
                <w:sz w:val="28"/>
                <w:szCs w:val="28"/>
              </w:rPr>
              <w:t> 880,2</w:t>
            </w:r>
          </w:p>
        </w:tc>
        <w:tc>
          <w:tcPr>
            <w:tcW w:w="1701" w:type="dxa"/>
            <w:vAlign w:val="center"/>
          </w:tcPr>
          <w:p w:rsidR="00DB3CF1" w:rsidRPr="007E239A" w:rsidRDefault="00DB3CF1" w:rsidP="0036744E">
            <w:pPr>
              <w:keepNext/>
              <w:keepLines/>
              <w:jc w:val="center"/>
              <w:rPr>
                <w:sz w:val="28"/>
                <w:szCs w:val="28"/>
              </w:rPr>
            </w:pPr>
            <w:r w:rsidRPr="007E239A">
              <w:rPr>
                <w:sz w:val="28"/>
                <w:szCs w:val="28"/>
              </w:rPr>
              <w:t>1</w:t>
            </w:r>
            <w:r w:rsidR="007E239A" w:rsidRPr="007E239A">
              <w:rPr>
                <w:sz w:val="28"/>
                <w:szCs w:val="28"/>
              </w:rPr>
              <w:t>21,9</w:t>
            </w:r>
          </w:p>
        </w:tc>
        <w:tc>
          <w:tcPr>
            <w:tcW w:w="2126" w:type="dxa"/>
            <w:vAlign w:val="center"/>
          </w:tcPr>
          <w:p w:rsidR="00DB3CF1" w:rsidRPr="007E239A" w:rsidRDefault="007E239A" w:rsidP="0036744E">
            <w:pPr>
              <w:keepNext/>
              <w:keepLines/>
              <w:jc w:val="center"/>
              <w:rPr>
                <w:sz w:val="28"/>
                <w:szCs w:val="28"/>
              </w:rPr>
            </w:pPr>
            <w:r w:rsidRPr="007E239A">
              <w:rPr>
                <w:sz w:val="28"/>
                <w:szCs w:val="28"/>
              </w:rPr>
              <w:t>68 102,6</w:t>
            </w:r>
          </w:p>
        </w:tc>
        <w:tc>
          <w:tcPr>
            <w:tcW w:w="2268" w:type="dxa"/>
            <w:vAlign w:val="center"/>
          </w:tcPr>
          <w:p w:rsidR="00DB3CF1" w:rsidRPr="007E239A" w:rsidRDefault="00DB3CF1" w:rsidP="0036744E">
            <w:pPr>
              <w:keepNext/>
              <w:keepLines/>
              <w:jc w:val="center"/>
              <w:rPr>
                <w:sz w:val="28"/>
                <w:szCs w:val="28"/>
              </w:rPr>
            </w:pPr>
            <w:r w:rsidRPr="007E239A">
              <w:rPr>
                <w:sz w:val="28"/>
                <w:szCs w:val="28"/>
              </w:rPr>
              <w:t>12</w:t>
            </w:r>
            <w:r w:rsidR="007E239A" w:rsidRPr="007E239A">
              <w:rPr>
                <w:sz w:val="28"/>
                <w:szCs w:val="28"/>
              </w:rPr>
              <w:t>9,4</w:t>
            </w:r>
          </w:p>
        </w:tc>
      </w:tr>
      <w:tr w:rsidR="00DB3CF1" w:rsidRPr="00AB5D79" w:rsidTr="00DB3CF1">
        <w:tc>
          <w:tcPr>
            <w:tcW w:w="4361" w:type="dxa"/>
            <w:gridSpan w:val="2"/>
            <w:vAlign w:val="center"/>
          </w:tcPr>
          <w:p w:rsidR="00DB3CF1" w:rsidRPr="00AB5D79" w:rsidRDefault="00DB3CF1" w:rsidP="0036744E">
            <w:pPr>
              <w:keepNext/>
              <w:keepLines/>
              <w:jc w:val="center"/>
              <w:rPr>
                <w:sz w:val="28"/>
                <w:szCs w:val="28"/>
              </w:rPr>
            </w:pPr>
            <w:r w:rsidRPr="00AB5D79">
              <w:rPr>
                <w:sz w:val="28"/>
                <w:szCs w:val="28"/>
              </w:rPr>
              <w:t>Златоустовский ГО к уровню Челябинской области,%</w:t>
            </w:r>
          </w:p>
        </w:tc>
        <w:tc>
          <w:tcPr>
            <w:tcW w:w="1701" w:type="dxa"/>
            <w:vAlign w:val="center"/>
          </w:tcPr>
          <w:p w:rsidR="00DB3CF1" w:rsidRPr="005925C6" w:rsidRDefault="00DB3CF1" w:rsidP="0036744E">
            <w:pPr>
              <w:keepNext/>
              <w:keepLines/>
              <w:jc w:val="center"/>
              <w:rPr>
                <w:sz w:val="28"/>
                <w:szCs w:val="28"/>
              </w:rPr>
            </w:pPr>
            <w:r w:rsidRPr="005925C6">
              <w:rPr>
                <w:sz w:val="28"/>
                <w:szCs w:val="28"/>
              </w:rPr>
              <w:t>7</w:t>
            </w:r>
            <w:r w:rsidR="007E239A" w:rsidRPr="005925C6">
              <w:rPr>
                <w:sz w:val="28"/>
                <w:szCs w:val="28"/>
              </w:rPr>
              <w:t>5</w:t>
            </w:r>
            <w:r w:rsidRPr="005925C6">
              <w:rPr>
                <w:sz w:val="28"/>
                <w:szCs w:val="28"/>
              </w:rPr>
              <w:t>,</w:t>
            </w:r>
            <w:r w:rsidR="005925C6" w:rsidRPr="005925C6">
              <w:rPr>
                <w:sz w:val="28"/>
                <w:szCs w:val="28"/>
              </w:rPr>
              <w:t>7</w:t>
            </w:r>
          </w:p>
        </w:tc>
        <w:tc>
          <w:tcPr>
            <w:tcW w:w="4394" w:type="dxa"/>
            <w:gridSpan w:val="2"/>
            <w:vAlign w:val="center"/>
          </w:tcPr>
          <w:p w:rsidR="00DB3CF1" w:rsidRPr="005925C6" w:rsidRDefault="00DB3CF1" w:rsidP="0036744E">
            <w:pPr>
              <w:keepNext/>
              <w:keepLines/>
              <w:jc w:val="center"/>
              <w:rPr>
                <w:sz w:val="28"/>
                <w:szCs w:val="28"/>
              </w:rPr>
            </w:pPr>
            <w:r w:rsidRPr="005925C6">
              <w:rPr>
                <w:sz w:val="28"/>
                <w:szCs w:val="28"/>
              </w:rPr>
              <w:t>7</w:t>
            </w:r>
            <w:r w:rsidR="005925C6" w:rsidRPr="005925C6">
              <w:rPr>
                <w:sz w:val="28"/>
                <w:szCs w:val="28"/>
              </w:rPr>
              <w:t>4,5</w:t>
            </w:r>
          </w:p>
        </w:tc>
      </w:tr>
      <w:tr w:rsidR="00DB3CF1" w:rsidRPr="00AB5D79" w:rsidTr="00DB3CF1">
        <w:tc>
          <w:tcPr>
            <w:tcW w:w="4361" w:type="dxa"/>
            <w:gridSpan w:val="2"/>
            <w:vAlign w:val="center"/>
          </w:tcPr>
          <w:p w:rsidR="00DB3CF1" w:rsidRPr="00AB5D79" w:rsidRDefault="00DB3CF1" w:rsidP="0036744E">
            <w:pPr>
              <w:keepNext/>
              <w:keepLines/>
              <w:jc w:val="center"/>
              <w:rPr>
                <w:sz w:val="28"/>
                <w:szCs w:val="28"/>
              </w:rPr>
            </w:pPr>
            <w:r w:rsidRPr="00AB5D79">
              <w:rPr>
                <w:sz w:val="28"/>
                <w:szCs w:val="28"/>
              </w:rPr>
              <w:t>Златоустовский ГО к уровню Миасского ГО, %</w:t>
            </w:r>
          </w:p>
        </w:tc>
        <w:tc>
          <w:tcPr>
            <w:tcW w:w="1701" w:type="dxa"/>
            <w:vAlign w:val="center"/>
          </w:tcPr>
          <w:p w:rsidR="00DB3CF1" w:rsidRPr="005925C6" w:rsidRDefault="00DB3CF1" w:rsidP="0036744E">
            <w:pPr>
              <w:keepNext/>
              <w:keepLines/>
              <w:jc w:val="center"/>
              <w:rPr>
                <w:sz w:val="28"/>
                <w:szCs w:val="28"/>
              </w:rPr>
            </w:pPr>
            <w:r w:rsidRPr="005925C6">
              <w:rPr>
                <w:sz w:val="28"/>
                <w:szCs w:val="28"/>
              </w:rPr>
              <w:t>7</w:t>
            </w:r>
            <w:r w:rsidR="005925C6" w:rsidRPr="005925C6">
              <w:rPr>
                <w:sz w:val="28"/>
                <w:szCs w:val="28"/>
              </w:rPr>
              <w:t>5,3</w:t>
            </w:r>
          </w:p>
        </w:tc>
        <w:tc>
          <w:tcPr>
            <w:tcW w:w="4394" w:type="dxa"/>
            <w:gridSpan w:val="2"/>
            <w:vAlign w:val="center"/>
          </w:tcPr>
          <w:p w:rsidR="00DB3CF1" w:rsidRPr="005925C6" w:rsidRDefault="005925C6" w:rsidP="0036744E">
            <w:pPr>
              <w:keepNext/>
              <w:keepLines/>
              <w:jc w:val="center"/>
              <w:rPr>
                <w:sz w:val="28"/>
                <w:szCs w:val="28"/>
              </w:rPr>
            </w:pPr>
            <w:r w:rsidRPr="005925C6">
              <w:rPr>
                <w:sz w:val="28"/>
                <w:szCs w:val="28"/>
              </w:rPr>
              <w:t>73,5</w:t>
            </w:r>
          </w:p>
        </w:tc>
      </w:tr>
      <w:tr w:rsidR="00DB3CF1" w:rsidRPr="00AB5D79" w:rsidTr="00DB3CF1">
        <w:tc>
          <w:tcPr>
            <w:tcW w:w="4361" w:type="dxa"/>
            <w:gridSpan w:val="2"/>
            <w:vAlign w:val="center"/>
          </w:tcPr>
          <w:p w:rsidR="00DB3CF1" w:rsidRPr="00AB5D79" w:rsidRDefault="00DB3CF1" w:rsidP="0036744E">
            <w:pPr>
              <w:keepNext/>
              <w:keepLines/>
              <w:jc w:val="center"/>
              <w:rPr>
                <w:sz w:val="28"/>
                <w:szCs w:val="28"/>
              </w:rPr>
            </w:pPr>
            <w:r w:rsidRPr="00AB5D79">
              <w:rPr>
                <w:sz w:val="28"/>
                <w:szCs w:val="28"/>
              </w:rPr>
              <w:t>Златоустовский ГО к уровню Копейского ГО, %</w:t>
            </w:r>
          </w:p>
        </w:tc>
        <w:tc>
          <w:tcPr>
            <w:tcW w:w="1701" w:type="dxa"/>
            <w:vAlign w:val="center"/>
          </w:tcPr>
          <w:p w:rsidR="00DB3CF1" w:rsidRPr="005925C6" w:rsidRDefault="005925C6" w:rsidP="0036744E">
            <w:pPr>
              <w:keepNext/>
              <w:keepLines/>
              <w:jc w:val="center"/>
              <w:rPr>
                <w:sz w:val="28"/>
                <w:szCs w:val="28"/>
              </w:rPr>
            </w:pPr>
            <w:r w:rsidRPr="005925C6">
              <w:rPr>
                <w:sz w:val="28"/>
                <w:szCs w:val="28"/>
              </w:rPr>
              <w:t>84,2</w:t>
            </w:r>
          </w:p>
        </w:tc>
        <w:tc>
          <w:tcPr>
            <w:tcW w:w="4394" w:type="dxa"/>
            <w:gridSpan w:val="2"/>
            <w:vAlign w:val="center"/>
          </w:tcPr>
          <w:p w:rsidR="00DB3CF1" w:rsidRPr="005925C6" w:rsidRDefault="005925C6" w:rsidP="0036744E">
            <w:pPr>
              <w:keepNext/>
              <w:keepLines/>
              <w:jc w:val="center"/>
              <w:rPr>
                <w:sz w:val="28"/>
                <w:szCs w:val="28"/>
              </w:rPr>
            </w:pPr>
            <w:r w:rsidRPr="005925C6">
              <w:rPr>
                <w:sz w:val="28"/>
                <w:szCs w:val="28"/>
              </w:rPr>
              <w:t>81,0</w:t>
            </w:r>
          </w:p>
        </w:tc>
      </w:tr>
    </w:tbl>
    <w:p w:rsidR="00455244" w:rsidRDefault="00455244" w:rsidP="0036744E">
      <w:pPr>
        <w:keepNext/>
        <w:keepLines/>
        <w:jc w:val="both"/>
        <w:rPr>
          <w:color w:val="FF0000"/>
          <w:sz w:val="28"/>
          <w:szCs w:val="28"/>
        </w:rPr>
      </w:pPr>
      <w:r w:rsidRPr="002B452D">
        <w:rPr>
          <w:color w:val="FF0000"/>
          <w:sz w:val="28"/>
          <w:szCs w:val="28"/>
        </w:rPr>
        <w:tab/>
      </w:r>
    </w:p>
    <w:p w:rsidR="00216479" w:rsidRPr="002B452D" w:rsidRDefault="00216479" w:rsidP="0036744E">
      <w:pPr>
        <w:keepNext/>
        <w:keepLines/>
        <w:jc w:val="both"/>
        <w:rPr>
          <w:b/>
          <w:color w:val="FF0000"/>
          <w:sz w:val="28"/>
          <w:szCs w:val="28"/>
        </w:rPr>
      </w:pPr>
    </w:p>
    <w:p w:rsidR="002C34CC" w:rsidRPr="0077451B" w:rsidRDefault="00BE13D9" w:rsidP="0036744E">
      <w:pPr>
        <w:pStyle w:val="1"/>
        <w:keepLines/>
        <w:jc w:val="center"/>
        <w:rPr>
          <w:rFonts w:ascii="Times New Roman" w:hAnsi="Times New Roman" w:cs="Times New Roman"/>
          <w:b w:val="0"/>
          <w:sz w:val="28"/>
          <w:szCs w:val="28"/>
        </w:rPr>
      </w:pPr>
      <w:bookmarkStart w:id="7" w:name="_Toc176965382"/>
      <w:r w:rsidRPr="0077451B">
        <w:rPr>
          <w:rFonts w:ascii="Times New Roman" w:hAnsi="Times New Roman" w:cs="Times New Roman"/>
          <w:b w:val="0"/>
          <w:sz w:val="28"/>
          <w:szCs w:val="28"/>
        </w:rPr>
        <w:t>СРЕДНЕСПИСОЧНАЯ ЧИСЛЕННОСТЬ РАБОТНИКОВ (БЕЗ ВНЕШНИХ СОВМЕСТИТЕЛЕЙ)</w:t>
      </w:r>
      <w:bookmarkEnd w:id="7"/>
    </w:p>
    <w:p w:rsidR="00086688" w:rsidRPr="002B452D" w:rsidRDefault="00086688" w:rsidP="0036744E">
      <w:pPr>
        <w:keepNext/>
        <w:keepLines/>
        <w:ind w:firstLine="708"/>
        <w:jc w:val="both"/>
        <w:rPr>
          <w:color w:val="FF0000"/>
          <w:sz w:val="28"/>
          <w:szCs w:val="28"/>
        </w:rPr>
      </w:pPr>
    </w:p>
    <w:p w:rsidR="00247910" w:rsidRPr="005D63FA" w:rsidRDefault="00247910" w:rsidP="0036744E">
      <w:pPr>
        <w:keepNext/>
        <w:keepLines/>
        <w:ind w:firstLine="708"/>
        <w:jc w:val="both"/>
        <w:rPr>
          <w:sz w:val="28"/>
          <w:szCs w:val="28"/>
        </w:rPr>
      </w:pPr>
      <w:r w:rsidRPr="005D63FA">
        <w:rPr>
          <w:sz w:val="28"/>
          <w:szCs w:val="28"/>
        </w:rPr>
        <w:t>В соответствии с прогнозом 202</w:t>
      </w:r>
      <w:r w:rsidR="005D63FA" w:rsidRPr="005D63FA">
        <w:rPr>
          <w:sz w:val="28"/>
          <w:szCs w:val="28"/>
        </w:rPr>
        <w:t>3</w:t>
      </w:r>
      <w:r w:rsidRPr="005D63FA">
        <w:rPr>
          <w:sz w:val="28"/>
          <w:szCs w:val="28"/>
        </w:rPr>
        <w:t xml:space="preserve"> года среднесписочная численность работников рассчитана на уро</w:t>
      </w:r>
      <w:r w:rsidR="005D63FA" w:rsidRPr="005D63FA">
        <w:rPr>
          <w:sz w:val="28"/>
          <w:szCs w:val="28"/>
        </w:rPr>
        <w:t>вне 35,5</w:t>
      </w:r>
      <w:r w:rsidRPr="005D63FA">
        <w:rPr>
          <w:sz w:val="28"/>
          <w:szCs w:val="28"/>
        </w:rPr>
        <w:t xml:space="preserve"> тысяч человек, фактически составила 3</w:t>
      </w:r>
      <w:r w:rsidR="005D63FA" w:rsidRPr="005D63FA">
        <w:rPr>
          <w:sz w:val="28"/>
          <w:szCs w:val="28"/>
        </w:rPr>
        <w:t>4,4</w:t>
      </w:r>
      <w:r w:rsidRPr="005D63FA">
        <w:rPr>
          <w:sz w:val="28"/>
          <w:szCs w:val="28"/>
        </w:rPr>
        <w:t xml:space="preserve"> тысяч человек (снижение: к прогнозу </w:t>
      </w:r>
      <w:r w:rsidR="005D63FA" w:rsidRPr="005D63FA">
        <w:rPr>
          <w:sz w:val="28"/>
          <w:szCs w:val="28"/>
        </w:rPr>
        <w:t xml:space="preserve">и факту 2023 года </w:t>
      </w:r>
      <w:r w:rsidRPr="005D63FA">
        <w:rPr>
          <w:sz w:val="28"/>
          <w:szCs w:val="28"/>
        </w:rPr>
        <w:t xml:space="preserve">на </w:t>
      </w:r>
      <w:r w:rsidR="005D63FA" w:rsidRPr="005D63FA">
        <w:rPr>
          <w:sz w:val="28"/>
          <w:szCs w:val="28"/>
        </w:rPr>
        <w:t>1</w:t>
      </w:r>
      <w:r w:rsidRPr="005D63FA">
        <w:rPr>
          <w:sz w:val="28"/>
          <w:szCs w:val="28"/>
        </w:rPr>
        <w:t> </w:t>
      </w:r>
      <w:r w:rsidR="005D63FA" w:rsidRPr="005D63FA">
        <w:rPr>
          <w:sz w:val="28"/>
          <w:szCs w:val="28"/>
        </w:rPr>
        <w:t>100 человек)</w:t>
      </w:r>
      <w:r w:rsidRPr="005D63FA">
        <w:rPr>
          <w:sz w:val="28"/>
          <w:szCs w:val="28"/>
        </w:rPr>
        <w:t>.</w:t>
      </w:r>
    </w:p>
    <w:p w:rsidR="0077451B" w:rsidRPr="00892220" w:rsidRDefault="00247910" w:rsidP="0036744E">
      <w:pPr>
        <w:keepNext/>
        <w:keepLines/>
        <w:jc w:val="both"/>
        <w:rPr>
          <w:sz w:val="28"/>
          <w:szCs w:val="28"/>
        </w:rPr>
      </w:pPr>
      <w:r w:rsidRPr="002B452D">
        <w:rPr>
          <w:color w:val="FF0000"/>
          <w:sz w:val="28"/>
          <w:szCs w:val="28"/>
        </w:rPr>
        <w:tab/>
      </w:r>
      <w:r w:rsidR="0077451B" w:rsidRPr="00892220">
        <w:rPr>
          <w:sz w:val="28"/>
          <w:szCs w:val="28"/>
        </w:rPr>
        <w:t>Причина - переход части предпринимателей на новый льготный режим налогообложения и получение ими статуса самозанятых. При расчете показателя используются статистические данные, где самозанятые не учитываются.</w:t>
      </w:r>
    </w:p>
    <w:p w:rsidR="0077451B" w:rsidRPr="00E2047A" w:rsidRDefault="0077451B" w:rsidP="0036744E">
      <w:pPr>
        <w:keepNext/>
        <w:keepLines/>
        <w:ind w:firstLine="708"/>
        <w:jc w:val="both"/>
        <w:rPr>
          <w:sz w:val="28"/>
          <w:szCs w:val="28"/>
        </w:rPr>
      </w:pPr>
      <w:r w:rsidRPr="00E2047A">
        <w:rPr>
          <w:sz w:val="28"/>
          <w:szCs w:val="28"/>
        </w:rPr>
        <w:t>В целях прогнозирования оценки состояния занятости населения был разработан прогноз баланса трудовых ресурсов на 2024-2027 годы, который содержит в себе показатели численность трудоспособного возраста, численность трудовых ресурсов, численность занятого в экономике населения и другие, позволяющие произвести полноценный расчет прогнозируемого показателя.</w:t>
      </w:r>
    </w:p>
    <w:p w:rsidR="0077451B" w:rsidRDefault="0077451B" w:rsidP="0036744E">
      <w:pPr>
        <w:keepNext/>
        <w:keepLines/>
        <w:ind w:firstLine="708"/>
        <w:jc w:val="both"/>
        <w:rPr>
          <w:sz w:val="28"/>
          <w:szCs w:val="28"/>
        </w:rPr>
      </w:pPr>
      <w:r w:rsidRPr="00C52E6F">
        <w:rPr>
          <w:sz w:val="28"/>
          <w:szCs w:val="28"/>
        </w:rPr>
        <w:t>Выписка из баланса трудовых ресурсов о прогнозных данных работников крупных, средних и малых предприятий на 2024-2027 годы.</w:t>
      </w:r>
    </w:p>
    <w:p w:rsidR="00216479" w:rsidRDefault="00216479" w:rsidP="0036744E">
      <w:pPr>
        <w:keepNext/>
        <w:keepLines/>
        <w:ind w:firstLine="708"/>
        <w:jc w:val="both"/>
        <w:rPr>
          <w:sz w:val="28"/>
          <w:szCs w:val="28"/>
        </w:rPr>
      </w:pPr>
    </w:p>
    <w:p w:rsidR="00216479" w:rsidRPr="00C52E6F" w:rsidRDefault="00216479" w:rsidP="0036744E">
      <w:pPr>
        <w:keepNext/>
        <w:keepLines/>
        <w:ind w:firstLine="708"/>
        <w:jc w:val="both"/>
        <w:rPr>
          <w:sz w:val="28"/>
          <w:szCs w:val="28"/>
        </w:rPr>
      </w:pPr>
    </w:p>
    <w:p w:rsidR="0077451B" w:rsidRPr="002B452D" w:rsidRDefault="0077451B" w:rsidP="0036744E">
      <w:pPr>
        <w:keepNext/>
        <w:keepLines/>
        <w:ind w:firstLine="708"/>
        <w:jc w:val="right"/>
        <w:rPr>
          <w:color w:val="FF0000"/>
          <w:sz w:val="28"/>
          <w:szCs w:val="28"/>
        </w:rPr>
      </w:pPr>
      <w:r w:rsidRPr="00C52E6F">
        <w:rPr>
          <w:sz w:val="28"/>
          <w:szCs w:val="28"/>
        </w:rPr>
        <w:tab/>
        <w:t xml:space="preserve">Таблица </w:t>
      </w:r>
      <w:r w:rsidR="000A6A6E">
        <w:rPr>
          <w:sz w:val="28"/>
          <w:szCs w:val="28"/>
        </w:rPr>
        <w:t>4</w:t>
      </w:r>
      <w:r w:rsidRPr="00C52E6F">
        <w:rPr>
          <w:sz w:val="28"/>
          <w:szCs w:val="28"/>
        </w:rPr>
        <w:t>, человек</w:t>
      </w:r>
    </w:p>
    <w:tbl>
      <w:tblPr>
        <w:tblW w:w="10632" w:type="dxa"/>
        <w:tblInd w:w="108" w:type="dxa"/>
        <w:tblLook w:val="04A0"/>
      </w:tblPr>
      <w:tblGrid>
        <w:gridCol w:w="5090"/>
        <w:gridCol w:w="992"/>
        <w:gridCol w:w="1148"/>
        <w:gridCol w:w="979"/>
        <w:gridCol w:w="1134"/>
        <w:gridCol w:w="1289"/>
      </w:tblGrid>
      <w:tr w:rsidR="0077451B" w:rsidRPr="0024044D" w:rsidTr="0077451B">
        <w:trPr>
          <w:trHeight w:val="271"/>
        </w:trPr>
        <w:tc>
          <w:tcPr>
            <w:tcW w:w="509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77451B" w:rsidRPr="0024044D" w:rsidRDefault="0077451B" w:rsidP="0036744E">
            <w:pPr>
              <w:keepNext/>
              <w:keepLines/>
              <w:ind w:left="871"/>
              <w:jc w:val="center"/>
            </w:pPr>
            <w:r w:rsidRPr="0024044D">
              <w:t>Показатели</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77451B" w:rsidRPr="0024044D" w:rsidRDefault="0077451B" w:rsidP="0036744E">
            <w:pPr>
              <w:keepNext/>
              <w:keepLines/>
              <w:jc w:val="center"/>
            </w:pPr>
            <w:r w:rsidRPr="0024044D">
              <w:t>факт</w:t>
            </w:r>
          </w:p>
        </w:tc>
        <w:tc>
          <w:tcPr>
            <w:tcW w:w="1148" w:type="dxa"/>
            <w:tcBorders>
              <w:top w:val="single" w:sz="8" w:space="0" w:color="auto"/>
              <w:left w:val="nil"/>
              <w:bottom w:val="single" w:sz="4" w:space="0" w:color="auto"/>
              <w:right w:val="single" w:sz="4" w:space="0" w:color="auto"/>
            </w:tcBorders>
            <w:shd w:val="clear" w:color="auto" w:fill="auto"/>
            <w:noWrap/>
            <w:vAlign w:val="center"/>
            <w:hideMark/>
          </w:tcPr>
          <w:p w:rsidR="0077451B" w:rsidRPr="0024044D" w:rsidRDefault="0077451B" w:rsidP="0036744E">
            <w:pPr>
              <w:keepNext/>
              <w:keepLines/>
              <w:jc w:val="center"/>
            </w:pPr>
            <w:r w:rsidRPr="0024044D">
              <w:t>оценка</w:t>
            </w:r>
          </w:p>
        </w:tc>
        <w:tc>
          <w:tcPr>
            <w:tcW w:w="3402" w:type="dxa"/>
            <w:gridSpan w:val="3"/>
            <w:tcBorders>
              <w:top w:val="single" w:sz="8" w:space="0" w:color="auto"/>
              <w:left w:val="nil"/>
              <w:bottom w:val="single" w:sz="4" w:space="0" w:color="auto"/>
              <w:right w:val="single" w:sz="8" w:space="0" w:color="000000"/>
            </w:tcBorders>
            <w:shd w:val="clear" w:color="auto" w:fill="auto"/>
            <w:noWrap/>
            <w:vAlign w:val="center"/>
            <w:hideMark/>
          </w:tcPr>
          <w:p w:rsidR="0077451B" w:rsidRPr="0024044D" w:rsidRDefault="00467806" w:rsidP="0036744E">
            <w:pPr>
              <w:keepNext/>
              <w:keepLines/>
              <w:jc w:val="center"/>
            </w:pPr>
            <w:r>
              <w:t>П</w:t>
            </w:r>
            <w:r w:rsidR="0077451B" w:rsidRPr="0024044D">
              <w:t>рогноз</w:t>
            </w:r>
          </w:p>
        </w:tc>
      </w:tr>
      <w:tr w:rsidR="0077451B" w:rsidRPr="0024044D" w:rsidTr="0077451B">
        <w:trPr>
          <w:trHeight w:val="312"/>
        </w:trPr>
        <w:tc>
          <w:tcPr>
            <w:tcW w:w="5090" w:type="dxa"/>
            <w:vMerge/>
            <w:tcBorders>
              <w:top w:val="single" w:sz="8" w:space="0" w:color="auto"/>
              <w:left w:val="single" w:sz="8" w:space="0" w:color="auto"/>
              <w:bottom w:val="single" w:sz="4" w:space="0" w:color="auto"/>
              <w:right w:val="single" w:sz="4" w:space="0" w:color="auto"/>
            </w:tcBorders>
            <w:shd w:val="clear" w:color="auto" w:fill="auto"/>
            <w:vAlign w:val="center"/>
            <w:hideMark/>
          </w:tcPr>
          <w:p w:rsidR="0077451B" w:rsidRPr="0024044D" w:rsidRDefault="0077451B" w:rsidP="0036744E">
            <w:pPr>
              <w:keepNext/>
              <w:keepLines/>
              <w:jc w:val="center"/>
            </w:pPr>
          </w:p>
        </w:tc>
        <w:tc>
          <w:tcPr>
            <w:tcW w:w="992" w:type="dxa"/>
            <w:tcBorders>
              <w:top w:val="nil"/>
              <w:left w:val="nil"/>
              <w:bottom w:val="single" w:sz="4" w:space="0" w:color="auto"/>
              <w:right w:val="single" w:sz="4" w:space="0" w:color="auto"/>
            </w:tcBorders>
            <w:shd w:val="clear" w:color="auto" w:fill="auto"/>
            <w:noWrap/>
            <w:vAlign w:val="center"/>
            <w:hideMark/>
          </w:tcPr>
          <w:p w:rsidR="0077451B" w:rsidRPr="0024044D" w:rsidRDefault="0077451B" w:rsidP="0036744E">
            <w:pPr>
              <w:keepNext/>
              <w:keepLines/>
              <w:jc w:val="center"/>
            </w:pPr>
            <w:r w:rsidRPr="0024044D">
              <w:t>2023 год</w:t>
            </w:r>
          </w:p>
        </w:tc>
        <w:tc>
          <w:tcPr>
            <w:tcW w:w="1148" w:type="dxa"/>
            <w:tcBorders>
              <w:top w:val="nil"/>
              <w:left w:val="nil"/>
              <w:bottom w:val="single" w:sz="4" w:space="0" w:color="auto"/>
              <w:right w:val="single" w:sz="4" w:space="0" w:color="auto"/>
            </w:tcBorders>
            <w:shd w:val="clear" w:color="auto" w:fill="auto"/>
            <w:noWrap/>
            <w:hideMark/>
          </w:tcPr>
          <w:p w:rsidR="0077451B" w:rsidRPr="0024044D" w:rsidRDefault="0077451B" w:rsidP="0036744E">
            <w:pPr>
              <w:keepNext/>
              <w:keepLines/>
              <w:jc w:val="center"/>
            </w:pPr>
            <w:r w:rsidRPr="0024044D">
              <w:t>2024</w:t>
            </w:r>
          </w:p>
          <w:p w:rsidR="0077451B" w:rsidRPr="0024044D" w:rsidRDefault="0077451B" w:rsidP="0036744E">
            <w:pPr>
              <w:keepNext/>
              <w:keepLines/>
              <w:jc w:val="center"/>
            </w:pPr>
            <w:r w:rsidRPr="0024044D">
              <w:t>год</w:t>
            </w:r>
          </w:p>
        </w:tc>
        <w:tc>
          <w:tcPr>
            <w:tcW w:w="979" w:type="dxa"/>
            <w:tcBorders>
              <w:top w:val="nil"/>
              <w:left w:val="nil"/>
              <w:bottom w:val="single" w:sz="4" w:space="0" w:color="auto"/>
              <w:right w:val="single" w:sz="4" w:space="0" w:color="auto"/>
            </w:tcBorders>
            <w:shd w:val="clear" w:color="auto" w:fill="auto"/>
            <w:noWrap/>
            <w:hideMark/>
          </w:tcPr>
          <w:p w:rsidR="0077451B" w:rsidRPr="0024044D" w:rsidRDefault="0077451B" w:rsidP="0036744E">
            <w:pPr>
              <w:keepNext/>
              <w:keepLines/>
              <w:jc w:val="center"/>
            </w:pPr>
            <w:r w:rsidRPr="0024044D">
              <w:t>2025 год</w:t>
            </w:r>
          </w:p>
        </w:tc>
        <w:tc>
          <w:tcPr>
            <w:tcW w:w="1134" w:type="dxa"/>
            <w:tcBorders>
              <w:top w:val="nil"/>
              <w:left w:val="nil"/>
              <w:bottom w:val="single" w:sz="4" w:space="0" w:color="auto"/>
              <w:right w:val="single" w:sz="4" w:space="0" w:color="auto"/>
            </w:tcBorders>
            <w:shd w:val="clear" w:color="auto" w:fill="auto"/>
            <w:noWrap/>
            <w:hideMark/>
          </w:tcPr>
          <w:p w:rsidR="0077451B" w:rsidRPr="0024044D" w:rsidRDefault="0077451B" w:rsidP="0036744E">
            <w:pPr>
              <w:keepNext/>
              <w:keepLines/>
              <w:jc w:val="center"/>
            </w:pPr>
            <w:r w:rsidRPr="0024044D">
              <w:t>2026</w:t>
            </w:r>
          </w:p>
          <w:p w:rsidR="0077451B" w:rsidRPr="0024044D" w:rsidRDefault="0077451B" w:rsidP="0036744E">
            <w:pPr>
              <w:keepNext/>
              <w:keepLines/>
              <w:jc w:val="center"/>
            </w:pPr>
            <w:r w:rsidRPr="0024044D">
              <w:t>год</w:t>
            </w:r>
          </w:p>
        </w:tc>
        <w:tc>
          <w:tcPr>
            <w:tcW w:w="1289" w:type="dxa"/>
            <w:tcBorders>
              <w:top w:val="nil"/>
              <w:left w:val="nil"/>
              <w:bottom w:val="single" w:sz="4" w:space="0" w:color="auto"/>
              <w:right w:val="single" w:sz="8" w:space="0" w:color="auto"/>
            </w:tcBorders>
            <w:shd w:val="clear" w:color="auto" w:fill="auto"/>
            <w:noWrap/>
            <w:hideMark/>
          </w:tcPr>
          <w:p w:rsidR="0077451B" w:rsidRPr="0024044D" w:rsidRDefault="0077451B" w:rsidP="0036744E">
            <w:pPr>
              <w:keepNext/>
              <w:keepLines/>
              <w:jc w:val="center"/>
            </w:pPr>
            <w:r w:rsidRPr="0024044D">
              <w:t>2027</w:t>
            </w:r>
          </w:p>
          <w:p w:rsidR="0077451B" w:rsidRPr="0024044D" w:rsidRDefault="0077451B" w:rsidP="0036744E">
            <w:pPr>
              <w:keepNext/>
              <w:keepLines/>
              <w:jc w:val="center"/>
            </w:pPr>
            <w:r w:rsidRPr="0024044D">
              <w:t>год</w:t>
            </w:r>
          </w:p>
        </w:tc>
      </w:tr>
      <w:tr w:rsidR="0077451B" w:rsidRPr="0024044D" w:rsidTr="0077451B">
        <w:trPr>
          <w:trHeight w:val="560"/>
        </w:trPr>
        <w:tc>
          <w:tcPr>
            <w:tcW w:w="5090" w:type="dxa"/>
            <w:tcBorders>
              <w:top w:val="nil"/>
              <w:left w:val="single" w:sz="8" w:space="0" w:color="auto"/>
              <w:bottom w:val="single" w:sz="4" w:space="0" w:color="auto"/>
              <w:right w:val="single" w:sz="4" w:space="0" w:color="auto"/>
            </w:tcBorders>
            <w:shd w:val="clear" w:color="auto" w:fill="auto"/>
            <w:vAlign w:val="center"/>
            <w:hideMark/>
          </w:tcPr>
          <w:p w:rsidR="0077451B" w:rsidRPr="0024044D" w:rsidRDefault="0077451B" w:rsidP="0036744E">
            <w:pPr>
              <w:keepNext/>
              <w:keepLines/>
              <w:ind w:left="34" w:firstLine="142"/>
              <w:jc w:val="both"/>
            </w:pPr>
            <w:r w:rsidRPr="0024044D">
              <w:t>2.1 Численность работников крупных и средних предприятий, в том числе:</w:t>
            </w:r>
          </w:p>
        </w:tc>
        <w:tc>
          <w:tcPr>
            <w:tcW w:w="992" w:type="dxa"/>
            <w:tcBorders>
              <w:top w:val="nil"/>
              <w:left w:val="nil"/>
              <w:bottom w:val="single" w:sz="4" w:space="0" w:color="auto"/>
              <w:right w:val="single" w:sz="4" w:space="0" w:color="auto"/>
            </w:tcBorders>
            <w:shd w:val="clear" w:color="auto" w:fill="auto"/>
            <w:noWrap/>
            <w:vAlign w:val="center"/>
            <w:hideMark/>
          </w:tcPr>
          <w:p w:rsidR="0077451B" w:rsidRPr="0024044D" w:rsidRDefault="0077451B" w:rsidP="0036744E">
            <w:pPr>
              <w:keepNext/>
              <w:keepLines/>
              <w:jc w:val="center"/>
              <w:rPr>
                <w:iCs/>
              </w:rPr>
            </w:pPr>
            <w:r w:rsidRPr="0024044D">
              <w:rPr>
                <w:iCs/>
              </w:rPr>
              <w:t>27 199</w:t>
            </w:r>
          </w:p>
        </w:tc>
        <w:tc>
          <w:tcPr>
            <w:tcW w:w="1148" w:type="dxa"/>
            <w:tcBorders>
              <w:top w:val="nil"/>
              <w:left w:val="nil"/>
              <w:bottom w:val="single" w:sz="4" w:space="0" w:color="auto"/>
              <w:right w:val="single" w:sz="4" w:space="0" w:color="auto"/>
            </w:tcBorders>
            <w:shd w:val="clear" w:color="auto" w:fill="auto"/>
            <w:noWrap/>
            <w:vAlign w:val="center"/>
            <w:hideMark/>
          </w:tcPr>
          <w:p w:rsidR="0077451B" w:rsidRPr="0024044D" w:rsidRDefault="0077451B" w:rsidP="0036744E">
            <w:pPr>
              <w:keepNext/>
              <w:keepLines/>
              <w:jc w:val="center"/>
              <w:rPr>
                <w:iCs/>
              </w:rPr>
            </w:pPr>
            <w:r w:rsidRPr="0024044D">
              <w:rPr>
                <w:iCs/>
              </w:rPr>
              <w:t>27 093</w:t>
            </w:r>
          </w:p>
        </w:tc>
        <w:tc>
          <w:tcPr>
            <w:tcW w:w="979" w:type="dxa"/>
            <w:tcBorders>
              <w:top w:val="nil"/>
              <w:left w:val="nil"/>
              <w:bottom w:val="single" w:sz="4" w:space="0" w:color="auto"/>
              <w:right w:val="single" w:sz="4" w:space="0" w:color="auto"/>
            </w:tcBorders>
            <w:shd w:val="clear" w:color="auto" w:fill="auto"/>
            <w:noWrap/>
            <w:vAlign w:val="center"/>
            <w:hideMark/>
          </w:tcPr>
          <w:p w:rsidR="0077451B" w:rsidRPr="0024044D" w:rsidRDefault="0077451B" w:rsidP="0036744E">
            <w:pPr>
              <w:keepNext/>
              <w:keepLines/>
              <w:jc w:val="center"/>
              <w:rPr>
                <w:iCs/>
              </w:rPr>
            </w:pPr>
            <w:r w:rsidRPr="0024044D">
              <w:rPr>
                <w:iCs/>
              </w:rPr>
              <w:t>26 976</w:t>
            </w:r>
          </w:p>
        </w:tc>
        <w:tc>
          <w:tcPr>
            <w:tcW w:w="1134" w:type="dxa"/>
            <w:tcBorders>
              <w:top w:val="nil"/>
              <w:left w:val="nil"/>
              <w:bottom w:val="single" w:sz="4" w:space="0" w:color="auto"/>
              <w:right w:val="single" w:sz="4" w:space="0" w:color="auto"/>
            </w:tcBorders>
            <w:shd w:val="clear" w:color="auto" w:fill="auto"/>
            <w:noWrap/>
            <w:vAlign w:val="center"/>
            <w:hideMark/>
          </w:tcPr>
          <w:p w:rsidR="0077451B" w:rsidRPr="0024044D" w:rsidRDefault="0077451B" w:rsidP="0036744E">
            <w:pPr>
              <w:keepNext/>
              <w:keepLines/>
              <w:jc w:val="center"/>
              <w:rPr>
                <w:iCs/>
              </w:rPr>
            </w:pPr>
            <w:r w:rsidRPr="0024044D">
              <w:rPr>
                <w:iCs/>
              </w:rPr>
              <w:t>26 487</w:t>
            </w:r>
          </w:p>
        </w:tc>
        <w:tc>
          <w:tcPr>
            <w:tcW w:w="1289" w:type="dxa"/>
            <w:tcBorders>
              <w:top w:val="nil"/>
              <w:left w:val="nil"/>
              <w:bottom w:val="single" w:sz="4" w:space="0" w:color="auto"/>
              <w:right w:val="single" w:sz="8" w:space="0" w:color="auto"/>
            </w:tcBorders>
            <w:shd w:val="clear" w:color="auto" w:fill="auto"/>
            <w:noWrap/>
            <w:vAlign w:val="center"/>
            <w:hideMark/>
          </w:tcPr>
          <w:p w:rsidR="0077451B" w:rsidRPr="0024044D" w:rsidRDefault="0077451B" w:rsidP="0036744E">
            <w:pPr>
              <w:keepNext/>
              <w:keepLines/>
              <w:jc w:val="center"/>
              <w:rPr>
                <w:iCs/>
              </w:rPr>
            </w:pPr>
            <w:r w:rsidRPr="0024044D">
              <w:rPr>
                <w:iCs/>
              </w:rPr>
              <w:t>26 425</w:t>
            </w:r>
          </w:p>
        </w:tc>
      </w:tr>
      <w:tr w:rsidR="0077451B" w:rsidRPr="0024044D" w:rsidTr="0077451B">
        <w:trPr>
          <w:trHeight w:val="279"/>
        </w:trPr>
        <w:tc>
          <w:tcPr>
            <w:tcW w:w="5090" w:type="dxa"/>
            <w:tcBorders>
              <w:top w:val="nil"/>
              <w:left w:val="single" w:sz="8" w:space="0" w:color="auto"/>
              <w:bottom w:val="single" w:sz="4" w:space="0" w:color="auto"/>
              <w:right w:val="single" w:sz="4" w:space="0" w:color="auto"/>
            </w:tcBorders>
            <w:shd w:val="clear" w:color="auto" w:fill="auto"/>
            <w:vAlign w:val="center"/>
            <w:hideMark/>
          </w:tcPr>
          <w:p w:rsidR="0077451B" w:rsidRPr="0024044D" w:rsidRDefault="0077451B" w:rsidP="0036744E">
            <w:pPr>
              <w:keepNext/>
              <w:keepLines/>
              <w:jc w:val="both"/>
            </w:pPr>
            <w:r w:rsidRPr="0024044D">
              <w:t>2.1.1 Обрабатывающие производства</w:t>
            </w:r>
          </w:p>
        </w:tc>
        <w:tc>
          <w:tcPr>
            <w:tcW w:w="992" w:type="dxa"/>
            <w:tcBorders>
              <w:top w:val="nil"/>
              <w:left w:val="nil"/>
              <w:bottom w:val="single" w:sz="4" w:space="0" w:color="auto"/>
              <w:right w:val="single" w:sz="4" w:space="0" w:color="auto"/>
            </w:tcBorders>
            <w:shd w:val="clear" w:color="auto" w:fill="auto"/>
            <w:noWrap/>
            <w:vAlign w:val="center"/>
            <w:hideMark/>
          </w:tcPr>
          <w:p w:rsidR="0077451B" w:rsidRPr="0024044D" w:rsidRDefault="0077451B" w:rsidP="0036744E">
            <w:pPr>
              <w:keepNext/>
              <w:keepLines/>
              <w:jc w:val="center"/>
              <w:rPr>
                <w:iCs/>
              </w:rPr>
            </w:pPr>
            <w:r w:rsidRPr="0024044D">
              <w:rPr>
                <w:iCs/>
              </w:rPr>
              <w:t>7 010</w:t>
            </w:r>
          </w:p>
        </w:tc>
        <w:tc>
          <w:tcPr>
            <w:tcW w:w="1148" w:type="dxa"/>
            <w:tcBorders>
              <w:top w:val="nil"/>
              <w:left w:val="nil"/>
              <w:bottom w:val="single" w:sz="4" w:space="0" w:color="auto"/>
              <w:right w:val="single" w:sz="4" w:space="0" w:color="auto"/>
            </w:tcBorders>
            <w:shd w:val="clear" w:color="auto" w:fill="auto"/>
            <w:noWrap/>
            <w:vAlign w:val="center"/>
            <w:hideMark/>
          </w:tcPr>
          <w:p w:rsidR="0077451B" w:rsidRPr="0024044D" w:rsidRDefault="0077451B" w:rsidP="0036744E">
            <w:pPr>
              <w:keepNext/>
              <w:keepLines/>
              <w:jc w:val="center"/>
              <w:rPr>
                <w:iCs/>
              </w:rPr>
            </w:pPr>
            <w:r w:rsidRPr="0024044D">
              <w:rPr>
                <w:iCs/>
              </w:rPr>
              <w:t>7 370</w:t>
            </w:r>
          </w:p>
        </w:tc>
        <w:tc>
          <w:tcPr>
            <w:tcW w:w="979" w:type="dxa"/>
            <w:tcBorders>
              <w:top w:val="nil"/>
              <w:left w:val="nil"/>
              <w:bottom w:val="single" w:sz="4" w:space="0" w:color="auto"/>
              <w:right w:val="single" w:sz="4" w:space="0" w:color="auto"/>
            </w:tcBorders>
            <w:shd w:val="clear" w:color="auto" w:fill="auto"/>
            <w:noWrap/>
            <w:vAlign w:val="center"/>
            <w:hideMark/>
          </w:tcPr>
          <w:p w:rsidR="0077451B" w:rsidRPr="0024044D" w:rsidRDefault="0077451B" w:rsidP="0036744E">
            <w:pPr>
              <w:keepNext/>
              <w:keepLines/>
              <w:jc w:val="center"/>
              <w:rPr>
                <w:iCs/>
              </w:rPr>
            </w:pPr>
            <w:r w:rsidRPr="0024044D">
              <w:rPr>
                <w:iCs/>
              </w:rPr>
              <w:t>7 292</w:t>
            </w:r>
          </w:p>
        </w:tc>
        <w:tc>
          <w:tcPr>
            <w:tcW w:w="1134" w:type="dxa"/>
            <w:tcBorders>
              <w:top w:val="nil"/>
              <w:left w:val="nil"/>
              <w:bottom w:val="single" w:sz="4" w:space="0" w:color="auto"/>
              <w:right w:val="single" w:sz="4" w:space="0" w:color="auto"/>
            </w:tcBorders>
            <w:shd w:val="clear" w:color="auto" w:fill="auto"/>
            <w:noWrap/>
            <w:vAlign w:val="center"/>
            <w:hideMark/>
          </w:tcPr>
          <w:p w:rsidR="0077451B" w:rsidRPr="0024044D" w:rsidRDefault="0077451B" w:rsidP="0036744E">
            <w:pPr>
              <w:keepNext/>
              <w:keepLines/>
              <w:jc w:val="center"/>
              <w:rPr>
                <w:iCs/>
              </w:rPr>
            </w:pPr>
            <w:r w:rsidRPr="0024044D">
              <w:rPr>
                <w:iCs/>
              </w:rPr>
              <w:t>6 826</w:t>
            </w:r>
          </w:p>
        </w:tc>
        <w:tc>
          <w:tcPr>
            <w:tcW w:w="1289" w:type="dxa"/>
            <w:tcBorders>
              <w:top w:val="nil"/>
              <w:left w:val="nil"/>
              <w:bottom w:val="single" w:sz="4" w:space="0" w:color="auto"/>
              <w:right w:val="single" w:sz="8" w:space="0" w:color="auto"/>
            </w:tcBorders>
            <w:shd w:val="clear" w:color="auto" w:fill="auto"/>
            <w:noWrap/>
            <w:vAlign w:val="center"/>
            <w:hideMark/>
          </w:tcPr>
          <w:p w:rsidR="0077451B" w:rsidRPr="0024044D" w:rsidRDefault="0077451B" w:rsidP="0036744E">
            <w:pPr>
              <w:keepNext/>
              <w:keepLines/>
              <w:jc w:val="center"/>
              <w:rPr>
                <w:iCs/>
              </w:rPr>
            </w:pPr>
            <w:r w:rsidRPr="0024044D">
              <w:rPr>
                <w:iCs/>
              </w:rPr>
              <w:t>6 764</w:t>
            </w:r>
          </w:p>
        </w:tc>
      </w:tr>
      <w:tr w:rsidR="0077451B" w:rsidRPr="0024044D" w:rsidTr="0077451B">
        <w:trPr>
          <w:trHeight w:val="1411"/>
        </w:trPr>
        <w:tc>
          <w:tcPr>
            <w:tcW w:w="5090" w:type="dxa"/>
            <w:tcBorders>
              <w:top w:val="nil"/>
              <w:left w:val="single" w:sz="8" w:space="0" w:color="auto"/>
              <w:bottom w:val="single" w:sz="4" w:space="0" w:color="auto"/>
              <w:right w:val="single" w:sz="4" w:space="0" w:color="auto"/>
            </w:tcBorders>
            <w:shd w:val="clear" w:color="auto" w:fill="auto"/>
            <w:vAlign w:val="center"/>
            <w:hideMark/>
          </w:tcPr>
          <w:p w:rsidR="0077451B" w:rsidRPr="0024044D" w:rsidRDefault="0077451B" w:rsidP="0036744E">
            <w:pPr>
              <w:keepNext/>
              <w:keepLines/>
              <w:jc w:val="both"/>
            </w:pPr>
            <w:r w:rsidRPr="0024044D">
              <w:t>2.1.2 Производство и распределение электроэнергии, газом и паром; кондиционирование воздуха. Водоснабжение; водоотведение, организация сбора и утилизации отходов, деятельность по ликвидации загрязнений</w:t>
            </w:r>
          </w:p>
        </w:tc>
        <w:tc>
          <w:tcPr>
            <w:tcW w:w="992" w:type="dxa"/>
            <w:tcBorders>
              <w:top w:val="nil"/>
              <w:left w:val="nil"/>
              <w:bottom w:val="single" w:sz="4" w:space="0" w:color="auto"/>
              <w:right w:val="single" w:sz="4" w:space="0" w:color="auto"/>
            </w:tcBorders>
            <w:shd w:val="clear" w:color="auto" w:fill="auto"/>
            <w:noWrap/>
            <w:vAlign w:val="center"/>
            <w:hideMark/>
          </w:tcPr>
          <w:p w:rsidR="0077451B" w:rsidRPr="0024044D" w:rsidRDefault="0077451B" w:rsidP="0036744E">
            <w:pPr>
              <w:keepNext/>
              <w:keepLines/>
              <w:jc w:val="center"/>
              <w:rPr>
                <w:iCs/>
              </w:rPr>
            </w:pPr>
            <w:r>
              <w:rPr>
                <w:iCs/>
              </w:rPr>
              <w:t>2 063</w:t>
            </w:r>
          </w:p>
        </w:tc>
        <w:tc>
          <w:tcPr>
            <w:tcW w:w="1148" w:type="dxa"/>
            <w:tcBorders>
              <w:top w:val="nil"/>
              <w:left w:val="nil"/>
              <w:bottom w:val="single" w:sz="4" w:space="0" w:color="auto"/>
              <w:right w:val="single" w:sz="4" w:space="0" w:color="auto"/>
            </w:tcBorders>
            <w:shd w:val="clear" w:color="auto" w:fill="auto"/>
            <w:noWrap/>
            <w:vAlign w:val="center"/>
            <w:hideMark/>
          </w:tcPr>
          <w:p w:rsidR="0077451B" w:rsidRPr="0024044D" w:rsidRDefault="0077451B" w:rsidP="0036744E">
            <w:pPr>
              <w:keepNext/>
              <w:keepLines/>
              <w:jc w:val="center"/>
              <w:rPr>
                <w:iCs/>
              </w:rPr>
            </w:pPr>
            <w:r>
              <w:rPr>
                <w:iCs/>
              </w:rPr>
              <w:t>1 903</w:t>
            </w:r>
          </w:p>
        </w:tc>
        <w:tc>
          <w:tcPr>
            <w:tcW w:w="979" w:type="dxa"/>
            <w:tcBorders>
              <w:top w:val="nil"/>
              <w:left w:val="nil"/>
              <w:bottom w:val="single" w:sz="4" w:space="0" w:color="auto"/>
              <w:right w:val="single" w:sz="4" w:space="0" w:color="auto"/>
            </w:tcBorders>
            <w:shd w:val="clear" w:color="auto" w:fill="auto"/>
            <w:noWrap/>
            <w:vAlign w:val="center"/>
            <w:hideMark/>
          </w:tcPr>
          <w:p w:rsidR="0077451B" w:rsidRPr="0024044D" w:rsidRDefault="0077451B" w:rsidP="0036744E">
            <w:pPr>
              <w:keepNext/>
              <w:keepLines/>
              <w:jc w:val="center"/>
              <w:rPr>
                <w:iCs/>
              </w:rPr>
            </w:pPr>
            <w:r w:rsidRPr="0024044D">
              <w:rPr>
                <w:iCs/>
              </w:rPr>
              <w:t xml:space="preserve">1 </w:t>
            </w:r>
            <w:r>
              <w:rPr>
                <w:iCs/>
              </w:rPr>
              <w:t>903</w:t>
            </w:r>
          </w:p>
        </w:tc>
        <w:tc>
          <w:tcPr>
            <w:tcW w:w="1134" w:type="dxa"/>
            <w:tcBorders>
              <w:top w:val="nil"/>
              <w:left w:val="nil"/>
              <w:bottom w:val="single" w:sz="4" w:space="0" w:color="auto"/>
              <w:right w:val="single" w:sz="4" w:space="0" w:color="auto"/>
            </w:tcBorders>
            <w:shd w:val="clear" w:color="auto" w:fill="auto"/>
            <w:noWrap/>
            <w:vAlign w:val="center"/>
            <w:hideMark/>
          </w:tcPr>
          <w:p w:rsidR="0077451B" w:rsidRPr="0024044D" w:rsidRDefault="0077451B" w:rsidP="0036744E">
            <w:pPr>
              <w:keepNext/>
              <w:keepLines/>
              <w:jc w:val="center"/>
              <w:rPr>
                <w:iCs/>
              </w:rPr>
            </w:pPr>
            <w:r w:rsidRPr="0024044D">
              <w:rPr>
                <w:iCs/>
              </w:rPr>
              <w:t xml:space="preserve">1 </w:t>
            </w:r>
            <w:r>
              <w:rPr>
                <w:iCs/>
              </w:rPr>
              <w:t>903</w:t>
            </w:r>
          </w:p>
        </w:tc>
        <w:tc>
          <w:tcPr>
            <w:tcW w:w="1289" w:type="dxa"/>
            <w:tcBorders>
              <w:top w:val="nil"/>
              <w:left w:val="nil"/>
              <w:bottom w:val="single" w:sz="4" w:space="0" w:color="auto"/>
              <w:right w:val="single" w:sz="8" w:space="0" w:color="auto"/>
            </w:tcBorders>
            <w:shd w:val="clear" w:color="auto" w:fill="auto"/>
            <w:noWrap/>
            <w:vAlign w:val="center"/>
            <w:hideMark/>
          </w:tcPr>
          <w:p w:rsidR="0077451B" w:rsidRPr="0024044D" w:rsidRDefault="0077451B" w:rsidP="0036744E">
            <w:pPr>
              <w:keepNext/>
              <w:keepLines/>
              <w:jc w:val="center"/>
              <w:rPr>
                <w:iCs/>
              </w:rPr>
            </w:pPr>
            <w:r w:rsidRPr="0024044D">
              <w:rPr>
                <w:iCs/>
              </w:rPr>
              <w:t xml:space="preserve">1 </w:t>
            </w:r>
            <w:r>
              <w:rPr>
                <w:iCs/>
              </w:rPr>
              <w:t>903</w:t>
            </w:r>
          </w:p>
        </w:tc>
      </w:tr>
      <w:tr w:rsidR="0077451B" w:rsidRPr="0024044D" w:rsidTr="0077451B">
        <w:trPr>
          <w:trHeight w:val="598"/>
        </w:trPr>
        <w:tc>
          <w:tcPr>
            <w:tcW w:w="5090" w:type="dxa"/>
            <w:tcBorders>
              <w:top w:val="nil"/>
              <w:left w:val="single" w:sz="8" w:space="0" w:color="auto"/>
              <w:bottom w:val="single" w:sz="4" w:space="0" w:color="auto"/>
              <w:right w:val="single" w:sz="4" w:space="0" w:color="auto"/>
            </w:tcBorders>
            <w:shd w:val="clear" w:color="auto" w:fill="auto"/>
            <w:vAlign w:val="center"/>
            <w:hideMark/>
          </w:tcPr>
          <w:p w:rsidR="0077451B" w:rsidRPr="0024044D" w:rsidRDefault="0077451B" w:rsidP="0036744E">
            <w:pPr>
              <w:keepNext/>
              <w:keepLines/>
              <w:jc w:val="both"/>
            </w:pPr>
            <w:r w:rsidRPr="0024044D">
              <w:t>2.1.4 Оптовая и розничная торговля; ремонт автотранспортных средств</w:t>
            </w:r>
          </w:p>
        </w:tc>
        <w:tc>
          <w:tcPr>
            <w:tcW w:w="992" w:type="dxa"/>
            <w:tcBorders>
              <w:top w:val="nil"/>
              <w:left w:val="nil"/>
              <w:bottom w:val="single" w:sz="4" w:space="0" w:color="auto"/>
              <w:right w:val="single" w:sz="4" w:space="0" w:color="auto"/>
            </w:tcBorders>
            <w:shd w:val="clear" w:color="auto" w:fill="auto"/>
            <w:noWrap/>
            <w:vAlign w:val="center"/>
            <w:hideMark/>
          </w:tcPr>
          <w:p w:rsidR="0077451B" w:rsidRPr="0024044D" w:rsidRDefault="0077451B" w:rsidP="0036744E">
            <w:pPr>
              <w:keepNext/>
              <w:keepLines/>
              <w:jc w:val="center"/>
              <w:rPr>
                <w:iCs/>
              </w:rPr>
            </w:pPr>
            <w:r w:rsidRPr="0024044D">
              <w:rPr>
                <w:iCs/>
              </w:rPr>
              <w:t>1 734</w:t>
            </w:r>
          </w:p>
        </w:tc>
        <w:tc>
          <w:tcPr>
            <w:tcW w:w="1148" w:type="dxa"/>
            <w:tcBorders>
              <w:top w:val="nil"/>
              <w:left w:val="nil"/>
              <w:bottom w:val="single" w:sz="4" w:space="0" w:color="auto"/>
              <w:right w:val="single" w:sz="4" w:space="0" w:color="auto"/>
            </w:tcBorders>
            <w:shd w:val="clear" w:color="auto" w:fill="auto"/>
            <w:noWrap/>
            <w:vAlign w:val="center"/>
            <w:hideMark/>
          </w:tcPr>
          <w:p w:rsidR="0077451B" w:rsidRPr="0024044D" w:rsidRDefault="0077451B" w:rsidP="0036744E">
            <w:pPr>
              <w:keepNext/>
              <w:keepLines/>
              <w:jc w:val="center"/>
              <w:rPr>
                <w:iCs/>
              </w:rPr>
            </w:pPr>
            <w:r w:rsidRPr="0024044D">
              <w:rPr>
                <w:iCs/>
              </w:rPr>
              <w:t>1 795</w:t>
            </w:r>
          </w:p>
        </w:tc>
        <w:tc>
          <w:tcPr>
            <w:tcW w:w="979" w:type="dxa"/>
            <w:tcBorders>
              <w:top w:val="nil"/>
              <w:left w:val="nil"/>
              <w:bottom w:val="single" w:sz="4" w:space="0" w:color="auto"/>
              <w:right w:val="single" w:sz="4" w:space="0" w:color="auto"/>
            </w:tcBorders>
            <w:shd w:val="clear" w:color="auto" w:fill="auto"/>
            <w:noWrap/>
            <w:vAlign w:val="center"/>
            <w:hideMark/>
          </w:tcPr>
          <w:p w:rsidR="0077451B" w:rsidRPr="0024044D" w:rsidRDefault="0077451B" w:rsidP="0036744E">
            <w:pPr>
              <w:keepNext/>
              <w:keepLines/>
              <w:jc w:val="center"/>
              <w:rPr>
                <w:iCs/>
              </w:rPr>
            </w:pPr>
            <w:r w:rsidRPr="0024044D">
              <w:rPr>
                <w:iCs/>
              </w:rPr>
              <w:t>1 795</w:t>
            </w:r>
          </w:p>
        </w:tc>
        <w:tc>
          <w:tcPr>
            <w:tcW w:w="1134" w:type="dxa"/>
            <w:tcBorders>
              <w:top w:val="nil"/>
              <w:left w:val="nil"/>
              <w:bottom w:val="single" w:sz="4" w:space="0" w:color="auto"/>
              <w:right w:val="single" w:sz="4" w:space="0" w:color="auto"/>
            </w:tcBorders>
            <w:shd w:val="clear" w:color="auto" w:fill="auto"/>
            <w:noWrap/>
            <w:vAlign w:val="center"/>
            <w:hideMark/>
          </w:tcPr>
          <w:p w:rsidR="0077451B" w:rsidRPr="0024044D" w:rsidRDefault="0077451B" w:rsidP="0036744E">
            <w:pPr>
              <w:keepNext/>
              <w:keepLines/>
              <w:jc w:val="center"/>
              <w:rPr>
                <w:iCs/>
              </w:rPr>
            </w:pPr>
            <w:r w:rsidRPr="0024044D">
              <w:rPr>
                <w:iCs/>
              </w:rPr>
              <w:t>1 795</w:t>
            </w:r>
          </w:p>
        </w:tc>
        <w:tc>
          <w:tcPr>
            <w:tcW w:w="1289" w:type="dxa"/>
            <w:tcBorders>
              <w:top w:val="nil"/>
              <w:left w:val="nil"/>
              <w:bottom w:val="single" w:sz="4" w:space="0" w:color="auto"/>
              <w:right w:val="single" w:sz="8" w:space="0" w:color="auto"/>
            </w:tcBorders>
            <w:shd w:val="clear" w:color="auto" w:fill="auto"/>
            <w:noWrap/>
            <w:vAlign w:val="center"/>
            <w:hideMark/>
          </w:tcPr>
          <w:p w:rsidR="0077451B" w:rsidRPr="0024044D" w:rsidRDefault="0077451B" w:rsidP="0036744E">
            <w:pPr>
              <w:keepNext/>
              <w:keepLines/>
              <w:jc w:val="center"/>
              <w:rPr>
                <w:iCs/>
              </w:rPr>
            </w:pPr>
            <w:r w:rsidRPr="0024044D">
              <w:rPr>
                <w:iCs/>
              </w:rPr>
              <w:t>1 795</w:t>
            </w:r>
          </w:p>
        </w:tc>
      </w:tr>
      <w:tr w:rsidR="0077451B" w:rsidRPr="0024044D" w:rsidTr="0077451B">
        <w:trPr>
          <w:trHeight w:val="267"/>
        </w:trPr>
        <w:tc>
          <w:tcPr>
            <w:tcW w:w="5090" w:type="dxa"/>
            <w:tcBorders>
              <w:top w:val="nil"/>
              <w:left w:val="single" w:sz="8" w:space="0" w:color="auto"/>
              <w:bottom w:val="single" w:sz="4" w:space="0" w:color="auto"/>
              <w:right w:val="single" w:sz="4" w:space="0" w:color="auto"/>
            </w:tcBorders>
            <w:shd w:val="clear" w:color="auto" w:fill="auto"/>
            <w:vAlign w:val="center"/>
            <w:hideMark/>
          </w:tcPr>
          <w:p w:rsidR="0077451B" w:rsidRPr="0024044D" w:rsidRDefault="0077451B" w:rsidP="0036744E">
            <w:pPr>
              <w:keepNext/>
              <w:keepLines/>
              <w:jc w:val="both"/>
            </w:pPr>
            <w:r w:rsidRPr="0024044D">
              <w:t>2.1.5 Транспортировка и хранение</w:t>
            </w:r>
          </w:p>
        </w:tc>
        <w:tc>
          <w:tcPr>
            <w:tcW w:w="992" w:type="dxa"/>
            <w:tcBorders>
              <w:top w:val="nil"/>
              <w:left w:val="nil"/>
              <w:bottom w:val="single" w:sz="4" w:space="0" w:color="auto"/>
              <w:right w:val="single" w:sz="4" w:space="0" w:color="auto"/>
            </w:tcBorders>
            <w:shd w:val="clear" w:color="auto" w:fill="auto"/>
            <w:noWrap/>
            <w:vAlign w:val="center"/>
            <w:hideMark/>
          </w:tcPr>
          <w:p w:rsidR="0077451B" w:rsidRPr="0024044D" w:rsidRDefault="0077451B" w:rsidP="0036744E">
            <w:pPr>
              <w:keepNext/>
              <w:keepLines/>
              <w:jc w:val="center"/>
              <w:rPr>
                <w:iCs/>
              </w:rPr>
            </w:pPr>
            <w:r w:rsidRPr="0024044D">
              <w:rPr>
                <w:iCs/>
              </w:rPr>
              <w:t>3 901</w:t>
            </w:r>
          </w:p>
        </w:tc>
        <w:tc>
          <w:tcPr>
            <w:tcW w:w="1148" w:type="dxa"/>
            <w:tcBorders>
              <w:top w:val="nil"/>
              <w:left w:val="nil"/>
              <w:bottom w:val="single" w:sz="4" w:space="0" w:color="auto"/>
              <w:right w:val="single" w:sz="4" w:space="0" w:color="auto"/>
            </w:tcBorders>
            <w:shd w:val="clear" w:color="auto" w:fill="auto"/>
            <w:noWrap/>
            <w:vAlign w:val="center"/>
            <w:hideMark/>
          </w:tcPr>
          <w:p w:rsidR="0077451B" w:rsidRPr="0024044D" w:rsidRDefault="0077451B" w:rsidP="0036744E">
            <w:pPr>
              <w:keepNext/>
              <w:keepLines/>
              <w:jc w:val="center"/>
              <w:rPr>
                <w:iCs/>
              </w:rPr>
            </w:pPr>
            <w:r w:rsidRPr="0024044D">
              <w:rPr>
                <w:iCs/>
              </w:rPr>
              <w:t>3 811</w:t>
            </w:r>
          </w:p>
        </w:tc>
        <w:tc>
          <w:tcPr>
            <w:tcW w:w="979" w:type="dxa"/>
            <w:tcBorders>
              <w:top w:val="nil"/>
              <w:left w:val="nil"/>
              <w:bottom w:val="single" w:sz="4" w:space="0" w:color="auto"/>
              <w:right w:val="single" w:sz="4" w:space="0" w:color="auto"/>
            </w:tcBorders>
            <w:shd w:val="clear" w:color="auto" w:fill="auto"/>
            <w:noWrap/>
            <w:vAlign w:val="center"/>
            <w:hideMark/>
          </w:tcPr>
          <w:p w:rsidR="0077451B" w:rsidRPr="0024044D" w:rsidRDefault="0077451B" w:rsidP="0036744E">
            <w:pPr>
              <w:keepNext/>
              <w:keepLines/>
              <w:jc w:val="center"/>
              <w:rPr>
                <w:iCs/>
              </w:rPr>
            </w:pPr>
            <w:r w:rsidRPr="0024044D">
              <w:rPr>
                <w:iCs/>
              </w:rPr>
              <w:t>3 811</w:t>
            </w:r>
          </w:p>
        </w:tc>
        <w:tc>
          <w:tcPr>
            <w:tcW w:w="1134" w:type="dxa"/>
            <w:tcBorders>
              <w:top w:val="nil"/>
              <w:left w:val="nil"/>
              <w:bottom w:val="single" w:sz="4" w:space="0" w:color="auto"/>
              <w:right w:val="single" w:sz="4" w:space="0" w:color="auto"/>
            </w:tcBorders>
            <w:shd w:val="clear" w:color="auto" w:fill="auto"/>
            <w:noWrap/>
            <w:vAlign w:val="center"/>
            <w:hideMark/>
          </w:tcPr>
          <w:p w:rsidR="0077451B" w:rsidRPr="0024044D" w:rsidRDefault="0077451B" w:rsidP="0036744E">
            <w:pPr>
              <w:keepNext/>
              <w:keepLines/>
              <w:jc w:val="center"/>
              <w:rPr>
                <w:iCs/>
              </w:rPr>
            </w:pPr>
            <w:r w:rsidRPr="0024044D">
              <w:rPr>
                <w:iCs/>
              </w:rPr>
              <w:t>3 811</w:t>
            </w:r>
          </w:p>
        </w:tc>
        <w:tc>
          <w:tcPr>
            <w:tcW w:w="1289" w:type="dxa"/>
            <w:tcBorders>
              <w:top w:val="nil"/>
              <w:left w:val="nil"/>
              <w:bottom w:val="single" w:sz="4" w:space="0" w:color="auto"/>
              <w:right w:val="single" w:sz="8" w:space="0" w:color="auto"/>
            </w:tcBorders>
            <w:shd w:val="clear" w:color="auto" w:fill="auto"/>
            <w:noWrap/>
            <w:vAlign w:val="center"/>
            <w:hideMark/>
          </w:tcPr>
          <w:p w:rsidR="0077451B" w:rsidRPr="0024044D" w:rsidRDefault="0077451B" w:rsidP="0036744E">
            <w:pPr>
              <w:keepNext/>
              <w:keepLines/>
              <w:jc w:val="center"/>
              <w:rPr>
                <w:iCs/>
              </w:rPr>
            </w:pPr>
            <w:r w:rsidRPr="0024044D">
              <w:rPr>
                <w:iCs/>
              </w:rPr>
              <w:t>3 811</w:t>
            </w:r>
          </w:p>
        </w:tc>
      </w:tr>
      <w:tr w:rsidR="0077451B" w:rsidRPr="0024044D" w:rsidTr="0077451B">
        <w:trPr>
          <w:trHeight w:val="838"/>
        </w:trPr>
        <w:tc>
          <w:tcPr>
            <w:tcW w:w="5090" w:type="dxa"/>
            <w:tcBorders>
              <w:top w:val="nil"/>
              <w:left w:val="single" w:sz="8" w:space="0" w:color="auto"/>
              <w:bottom w:val="single" w:sz="4" w:space="0" w:color="auto"/>
              <w:right w:val="single" w:sz="4" w:space="0" w:color="auto"/>
            </w:tcBorders>
            <w:shd w:val="clear" w:color="auto" w:fill="auto"/>
            <w:vAlign w:val="center"/>
            <w:hideMark/>
          </w:tcPr>
          <w:p w:rsidR="0077451B" w:rsidRPr="0024044D" w:rsidRDefault="0077451B" w:rsidP="0036744E">
            <w:pPr>
              <w:keepNext/>
              <w:keepLines/>
              <w:jc w:val="both"/>
            </w:pPr>
            <w:r w:rsidRPr="0024044D">
              <w:t>2.1.6 Государственное управление и обеспечение военной безопасности; обязательное социальное обеспечение</w:t>
            </w:r>
          </w:p>
        </w:tc>
        <w:tc>
          <w:tcPr>
            <w:tcW w:w="992" w:type="dxa"/>
            <w:tcBorders>
              <w:top w:val="nil"/>
              <w:left w:val="nil"/>
              <w:bottom w:val="single" w:sz="4" w:space="0" w:color="auto"/>
              <w:right w:val="single" w:sz="4" w:space="0" w:color="auto"/>
            </w:tcBorders>
            <w:shd w:val="clear" w:color="auto" w:fill="auto"/>
            <w:noWrap/>
            <w:vAlign w:val="center"/>
            <w:hideMark/>
          </w:tcPr>
          <w:p w:rsidR="0077451B" w:rsidRPr="0024044D" w:rsidRDefault="0077451B" w:rsidP="0036744E">
            <w:pPr>
              <w:keepNext/>
              <w:keepLines/>
              <w:jc w:val="center"/>
              <w:rPr>
                <w:iCs/>
              </w:rPr>
            </w:pPr>
            <w:r w:rsidRPr="0024044D">
              <w:rPr>
                <w:iCs/>
              </w:rPr>
              <w:t>2 441</w:t>
            </w:r>
          </w:p>
        </w:tc>
        <w:tc>
          <w:tcPr>
            <w:tcW w:w="1148" w:type="dxa"/>
            <w:tcBorders>
              <w:top w:val="nil"/>
              <w:left w:val="nil"/>
              <w:bottom w:val="single" w:sz="4" w:space="0" w:color="auto"/>
              <w:right w:val="single" w:sz="4" w:space="0" w:color="auto"/>
            </w:tcBorders>
            <w:shd w:val="clear" w:color="auto" w:fill="auto"/>
            <w:noWrap/>
            <w:vAlign w:val="center"/>
            <w:hideMark/>
          </w:tcPr>
          <w:p w:rsidR="0077451B" w:rsidRPr="0024044D" w:rsidRDefault="0077451B" w:rsidP="0036744E">
            <w:pPr>
              <w:keepNext/>
              <w:keepLines/>
              <w:jc w:val="center"/>
              <w:rPr>
                <w:iCs/>
              </w:rPr>
            </w:pPr>
            <w:r w:rsidRPr="0024044D">
              <w:rPr>
                <w:iCs/>
              </w:rPr>
              <w:t>2 257</w:t>
            </w:r>
          </w:p>
        </w:tc>
        <w:tc>
          <w:tcPr>
            <w:tcW w:w="979" w:type="dxa"/>
            <w:tcBorders>
              <w:top w:val="nil"/>
              <w:left w:val="nil"/>
              <w:bottom w:val="single" w:sz="4" w:space="0" w:color="auto"/>
              <w:right w:val="single" w:sz="4" w:space="0" w:color="auto"/>
            </w:tcBorders>
            <w:shd w:val="clear" w:color="auto" w:fill="auto"/>
            <w:noWrap/>
            <w:vAlign w:val="center"/>
            <w:hideMark/>
          </w:tcPr>
          <w:p w:rsidR="0077451B" w:rsidRPr="0024044D" w:rsidRDefault="0077451B" w:rsidP="0036744E">
            <w:pPr>
              <w:keepNext/>
              <w:keepLines/>
              <w:jc w:val="center"/>
              <w:rPr>
                <w:iCs/>
              </w:rPr>
            </w:pPr>
            <w:r w:rsidRPr="0024044D">
              <w:rPr>
                <w:iCs/>
              </w:rPr>
              <w:t>2 257</w:t>
            </w:r>
          </w:p>
        </w:tc>
        <w:tc>
          <w:tcPr>
            <w:tcW w:w="1134" w:type="dxa"/>
            <w:tcBorders>
              <w:top w:val="nil"/>
              <w:left w:val="nil"/>
              <w:bottom w:val="single" w:sz="4" w:space="0" w:color="auto"/>
              <w:right w:val="single" w:sz="4" w:space="0" w:color="auto"/>
            </w:tcBorders>
            <w:shd w:val="clear" w:color="auto" w:fill="auto"/>
            <w:noWrap/>
            <w:vAlign w:val="center"/>
            <w:hideMark/>
          </w:tcPr>
          <w:p w:rsidR="0077451B" w:rsidRPr="0024044D" w:rsidRDefault="0077451B" w:rsidP="0036744E">
            <w:pPr>
              <w:keepNext/>
              <w:keepLines/>
              <w:jc w:val="center"/>
              <w:rPr>
                <w:iCs/>
              </w:rPr>
            </w:pPr>
            <w:r w:rsidRPr="0024044D">
              <w:rPr>
                <w:iCs/>
              </w:rPr>
              <w:t>2 257</w:t>
            </w:r>
          </w:p>
        </w:tc>
        <w:tc>
          <w:tcPr>
            <w:tcW w:w="1289" w:type="dxa"/>
            <w:tcBorders>
              <w:top w:val="nil"/>
              <w:left w:val="nil"/>
              <w:bottom w:val="single" w:sz="4" w:space="0" w:color="auto"/>
              <w:right w:val="single" w:sz="8" w:space="0" w:color="auto"/>
            </w:tcBorders>
            <w:shd w:val="clear" w:color="auto" w:fill="auto"/>
            <w:noWrap/>
            <w:vAlign w:val="center"/>
            <w:hideMark/>
          </w:tcPr>
          <w:p w:rsidR="0077451B" w:rsidRPr="0024044D" w:rsidRDefault="0077451B" w:rsidP="0036744E">
            <w:pPr>
              <w:keepNext/>
              <w:keepLines/>
              <w:jc w:val="center"/>
              <w:rPr>
                <w:iCs/>
              </w:rPr>
            </w:pPr>
            <w:r w:rsidRPr="0024044D">
              <w:rPr>
                <w:iCs/>
              </w:rPr>
              <w:t>2 257</w:t>
            </w:r>
          </w:p>
        </w:tc>
      </w:tr>
      <w:tr w:rsidR="0077451B" w:rsidRPr="0024044D" w:rsidTr="0077451B">
        <w:trPr>
          <w:trHeight w:val="283"/>
        </w:trPr>
        <w:tc>
          <w:tcPr>
            <w:tcW w:w="5090" w:type="dxa"/>
            <w:tcBorders>
              <w:top w:val="nil"/>
              <w:left w:val="single" w:sz="8" w:space="0" w:color="auto"/>
              <w:bottom w:val="single" w:sz="4" w:space="0" w:color="auto"/>
              <w:right w:val="single" w:sz="4" w:space="0" w:color="auto"/>
            </w:tcBorders>
            <w:shd w:val="clear" w:color="auto" w:fill="auto"/>
            <w:vAlign w:val="center"/>
            <w:hideMark/>
          </w:tcPr>
          <w:p w:rsidR="0077451B" w:rsidRPr="0024044D" w:rsidRDefault="0077451B" w:rsidP="0036744E">
            <w:pPr>
              <w:keepNext/>
              <w:keepLines/>
              <w:jc w:val="both"/>
            </w:pPr>
            <w:r w:rsidRPr="0024044D">
              <w:t>2.1.7 Образование</w:t>
            </w:r>
          </w:p>
        </w:tc>
        <w:tc>
          <w:tcPr>
            <w:tcW w:w="992" w:type="dxa"/>
            <w:tcBorders>
              <w:top w:val="nil"/>
              <w:left w:val="nil"/>
              <w:bottom w:val="single" w:sz="4" w:space="0" w:color="auto"/>
              <w:right w:val="single" w:sz="4" w:space="0" w:color="auto"/>
            </w:tcBorders>
            <w:shd w:val="clear" w:color="auto" w:fill="auto"/>
            <w:noWrap/>
            <w:vAlign w:val="center"/>
            <w:hideMark/>
          </w:tcPr>
          <w:p w:rsidR="0077451B" w:rsidRPr="0024044D" w:rsidRDefault="0077451B" w:rsidP="0036744E">
            <w:pPr>
              <w:keepNext/>
              <w:keepLines/>
              <w:jc w:val="center"/>
              <w:rPr>
                <w:iCs/>
              </w:rPr>
            </w:pPr>
            <w:r w:rsidRPr="0024044D">
              <w:rPr>
                <w:iCs/>
              </w:rPr>
              <w:t>4 724</w:t>
            </w:r>
          </w:p>
        </w:tc>
        <w:tc>
          <w:tcPr>
            <w:tcW w:w="1148" w:type="dxa"/>
            <w:tcBorders>
              <w:top w:val="nil"/>
              <w:left w:val="nil"/>
              <w:bottom w:val="single" w:sz="4" w:space="0" w:color="auto"/>
              <w:right w:val="single" w:sz="4" w:space="0" w:color="auto"/>
            </w:tcBorders>
            <w:shd w:val="clear" w:color="auto" w:fill="auto"/>
            <w:noWrap/>
            <w:vAlign w:val="center"/>
            <w:hideMark/>
          </w:tcPr>
          <w:p w:rsidR="0077451B" w:rsidRPr="0024044D" w:rsidRDefault="0077451B" w:rsidP="0036744E">
            <w:pPr>
              <w:keepNext/>
              <w:keepLines/>
              <w:jc w:val="center"/>
              <w:rPr>
                <w:iCs/>
              </w:rPr>
            </w:pPr>
            <w:r w:rsidRPr="0024044D">
              <w:rPr>
                <w:iCs/>
              </w:rPr>
              <w:t>4 725</w:t>
            </w:r>
          </w:p>
        </w:tc>
        <w:tc>
          <w:tcPr>
            <w:tcW w:w="979" w:type="dxa"/>
            <w:tcBorders>
              <w:top w:val="nil"/>
              <w:left w:val="nil"/>
              <w:bottom w:val="single" w:sz="4" w:space="0" w:color="auto"/>
              <w:right w:val="single" w:sz="4" w:space="0" w:color="auto"/>
            </w:tcBorders>
            <w:shd w:val="clear" w:color="auto" w:fill="auto"/>
            <w:noWrap/>
            <w:vAlign w:val="center"/>
            <w:hideMark/>
          </w:tcPr>
          <w:p w:rsidR="0077451B" w:rsidRPr="0024044D" w:rsidRDefault="0077451B" w:rsidP="0036744E">
            <w:pPr>
              <w:keepNext/>
              <w:keepLines/>
              <w:jc w:val="center"/>
              <w:rPr>
                <w:iCs/>
              </w:rPr>
            </w:pPr>
            <w:r w:rsidRPr="0024044D">
              <w:rPr>
                <w:iCs/>
              </w:rPr>
              <w:t>4 725</w:t>
            </w:r>
          </w:p>
        </w:tc>
        <w:tc>
          <w:tcPr>
            <w:tcW w:w="1134" w:type="dxa"/>
            <w:tcBorders>
              <w:top w:val="nil"/>
              <w:left w:val="nil"/>
              <w:bottom w:val="single" w:sz="4" w:space="0" w:color="auto"/>
              <w:right w:val="single" w:sz="4" w:space="0" w:color="auto"/>
            </w:tcBorders>
            <w:shd w:val="clear" w:color="auto" w:fill="auto"/>
            <w:noWrap/>
            <w:vAlign w:val="center"/>
            <w:hideMark/>
          </w:tcPr>
          <w:p w:rsidR="0077451B" w:rsidRPr="0024044D" w:rsidRDefault="0077451B" w:rsidP="0036744E">
            <w:pPr>
              <w:keepNext/>
              <w:keepLines/>
              <w:jc w:val="center"/>
              <w:rPr>
                <w:iCs/>
              </w:rPr>
            </w:pPr>
            <w:r w:rsidRPr="0024044D">
              <w:rPr>
                <w:iCs/>
              </w:rPr>
              <w:t>4 725</w:t>
            </w:r>
          </w:p>
        </w:tc>
        <w:tc>
          <w:tcPr>
            <w:tcW w:w="1289" w:type="dxa"/>
            <w:tcBorders>
              <w:top w:val="nil"/>
              <w:left w:val="nil"/>
              <w:bottom w:val="single" w:sz="4" w:space="0" w:color="auto"/>
              <w:right w:val="single" w:sz="8" w:space="0" w:color="auto"/>
            </w:tcBorders>
            <w:shd w:val="clear" w:color="auto" w:fill="auto"/>
            <w:noWrap/>
            <w:vAlign w:val="center"/>
            <w:hideMark/>
          </w:tcPr>
          <w:p w:rsidR="0077451B" w:rsidRPr="0024044D" w:rsidRDefault="0077451B" w:rsidP="0036744E">
            <w:pPr>
              <w:keepNext/>
              <w:keepLines/>
              <w:jc w:val="center"/>
              <w:rPr>
                <w:iCs/>
              </w:rPr>
            </w:pPr>
            <w:r w:rsidRPr="0024044D">
              <w:rPr>
                <w:iCs/>
              </w:rPr>
              <w:t>4 725</w:t>
            </w:r>
          </w:p>
        </w:tc>
      </w:tr>
      <w:tr w:rsidR="0077451B" w:rsidRPr="0024044D" w:rsidTr="0077451B">
        <w:trPr>
          <w:trHeight w:val="525"/>
        </w:trPr>
        <w:tc>
          <w:tcPr>
            <w:tcW w:w="5090" w:type="dxa"/>
            <w:tcBorders>
              <w:top w:val="nil"/>
              <w:left w:val="single" w:sz="8" w:space="0" w:color="auto"/>
              <w:bottom w:val="single" w:sz="4" w:space="0" w:color="auto"/>
              <w:right w:val="single" w:sz="4" w:space="0" w:color="auto"/>
            </w:tcBorders>
            <w:shd w:val="clear" w:color="auto" w:fill="auto"/>
            <w:vAlign w:val="center"/>
            <w:hideMark/>
          </w:tcPr>
          <w:p w:rsidR="0077451B" w:rsidRPr="0024044D" w:rsidRDefault="0077451B" w:rsidP="0036744E">
            <w:pPr>
              <w:keepNext/>
              <w:keepLines/>
              <w:jc w:val="both"/>
            </w:pPr>
            <w:r w:rsidRPr="0024044D">
              <w:t>2.1.8 Здравоохранение и предоставление социальных услуг</w:t>
            </w:r>
          </w:p>
        </w:tc>
        <w:tc>
          <w:tcPr>
            <w:tcW w:w="992" w:type="dxa"/>
            <w:tcBorders>
              <w:top w:val="nil"/>
              <w:left w:val="nil"/>
              <w:bottom w:val="single" w:sz="4" w:space="0" w:color="auto"/>
              <w:right w:val="single" w:sz="4" w:space="0" w:color="auto"/>
            </w:tcBorders>
            <w:shd w:val="clear" w:color="auto" w:fill="auto"/>
            <w:noWrap/>
            <w:vAlign w:val="center"/>
            <w:hideMark/>
          </w:tcPr>
          <w:p w:rsidR="0077451B" w:rsidRPr="0024044D" w:rsidRDefault="0077451B" w:rsidP="0036744E">
            <w:pPr>
              <w:keepNext/>
              <w:keepLines/>
              <w:jc w:val="center"/>
              <w:rPr>
                <w:iCs/>
              </w:rPr>
            </w:pPr>
            <w:r w:rsidRPr="0024044D">
              <w:rPr>
                <w:iCs/>
              </w:rPr>
              <w:t>2 589</w:t>
            </w:r>
          </w:p>
        </w:tc>
        <w:tc>
          <w:tcPr>
            <w:tcW w:w="1148" w:type="dxa"/>
            <w:tcBorders>
              <w:top w:val="nil"/>
              <w:left w:val="nil"/>
              <w:bottom w:val="single" w:sz="4" w:space="0" w:color="auto"/>
              <w:right w:val="single" w:sz="4" w:space="0" w:color="auto"/>
            </w:tcBorders>
            <w:shd w:val="clear" w:color="auto" w:fill="auto"/>
            <w:noWrap/>
            <w:vAlign w:val="center"/>
            <w:hideMark/>
          </w:tcPr>
          <w:p w:rsidR="0077451B" w:rsidRPr="0024044D" w:rsidRDefault="0077451B" w:rsidP="0036744E">
            <w:pPr>
              <w:keepNext/>
              <w:keepLines/>
              <w:jc w:val="center"/>
              <w:rPr>
                <w:iCs/>
              </w:rPr>
            </w:pPr>
            <w:r w:rsidRPr="0024044D">
              <w:rPr>
                <w:iCs/>
              </w:rPr>
              <w:t>2 910</w:t>
            </w:r>
          </w:p>
        </w:tc>
        <w:tc>
          <w:tcPr>
            <w:tcW w:w="979" w:type="dxa"/>
            <w:tcBorders>
              <w:top w:val="nil"/>
              <w:left w:val="nil"/>
              <w:bottom w:val="single" w:sz="4" w:space="0" w:color="auto"/>
              <w:right w:val="single" w:sz="4" w:space="0" w:color="auto"/>
            </w:tcBorders>
            <w:shd w:val="clear" w:color="auto" w:fill="auto"/>
            <w:noWrap/>
            <w:vAlign w:val="center"/>
            <w:hideMark/>
          </w:tcPr>
          <w:p w:rsidR="0077451B" w:rsidRPr="0024044D" w:rsidRDefault="0077451B" w:rsidP="0036744E">
            <w:pPr>
              <w:keepNext/>
              <w:keepLines/>
              <w:jc w:val="center"/>
              <w:rPr>
                <w:iCs/>
              </w:rPr>
            </w:pPr>
            <w:r w:rsidRPr="0024044D">
              <w:rPr>
                <w:iCs/>
              </w:rPr>
              <w:t>2 910</w:t>
            </w:r>
          </w:p>
        </w:tc>
        <w:tc>
          <w:tcPr>
            <w:tcW w:w="1134" w:type="dxa"/>
            <w:tcBorders>
              <w:top w:val="nil"/>
              <w:left w:val="nil"/>
              <w:bottom w:val="single" w:sz="4" w:space="0" w:color="auto"/>
              <w:right w:val="single" w:sz="4" w:space="0" w:color="auto"/>
            </w:tcBorders>
            <w:shd w:val="clear" w:color="auto" w:fill="auto"/>
            <w:noWrap/>
            <w:vAlign w:val="center"/>
            <w:hideMark/>
          </w:tcPr>
          <w:p w:rsidR="0077451B" w:rsidRPr="0024044D" w:rsidRDefault="0077451B" w:rsidP="0036744E">
            <w:pPr>
              <w:keepNext/>
              <w:keepLines/>
              <w:jc w:val="center"/>
              <w:rPr>
                <w:iCs/>
              </w:rPr>
            </w:pPr>
            <w:r w:rsidRPr="0024044D">
              <w:rPr>
                <w:iCs/>
              </w:rPr>
              <w:t>2 910</w:t>
            </w:r>
          </w:p>
        </w:tc>
        <w:tc>
          <w:tcPr>
            <w:tcW w:w="1289" w:type="dxa"/>
            <w:tcBorders>
              <w:top w:val="nil"/>
              <w:left w:val="nil"/>
              <w:bottom w:val="single" w:sz="4" w:space="0" w:color="auto"/>
              <w:right w:val="single" w:sz="8" w:space="0" w:color="auto"/>
            </w:tcBorders>
            <w:shd w:val="clear" w:color="auto" w:fill="auto"/>
            <w:noWrap/>
            <w:vAlign w:val="center"/>
            <w:hideMark/>
          </w:tcPr>
          <w:p w:rsidR="0077451B" w:rsidRPr="0024044D" w:rsidRDefault="0077451B" w:rsidP="0036744E">
            <w:pPr>
              <w:keepNext/>
              <w:keepLines/>
              <w:jc w:val="center"/>
              <w:rPr>
                <w:iCs/>
              </w:rPr>
            </w:pPr>
            <w:r w:rsidRPr="0024044D">
              <w:rPr>
                <w:iCs/>
              </w:rPr>
              <w:t>2 910</w:t>
            </w:r>
          </w:p>
        </w:tc>
      </w:tr>
      <w:tr w:rsidR="0077451B" w:rsidRPr="00C52E6F" w:rsidTr="0077451B">
        <w:trPr>
          <w:trHeight w:val="280"/>
        </w:trPr>
        <w:tc>
          <w:tcPr>
            <w:tcW w:w="5090" w:type="dxa"/>
            <w:tcBorders>
              <w:top w:val="nil"/>
              <w:left w:val="single" w:sz="8" w:space="0" w:color="auto"/>
              <w:bottom w:val="single" w:sz="4" w:space="0" w:color="auto"/>
              <w:right w:val="single" w:sz="4" w:space="0" w:color="auto"/>
            </w:tcBorders>
            <w:shd w:val="clear" w:color="auto" w:fill="auto"/>
            <w:vAlign w:val="center"/>
            <w:hideMark/>
          </w:tcPr>
          <w:p w:rsidR="0077451B" w:rsidRPr="00C52E6F" w:rsidRDefault="0077451B" w:rsidP="0036744E">
            <w:pPr>
              <w:keepNext/>
              <w:keepLines/>
              <w:jc w:val="both"/>
            </w:pPr>
            <w:r w:rsidRPr="00C52E6F">
              <w:t>2.1.9 Прочие виды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77451B" w:rsidRPr="00C52E6F" w:rsidRDefault="0077451B" w:rsidP="0036744E">
            <w:pPr>
              <w:keepNext/>
              <w:keepLines/>
              <w:jc w:val="center"/>
              <w:rPr>
                <w:iCs/>
              </w:rPr>
            </w:pPr>
            <w:r w:rsidRPr="00C52E6F">
              <w:rPr>
                <w:iCs/>
              </w:rPr>
              <w:t>2 269</w:t>
            </w:r>
          </w:p>
        </w:tc>
        <w:tc>
          <w:tcPr>
            <w:tcW w:w="1148" w:type="dxa"/>
            <w:tcBorders>
              <w:top w:val="nil"/>
              <w:left w:val="nil"/>
              <w:bottom w:val="single" w:sz="4" w:space="0" w:color="auto"/>
              <w:right w:val="single" w:sz="4" w:space="0" w:color="auto"/>
            </w:tcBorders>
            <w:shd w:val="clear" w:color="auto" w:fill="auto"/>
            <w:noWrap/>
            <w:vAlign w:val="center"/>
            <w:hideMark/>
          </w:tcPr>
          <w:p w:rsidR="0077451B" w:rsidRPr="00C52E6F" w:rsidRDefault="0077451B" w:rsidP="0036744E">
            <w:pPr>
              <w:keepNext/>
              <w:keepLines/>
              <w:jc w:val="center"/>
              <w:rPr>
                <w:iCs/>
              </w:rPr>
            </w:pPr>
            <w:r w:rsidRPr="00C52E6F">
              <w:rPr>
                <w:iCs/>
              </w:rPr>
              <w:t>2 206</w:t>
            </w:r>
          </w:p>
        </w:tc>
        <w:tc>
          <w:tcPr>
            <w:tcW w:w="979" w:type="dxa"/>
            <w:tcBorders>
              <w:top w:val="nil"/>
              <w:left w:val="nil"/>
              <w:bottom w:val="single" w:sz="4" w:space="0" w:color="auto"/>
              <w:right w:val="single" w:sz="4" w:space="0" w:color="auto"/>
            </w:tcBorders>
            <w:shd w:val="clear" w:color="auto" w:fill="auto"/>
            <w:noWrap/>
            <w:vAlign w:val="center"/>
            <w:hideMark/>
          </w:tcPr>
          <w:p w:rsidR="0077451B" w:rsidRPr="00C52E6F" w:rsidRDefault="0077451B" w:rsidP="0036744E">
            <w:pPr>
              <w:keepNext/>
              <w:keepLines/>
              <w:jc w:val="center"/>
              <w:rPr>
                <w:iCs/>
              </w:rPr>
            </w:pPr>
            <w:r w:rsidRPr="00C52E6F">
              <w:rPr>
                <w:iCs/>
              </w:rPr>
              <w:t>2 206</w:t>
            </w:r>
          </w:p>
        </w:tc>
        <w:tc>
          <w:tcPr>
            <w:tcW w:w="1134" w:type="dxa"/>
            <w:tcBorders>
              <w:top w:val="nil"/>
              <w:left w:val="nil"/>
              <w:bottom w:val="single" w:sz="4" w:space="0" w:color="auto"/>
              <w:right w:val="single" w:sz="4" w:space="0" w:color="auto"/>
            </w:tcBorders>
            <w:shd w:val="clear" w:color="auto" w:fill="auto"/>
            <w:noWrap/>
            <w:vAlign w:val="center"/>
            <w:hideMark/>
          </w:tcPr>
          <w:p w:rsidR="0077451B" w:rsidRPr="00C52E6F" w:rsidRDefault="0077451B" w:rsidP="0036744E">
            <w:pPr>
              <w:keepNext/>
              <w:keepLines/>
              <w:jc w:val="center"/>
              <w:rPr>
                <w:iCs/>
              </w:rPr>
            </w:pPr>
            <w:r w:rsidRPr="00C52E6F">
              <w:rPr>
                <w:iCs/>
              </w:rPr>
              <w:t>2 206</w:t>
            </w:r>
          </w:p>
        </w:tc>
        <w:tc>
          <w:tcPr>
            <w:tcW w:w="1289" w:type="dxa"/>
            <w:tcBorders>
              <w:top w:val="nil"/>
              <w:left w:val="nil"/>
              <w:bottom w:val="single" w:sz="4" w:space="0" w:color="auto"/>
              <w:right w:val="single" w:sz="8" w:space="0" w:color="auto"/>
            </w:tcBorders>
            <w:shd w:val="clear" w:color="auto" w:fill="auto"/>
            <w:noWrap/>
            <w:vAlign w:val="center"/>
            <w:hideMark/>
          </w:tcPr>
          <w:p w:rsidR="0077451B" w:rsidRPr="00C52E6F" w:rsidRDefault="0077451B" w:rsidP="0036744E">
            <w:pPr>
              <w:keepNext/>
              <w:keepLines/>
              <w:jc w:val="center"/>
              <w:rPr>
                <w:iCs/>
              </w:rPr>
            </w:pPr>
            <w:r w:rsidRPr="00C52E6F">
              <w:rPr>
                <w:iCs/>
              </w:rPr>
              <w:t>2 206</w:t>
            </w:r>
          </w:p>
        </w:tc>
      </w:tr>
      <w:tr w:rsidR="0077451B" w:rsidRPr="0024044D" w:rsidTr="0077451B">
        <w:trPr>
          <w:trHeight w:val="532"/>
        </w:trPr>
        <w:tc>
          <w:tcPr>
            <w:tcW w:w="5090" w:type="dxa"/>
            <w:tcBorders>
              <w:top w:val="nil"/>
              <w:left w:val="single" w:sz="8" w:space="0" w:color="auto"/>
              <w:bottom w:val="single" w:sz="4" w:space="0" w:color="auto"/>
              <w:right w:val="single" w:sz="4" w:space="0" w:color="auto"/>
            </w:tcBorders>
            <w:shd w:val="clear" w:color="auto" w:fill="auto"/>
            <w:vAlign w:val="center"/>
            <w:hideMark/>
          </w:tcPr>
          <w:p w:rsidR="0077451B" w:rsidRPr="0024044D" w:rsidRDefault="0077451B" w:rsidP="0036744E">
            <w:pPr>
              <w:keepNext/>
              <w:keepLines/>
              <w:jc w:val="both"/>
            </w:pPr>
            <w:r w:rsidRPr="0024044D">
              <w:t>2.2 Численность работников малых предприятий.</w:t>
            </w:r>
          </w:p>
        </w:tc>
        <w:tc>
          <w:tcPr>
            <w:tcW w:w="992" w:type="dxa"/>
            <w:tcBorders>
              <w:top w:val="nil"/>
              <w:left w:val="nil"/>
              <w:bottom w:val="single" w:sz="4" w:space="0" w:color="auto"/>
              <w:right w:val="single" w:sz="4" w:space="0" w:color="auto"/>
            </w:tcBorders>
            <w:shd w:val="clear" w:color="auto" w:fill="auto"/>
            <w:noWrap/>
            <w:vAlign w:val="center"/>
            <w:hideMark/>
          </w:tcPr>
          <w:p w:rsidR="0077451B" w:rsidRPr="0024044D" w:rsidRDefault="0077451B" w:rsidP="0036744E">
            <w:pPr>
              <w:keepNext/>
              <w:keepLines/>
              <w:jc w:val="center"/>
              <w:rPr>
                <w:iCs/>
              </w:rPr>
            </w:pPr>
            <w:r w:rsidRPr="0024044D">
              <w:rPr>
                <w:iCs/>
              </w:rPr>
              <w:t>7 191</w:t>
            </w:r>
          </w:p>
        </w:tc>
        <w:tc>
          <w:tcPr>
            <w:tcW w:w="1148" w:type="dxa"/>
            <w:tcBorders>
              <w:top w:val="nil"/>
              <w:left w:val="nil"/>
              <w:bottom w:val="single" w:sz="4" w:space="0" w:color="auto"/>
              <w:right w:val="single" w:sz="4" w:space="0" w:color="auto"/>
            </w:tcBorders>
            <w:shd w:val="clear" w:color="auto" w:fill="auto"/>
            <w:noWrap/>
            <w:vAlign w:val="center"/>
            <w:hideMark/>
          </w:tcPr>
          <w:p w:rsidR="0077451B" w:rsidRPr="0024044D" w:rsidRDefault="0077451B" w:rsidP="0036744E">
            <w:pPr>
              <w:keepNext/>
              <w:keepLines/>
              <w:jc w:val="center"/>
              <w:rPr>
                <w:iCs/>
              </w:rPr>
            </w:pPr>
            <w:r w:rsidRPr="0024044D">
              <w:rPr>
                <w:iCs/>
              </w:rPr>
              <w:t>7 188</w:t>
            </w:r>
          </w:p>
        </w:tc>
        <w:tc>
          <w:tcPr>
            <w:tcW w:w="979" w:type="dxa"/>
            <w:tcBorders>
              <w:top w:val="nil"/>
              <w:left w:val="nil"/>
              <w:bottom w:val="single" w:sz="4" w:space="0" w:color="auto"/>
              <w:right w:val="single" w:sz="4" w:space="0" w:color="auto"/>
            </w:tcBorders>
            <w:shd w:val="clear" w:color="auto" w:fill="auto"/>
            <w:noWrap/>
            <w:vAlign w:val="center"/>
            <w:hideMark/>
          </w:tcPr>
          <w:p w:rsidR="0077451B" w:rsidRPr="0024044D" w:rsidRDefault="0077451B" w:rsidP="0036744E">
            <w:pPr>
              <w:keepNext/>
              <w:keepLines/>
              <w:jc w:val="center"/>
              <w:rPr>
                <w:iCs/>
              </w:rPr>
            </w:pPr>
            <w:r w:rsidRPr="0024044D">
              <w:rPr>
                <w:iCs/>
              </w:rPr>
              <w:t>7 188</w:t>
            </w:r>
          </w:p>
        </w:tc>
        <w:tc>
          <w:tcPr>
            <w:tcW w:w="1134" w:type="dxa"/>
            <w:tcBorders>
              <w:top w:val="nil"/>
              <w:left w:val="nil"/>
              <w:bottom w:val="single" w:sz="4" w:space="0" w:color="auto"/>
              <w:right w:val="single" w:sz="4" w:space="0" w:color="auto"/>
            </w:tcBorders>
            <w:shd w:val="clear" w:color="auto" w:fill="auto"/>
            <w:noWrap/>
            <w:vAlign w:val="center"/>
            <w:hideMark/>
          </w:tcPr>
          <w:p w:rsidR="0077451B" w:rsidRPr="0024044D" w:rsidRDefault="0077451B" w:rsidP="0036744E">
            <w:pPr>
              <w:keepNext/>
              <w:keepLines/>
              <w:jc w:val="center"/>
              <w:rPr>
                <w:iCs/>
              </w:rPr>
            </w:pPr>
            <w:r w:rsidRPr="0024044D">
              <w:rPr>
                <w:iCs/>
              </w:rPr>
              <w:t>7 188</w:t>
            </w:r>
          </w:p>
        </w:tc>
        <w:tc>
          <w:tcPr>
            <w:tcW w:w="1289" w:type="dxa"/>
            <w:tcBorders>
              <w:top w:val="nil"/>
              <w:left w:val="nil"/>
              <w:bottom w:val="single" w:sz="4" w:space="0" w:color="auto"/>
              <w:right w:val="single" w:sz="8" w:space="0" w:color="auto"/>
            </w:tcBorders>
            <w:shd w:val="clear" w:color="auto" w:fill="auto"/>
            <w:noWrap/>
            <w:vAlign w:val="center"/>
            <w:hideMark/>
          </w:tcPr>
          <w:p w:rsidR="0077451B" w:rsidRPr="0024044D" w:rsidRDefault="0077451B" w:rsidP="0036744E">
            <w:pPr>
              <w:keepNext/>
              <w:keepLines/>
              <w:jc w:val="center"/>
              <w:rPr>
                <w:iCs/>
              </w:rPr>
            </w:pPr>
            <w:r w:rsidRPr="0024044D">
              <w:rPr>
                <w:iCs/>
              </w:rPr>
              <w:t>7 188</w:t>
            </w:r>
          </w:p>
        </w:tc>
      </w:tr>
    </w:tbl>
    <w:p w:rsidR="0077451B" w:rsidRPr="002B452D" w:rsidRDefault="0077451B" w:rsidP="0036744E">
      <w:pPr>
        <w:keepNext/>
        <w:keepLines/>
        <w:ind w:firstLine="708"/>
        <w:jc w:val="both"/>
        <w:rPr>
          <w:color w:val="FF0000"/>
          <w:sz w:val="28"/>
          <w:szCs w:val="28"/>
        </w:rPr>
      </w:pPr>
    </w:p>
    <w:p w:rsidR="0077451B" w:rsidRPr="005D63FA" w:rsidRDefault="0077451B" w:rsidP="0036744E">
      <w:pPr>
        <w:keepNext/>
        <w:keepLines/>
        <w:jc w:val="both"/>
        <w:rPr>
          <w:sz w:val="28"/>
          <w:szCs w:val="28"/>
        </w:rPr>
      </w:pPr>
      <w:r w:rsidRPr="005D63FA">
        <w:rPr>
          <w:sz w:val="28"/>
          <w:szCs w:val="28"/>
        </w:rPr>
        <w:tab/>
        <w:t xml:space="preserve">Этот показатель в 2024 году оценивается на уровне 34,5 тысяч человек </w:t>
      </w:r>
    </w:p>
    <w:p w:rsidR="0077451B" w:rsidRPr="005D63FA" w:rsidRDefault="0077451B" w:rsidP="0036744E">
      <w:pPr>
        <w:keepNext/>
        <w:keepLines/>
        <w:tabs>
          <w:tab w:val="left" w:pos="142"/>
        </w:tabs>
        <w:ind w:firstLine="709"/>
        <w:jc w:val="both"/>
        <w:rPr>
          <w:sz w:val="28"/>
          <w:szCs w:val="28"/>
        </w:rPr>
      </w:pPr>
      <w:r w:rsidRPr="005D63FA">
        <w:rPr>
          <w:sz w:val="28"/>
          <w:szCs w:val="28"/>
        </w:rPr>
        <w:t>Прогноз в базовом варианте на 2025-2027 годы также заложен на уровне 34,5 тысяч человек.</w:t>
      </w:r>
    </w:p>
    <w:p w:rsidR="007F646E" w:rsidRPr="002C1409" w:rsidRDefault="007F646E" w:rsidP="0036744E">
      <w:pPr>
        <w:keepNext/>
        <w:keepLines/>
        <w:jc w:val="both"/>
        <w:rPr>
          <w:spacing w:val="-9"/>
          <w:sz w:val="28"/>
          <w:szCs w:val="28"/>
        </w:rPr>
      </w:pPr>
    </w:p>
    <w:p w:rsidR="00824B49" w:rsidRPr="002C1409" w:rsidRDefault="00824B49" w:rsidP="0036744E">
      <w:pPr>
        <w:keepNext/>
        <w:keepLines/>
        <w:spacing w:line="288" w:lineRule="auto"/>
        <w:jc w:val="right"/>
        <w:rPr>
          <w:szCs w:val="28"/>
        </w:rPr>
      </w:pPr>
      <w:r w:rsidRPr="002C1409">
        <w:rPr>
          <w:szCs w:val="28"/>
        </w:rPr>
        <w:t>Среднесписочная численность работников (без внешних совместителей), тыс. человек</w:t>
      </w:r>
    </w:p>
    <w:p w:rsidR="00824B49" w:rsidRPr="002B452D" w:rsidRDefault="00824B49" w:rsidP="0036744E">
      <w:pPr>
        <w:keepNext/>
        <w:keepLines/>
        <w:spacing w:line="288" w:lineRule="auto"/>
        <w:jc w:val="center"/>
        <w:rPr>
          <w:color w:val="FF0000"/>
          <w:sz w:val="28"/>
          <w:szCs w:val="28"/>
        </w:rPr>
      </w:pPr>
      <w:r w:rsidRPr="002B452D">
        <w:rPr>
          <w:noProof/>
          <w:color w:val="FF0000"/>
        </w:rPr>
        <w:drawing>
          <wp:inline distT="0" distB="0" distL="0" distR="0">
            <wp:extent cx="6113721" cy="2541181"/>
            <wp:effectExtent l="0" t="0" r="0" b="0"/>
            <wp:docPr id="7"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16479" w:rsidRPr="00216479" w:rsidRDefault="00216479" w:rsidP="00216479">
      <w:pPr>
        <w:keepNext/>
        <w:keepLines/>
        <w:ind w:firstLine="539"/>
        <w:jc w:val="center"/>
        <w:rPr>
          <w:sz w:val="28"/>
          <w:szCs w:val="28"/>
        </w:rPr>
      </w:pPr>
      <w:r w:rsidRPr="00216479">
        <w:rPr>
          <w:sz w:val="28"/>
          <w:szCs w:val="28"/>
        </w:rPr>
        <w:t>Рис. 5</w:t>
      </w:r>
    </w:p>
    <w:p w:rsidR="00D95B62" w:rsidRDefault="00D95B62" w:rsidP="0036744E">
      <w:pPr>
        <w:keepNext/>
        <w:keepLines/>
        <w:ind w:firstLine="539"/>
        <w:jc w:val="both"/>
        <w:rPr>
          <w:b/>
          <w:sz w:val="28"/>
          <w:szCs w:val="28"/>
        </w:rPr>
      </w:pPr>
    </w:p>
    <w:p w:rsidR="0077451B" w:rsidRPr="002F44CB" w:rsidRDefault="0077451B" w:rsidP="0036744E">
      <w:pPr>
        <w:keepNext/>
        <w:keepLines/>
        <w:ind w:firstLine="539"/>
        <w:jc w:val="both"/>
        <w:rPr>
          <w:sz w:val="28"/>
          <w:szCs w:val="28"/>
        </w:rPr>
      </w:pPr>
      <w:r w:rsidRPr="002F44CB">
        <w:rPr>
          <w:sz w:val="28"/>
          <w:szCs w:val="28"/>
        </w:rPr>
        <w:t>Для справки:</w:t>
      </w:r>
    </w:p>
    <w:p w:rsidR="0077451B" w:rsidRPr="00D0246C" w:rsidRDefault="0077451B" w:rsidP="0036744E">
      <w:pPr>
        <w:keepNext/>
        <w:keepLines/>
        <w:ind w:firstLine="539"/>
        <w:jc w:val="both"/>
        <w:rPr>
          <w:color w:val="000000"/>
          <w:sz w:val="28"/>
          <w:szCs w:val="28"/>
        </w:rPr>
      </w:pPr>
      <w:r w:rsidRPr="00D0246C">
        <w:rPr>
          <w:color w:val="000000"/>
          <w:sz w:val="28"/>
          <w:szCs w:val="28"/>
        </w:rPr>
        <w:t>Уровень зарегистрированной безработицы снизился с 0,</w:t>
      </w:r>
      <w:r>
        <w:rPr>
          <w:color w:val="000000"/>
          <w:sz w:val="28"/>
          <w:szCs w:val="28"/>
        </w:rPr>
        <w:t>56</w:t>
      </w:r>
      <w:r w:rsidRPr="00D0246C">
        <w:rPr>
          <w:color w:val="000000"/>
          <w:sz w:val="28"/>
          <w:szCs w:val="28"/>
        </w:rPr>
        <w:t xml:space="preserve"> % (на 01.0</w:t>
      </w:r>
      <w:r>
        <w:rPr>
          <w:color w:val="000000"/>
          <w:sz w:val="28"/>
          <w:szCs w:val="28"/>
        </w:rPr>
        <w:t>9</w:t>
      </w:r>
      <w:r w:rsidRPr="00D0246C">
        <w:rPr>
          <w:color w:val="000000"/>
          <w:sz w:val="28"/>
          <w:szCs w:val="28"/>
        </w:rPr>
        <w:t>.202</w:t>
      </w:r>
      <w:r>
        <w:rPr>
          <w:color w:val="000000"/>
          <w:sz w:val="28"/>
          <w:szCs w:val="28"/>
        </w:rPr>
        <w:t>3</w:t>
      </w:r>
      <w:r w:rsidRPr="00D0246C">
        <w:rPr>
          <w:color w:val="000000"/>
          <w:sz w:val="28"/>
          <w:szCs w:val="28"/>
        </w:rPr>
        <w:t xml:space="preserve"> г.) до 0,</w:t>
      </w:r>
      <w:r>
        <w:rPr>
          <w:color w:val="000000"/>
          <w:sz w:val="28"/>
          <w:szCs w:val="28"/>
        </w:rPr>
        <w:t>39</w:t>
      </w:r>
      <w:r w:rsidRPr="00D0246C">
        <w:rPr>
          <w:color w:val="000000"/>
          <w:sz w:val="28"/>
          <w:szCs w:val="28"/>
        </w:rPr>
        <w:t xml:space="preserve"> % (на 01.0</w:t>
      </w:r>
      <w:r>
        <w:rPr>
          <w:color w:val="000000"/>
          <w:sz w:val="28"/>
          <w:szCs w:val="28"/>
        </w:rPr>
        <w:t>9</w:t>
      </w:r>
      <w:r w:rsidRPr="00D0246C">
        <w:rPr>
          <w:color w:val="000000"/>
          <w:sz w:val="28"/>
          <w:szCs w:val="28"/>
        </w:rPr>
        <w:t>.2024 г.), численность зарегистрированных безработных снизилась с 51</w:t>
      </w:r>
      <w:r>
        <w:rPr>
          <w:color w:val="000000"/>
          <w:sz w:val="28"/>
          <w:szCs w:val="28"/>
        </w:rPr>
        <w:t>2</w:t>
      </w:r>
      <w:r w:rsidRPr="00D0246C">
        <w:rPr>
          <w:color w:val="000000"/>
          <w:sz w:val="28"/>
          <w:szCs w:val="28"/>
        </w:rPr>
        <w:t xml:space="preserve"> человек (на 01.0</w:t>
      </w:r>
      <w:r>
        <w:rPr>
          <w:color w:val="000000"/>
          <w:sz w:val="28"/>
          <w:szCs w:val="28"/>
        </w:rPr>
        <w:t>9</w:t>
      </w:r>
      <w:r w:rsidRPr="00D0246C">
        <w:rPr>
          <w:color w:val="000000"/>
          <w:sz w:val="28"/>
          <w:szCs w:val="28"/>
        </w:rPr>
        <w:t>.202</w:t>
      </w:r>
      <w:r>
        <w:rPr>
          <w:color w:val="000000"/>
          <w:sz w:val="28"/>
          <w:szCs w:val="28"/>
        </w:rPr>
        <w:t>4</w:t>
      </w:r>
      <w:r w:rsidRPr="00D0246C">
        <w:rPr>
          <w:color w:val="000000"/>
          <w:sz w:val="28"/>
          <w:szCs w:val="28"/>
        </w:rPr>
        <w:t xml:space="preserve"> г.) до 36</w:t>
      </w:r>
      <w:r>
        <w:rPr>
          <w:color w:val="000000"/>
          <w:sz w:val="28"/>
          <w:szCs w:val="28"/>
        </w:rPr>
        <w:t>0</w:t>
      </w:r>
      <w:r w:rsidRPr="00D0246C">
        <w:rPr>
          <w:color w:val="000000"/>
          <w:sz w:val="28"/>
          <w:szCs w:val="28"/>
        </w:rPr>
        <w:t xml:space="preserve"> человек (на 01.0</w:t>
      </w:r>
      <w:r>
        <w:rPr>
          <w:color w:val="000000"/>
          <w:sz w:val="28"/>
          <w:szCs w:val="28"/>
        </w:rPr>
        <w:t>9</w:t>
      </w:r>
      <w:r w:rsidRPr="00D0246C">
        <w:rPr>
          <w:color w:val="000000"/>
          <w:sz w:val="28"/>
          <w:szCs w:val="28"/>
        </w:rPr>
        <w:t xml:space="preserve">.2024 г.)  </w:t>
      </w:r>
    </w:p>
    <w:p w:rsidR="00216479" w:rsidRDefault="00216479" w:rsidP="0036744E">
      <w:pPr>
        <w:keepNext/>
        <w:keepLines/>
        <w:spacing w:line="264" w:lineRule="auto"/>
        <w:ind w:firstLine="540"/>
        <w:jc w:val="both"/>
        <w:rPr>
          <w:color w:val="000000"/>
          <w:sz w:val="28"/>
          <w:szCs w:val="28"/>
        </w:rPr>
      </w:pPr>
    </w:p>
    <w:p w:rsidR="0077451B" w:rsidRPr="00D0246C" w:rsidRDefault="0077451B" w:rsidP="0036744E">
      <w:pPr>
        <w:keepNext/>
        <w:keepLines/>
        <w:spacing w:line="264" w:lineRule="auto"/>
        <w:ind w:firstLine="540"/>
        <w:jc w:val="both"/>
        <w:rPr>
          <w:color w:val="000000"/>
          <w:sz w:val="28"/>
          <w:szCs w:val="28"/>
        </w:rPr>
      </w:pPr>
      <w:r w:rsidRPr="00D0246C">
        <w:rPr>
          <w:color w:val="000000"/>
          <w:sz w:val="28"/>
          <w:szCs w:val="28"/>
        </w:rPr>
        <w:t>На 01.0</w:t>
      </w:r>
      <w:r>
        <w:rPr>
          <w:color w:val="000000"/>
          <w:sz w:val="28"/>
          <w:szCs w:val="28"/>
        </w:rPr>
        <w:t>9</w:t>
      </w:r>
      <w:r w:rsidRPr="00D0246C">
        <w:rPr>
          <w:color w:val="000000"/>
          <w:sz w:val="28"/>
          <w:szCs w:val="28"/>
        </w:rPr>
        <w:t xml:space="preserve">.2024 года заявленная потребность в работниках организаций округа составила </w:t>
      </w:r>
      <w:r>
        <w:rPr>
          <w:color w:val="000000"/>
          <w:sz w:val="28"/>
          <w:szCs w:val="28"/>
        </w:rPr>
        <w:t>1 965</w:t>
      </w:r>
      <w:r w:rsidRPr="00D0246C">
        <w:rPr>
          <w:color w:val="000000"/>
          <w:sz w:val="28"/>
          <w:szCs w:val="28"/>
        </w:rPr>
        <w:t xml:space="preserve"> ваканси</w:t>
      </w:r>
      <w:r>
        <w:rPr>
          <w:color w:val="000000"/>
          <w:sz w:val="28"/>
          <w:szCs w:val="28"/>
        </w:rPr>
        <w:t>й</w:t>
      </w:r>
      <w:r w:rsidRPr="00D0246C">
        <w:rPr>
          <w:color w:val="000000"/>
          <w:sz w:val="28"/>
          <w:szCs w:val="28"/>
        </w:rPr>
        <w:t xml:space="preserve">. </w:t>
      </w:r>
    </w:p>
    <w:p w:rsidR="0077451B" w:rsidRDefault="0077451B" w:rsidP="0036744E">
      <w:pPr>
        <w:keepNext/>
        <w:keepLines/>
        <w:tabs>
          <w:tab w:val="left" w:pos="567"/>
          <w:tab w:val="left" w:pos="1134"/>
        </w:tabs>
        <w:jc w:val="both"/>
        <w:rPr>
          <w:color w:val="000000"/>
          <w:sz w:val="28"/>
          <w:szCs w:val="28"/>
        </w:rPr>
      </w:pPr>
      <w:r w:rsidRPr="00746989">
        <w:rPr>
          <w:color w:val="FF0000"/>
          <w:sz w:val="28"/>
          <w:szCs w:val="28"/>
        </w:rPr>
        <w:tab/>
      </w:r>
      <w:r w:rsidRPr="00D0246C">
        <w:rPr>
          <w:color w:val="000000"/>
          <w:sz w:val="28"/>
          <w:szCs w:val="28"/>
        </w:rPr>
        <w:t>По данным мониторинга создания постоянных рабочих мест на территории округа за январь-</w:t>
      </w:r>
      <w:r>
        <w:rPr>
          <w:color w:val="000000"/>
          <w:sz w:val="28"/>
          <w:szCs w:val="28"/>
        </w:rPr>
        <w:t>август</w:t>
      </w:r>
      <w:r w:rsidRPr="00D0246C">
        <w:rPr>
          <w:color w:val="000000"/>
          <w:sz w:val="28"/>
          <w:szCs w:val="28"/>
        </w:rPr>
        <w:t xml:space="preserve"> 2024 года на предприятиях округа создано </w:t>
      </w:r>
      <w:r>
        <w:rPr>
          <w:color w:val="000000"/>
          <w:sz w:val="28"/>
          <w:szCs w:val="28"/>
        </w:rPr>
        <w:t>565</w:t>
      </w:r>
      <w:r w:rsidRPr="00D0246C">
        <w:rPr>
          <w:color w:val="000000"/>
          <w:sz w:val="28"/>
          <w:szCs w:val="28"/>
        </w:rPr>
        <w:t xml:space="preserve"> новых рабочих мест, из них в малых и средних предприятиях – </w:t>
      </w:r>
      <w:r>
        <w:rPr>
          <w:color w:val="000000"/>
          <w:sz w:val="28"/>
          <w:szCs w:val="28"/>
        </w:rPr>
        <w:t>531</w:t>
      </w:r>
      <w:r w:rsidRPr="00D0246C">
        <w:rPr>
          <w:color w:val="000000"/>
          <w:sz w:val="28"/>
          <w:szCs w:val="28"/>
        </w:rPr>
        <w:t xml:space="preserve"> рабоч</w:t>
      </w:r>
      <w:r>
        <w:rPr>
          <w:color w:val="000000"/>
          <w:sz w:val="28"/>
          <w:szCs w:val="28"/>
        </w:rPr>
        <w:t>ее</w:t>
      </w:r>
      <w:r w:rsidRPr="00D0246C">
        <w:rPr>
          <w:color w:val="000000"/>
          <w:sz w:val="28"/>
          <w:szCs w:val="28"/>
        </w:rPr>
        <w:t xml:space="preserve"> мест</w:t>
      </w:r>
      <w:r>
        <w:rPr>
          <w:color w:val="000000"/>
          <w:sz w:val="28"/>
          <w:szCs w:val="28"/>
        </w:rPr>
        <w:t>о</w:t>
      </w:r>
      <w:r w:rsidRPr="00D0246C">
        <w:rPr>
          <w:color w:val="000000"/>
          <w:sz w:val="28"/>
          <w:szCs w:val="28"/>
        </w:rPr>
        <w:t>.</w:t>
      </w:r>
    </w:p>
    <w:p w:rsidR="000A6A6E" w:rsidRDefault="000A6A6E" w:rsidP="0036744E">
      <w:pPr>
        <w:keepNext/>
        <w:keepLines/>
        <w:jc w:val="center"/>
        <w:rPr>
          <w:bCs/>
          <w:kern w:val="1"/>
          <w:sz w:val="28"/>
          <w:szCs w:val="28"/>
          <w:lang w:eastAsia="ar-SA"/>
        </w:rPr>
      </w:pPr>
    </w:p>
    <w:p w:rsidR="00D95B62" w:rsidRDefault="00D95B62" w:rsidP="0036744E">
      <w:pPr>
        <w:keepNext/>
        <w:keepLines/>
        <w:jc w:val="center"/>
        <w:rPr>
          <w:bCs/>
          <w:kern w:val="1"/>
          <w:sz w:val="28"/>
          <w:szCs w:val="28"/>
          <w:lang w:eastAsia="ar-SA"/>
        </w:rPr>
      </w:pPr>
    </w:p>
    <w:p w:rsidR="000A6A6E" w:rsidRDefault="000A6A6E" w:rsidP="0036744E">
      <w:pPr>
        <w:keepNext/>
        <w:keepLines/>
        <w:jc w:val="center"/>
        <w:rPr>
          <w:bCs/>
          <w:kern w:val="1"/>
          <w:sz w:val="28"/>
          <w:szCs w:val="28"/>
          <w:lang w:eastAsia="ar-SA"/>
        </w:rPr>
      </w:pPr>
      <w:r w:rsidRPr="000A6A6E">
        <w:rPr>
          <w:bCs/>
          <w:kern w:val="1"/>
          <w:sz w:val="28"/>
          <w:szCs w:val="28"/>
          <w:lang w:eastAsia="ar-SA"/>
        </w:rPr>
        <w:t>Среднесписочная численность работников</w:t>
      </w:r>
    </w:p>
    <w:p w:rsidR="000A6A6E" w:rsidRPr="00AB5D79" w:rsidRDefault="000A6A6E" w:rsidP="0036744E">
      <w:pPr>
        <w:keepNext/>
        <w:keepLines/>
        <w:jc w:val="center"/>
        <w:rPr>
          <w:sz w:val="28"/>
          <w:szCs w:val="28"/>
        </w:rPr>
      </w:pPr>
      <w:r w:rsidRPr="000A6A6E">
        <w:rPr>
          <w:bCs/>
          <w:kern w:val="1"/>
          <w:sz w:val="28"/>
          <w:szCs w:val="28"/>
          <w:lang w:eastAsia="ar-SA"/>
        </w:rPr>
        <w:t xml:space="preserve"> (без внешних совместителей)</w:t>
      </w:r>
      <w:r>
        <w:rPr>
          <w:sz w:val="28"/>
          <w:szCs w:val="28"/>
        </w:rPr>
        <w:t>Челябинской области</w:t>
      </w:r>
    </w:p>
    <w:p w:rsidR="000A6A6E" w:rsidRPr="00AB5D79" w:rsidRDefault="000A6A6E" w:rsidP="0036744E">
      <w:pPr>
        <w:keepNext/>
        <w:keepLines/>
        <w:jc w:val="right"/>
        <w:rPr>
          <w:sz w:val="28"/>
          <w:szCs w:val="28"/>
        </w:rPr>
      </w:pPr>
      <w:r w:rsidRPr="00AB5D79">
        <w:rPr>
          <w:sz w:val="28"/>
          <w:szCs w:val="28"/>
        </w:rPr>
        <w:t xml:space="preserve">Таблица </w:t>
      </w:r>
      <w:r>
        <w:rPr>
          <w:sz w:val="28"/>
          <w:szCs w:val="28"/>
        </w:rPr>
        <w:t>5</w:t>
      </w:r>
      <w:r w:rsidRPr="00AB5D79">
        <w:rPr>
          <w:sz w:val="28"/>
          <w:szCs w:val="28"/>
        </w:rPr>
        <w:t xml:space="preserve">, </w:t>
      </w:r>
      <w:r>
        <w:rPr>
          <w:sz w:val="28"/>
          <w:szCs w:val="28"/>
        </w:rPr>
        <w:t>человек</w:t>
      </w:r>
      <w:r w:rsidRPr="00AB5D79">
        <w:rPr>
          <w:b/>
          <w:sz w:val="28"/>
          <w:szCs w:val="28"/>
        </w:rPr>
        <w:tab/>
      </w:r>
    </w:p>
    <w:tbl>
      <w:tblPr>
        <w:tblStyle w:val="af4"/>
        <w:tblW w:w="10456" w:type="dxa"/>
        <w:tblLook w:val="04A0"/>
      </w:tblPr>
      <w:tblGrid>
        <w:gridCol w:w="2802"/>
        <w:gridCol w:w="1559"/>
        <w:gridCol w:w="1701"/>
        <w:gridCol w:w="2126"/>
        <w:gridCol w:w="2268"/>
      </w:tblGrid>
      <w:tr w:rsidR="000A6A6E" w:rsidRPr="00AB5D79" w:rsidTr="00101D0D">
        <w:trPr>
          <w:tblHeader/>
        </w:trPr>
        <w:tc>
          <w:tcPr>
            <w:tcW w:w="2802" w:type="dxa"/>
            <w:vAlign w:val="center"/>
          </w:tcPr>
          <w:p w:rsidR="000A6A6E" w:rsidRPr="00AB5D79" w:rsidRDefault="000A6A6E" w:rsidP="0036744E">
            <w:pPr>
              <w:keepNext/>
              <w:keepLines/>
              <w:jc w:val="center"/>
              <w:rPr>
                <w:sz w:val="28"/>
                <w:szCs w:val="28"/>
              </w:rPr>
            </w:pPr>
            <w:r w:rsidRPr="00AB5D79">
              <w:rPr>
                <w:sz w:val="28"/>
                <w:szCs w:val="28"/>
              </w:rPr>
              <w:t>Муниципальное образование</w:t>
            </w:r>
          </w:p>
        </w:tc>
        <w:tc>
          <w:tcPr>
            <w:tcW w:w="1559" w:type="dxa"/>
            <w:vAlign w:val="center"/>
          </w:tcPr>
          <w:p w:rsidR="000A6A6E" w:rsidRPr="00AB5D79" w:rsidRDefault="000A6A6E" w:rsidP="0036744E">
            <w:pPr>
              <w:keepNext/>
              <w:keepLines/>
              <w:jc w:val="center"/>
              <w:rPr>
                <w:sz w:val="28"/>
                <w:szCs w:val="28"/>
              </w:rPr>
            </w:pPr>
            <w:r w:rsidRPr="00AB5D79">
              <w:rPr>
                <w:sz w:val="28"/>
                <w:szCs w:val="28"/>
              </w:rPr>
              <w:t>202</w:t>
            </w:r>
            <w:r>
              <w:rPr>
                <w:sz w:val="28"/>
                <w:szCs w:val="28"/>
              </w:rPr>
              <w:t>3</w:t>
            </w:r>
            <w:r w:rsidRPr="00AB5D79">
              <w:rPr>
                <w:sz w:val="28"/>
                <w:szCs w:val="28"/>
              </w:rPr>
              <w:t xml:space="preserve"> год</w:t>
            </w:r>
          </w:p>
          <w:p w:rsidR="000A6A6E" w:rsidRPr="00AB5D79" w:rsidRDefault="000A6A6E" w:rsidP="0036744E">
            <w:pPr>
              <w:keepNext/>
              <w:keepLines/>
              <w:jc w:val="center"/>
              <w:rPr>
                <w:sz w:val="28"/>
                <w:szCs w:val="28"/>
              </w:rPr>
            </w:pPr>
            <w:r w:rsidRPr="00AB5D79">
              <w:rPr>
                <w:sz w:val="28"/>
                <w:szCs w:val="28"/>
              </w:rPr>
              <w:t>факт</w:t>
            </w:r>
          </w:p>
        </w:tc>
        <w:tc>
          <w:tcPr>
            <w:tcW w:w="1701" w:type="dxa"/>
            <w:vAlign w:val="center"/>
          </w:tcPr>
          <w:p w:rsidR="000A6A6E" w:rsidRPr="00AB5D79" w:rsidRDefault="000A6A6E" w:rsidP="0036744E">
            <w:pPr>
              <w:keepNext/>
              <w:keepLines/>
              <w:jc w:val="center"/>
              <w:rPr>
                <w:sz w:val="28"/>
                <w:szCs w:val="28"/>
              </w:rPr>
            </w:pPr>
            <w:r w:rsidRPr="00AB5D79">
              <w:rPr>
                <w:sz w:val="28"/>
                <w:szCs w:val="28"/>
              </w:rPr>
              <w:t xml:space="preserve"> % кфакту 202</w:t>
            </w:r>
            <w:r>
              <w:rPr>
                <w:sz w:val="28"/>
                <w:szCs w:val="28"/>
              </w:rPr>
              <w:t>2</w:t>
            </w:r>
            <w:r w:rsidRPr="00AB5D79">
              <w:rPr>
                <w:sz w:val="28"/>
                <w:szCs w:val="28"/>
              </w:rPr>
              <w:t xml:space="preserve"> года</w:t>
            </w:r>
          </w:p>
          <w:p w:rsidR="000A6A6E" w:rsidRPr="00AB5D79" w:rsidRDefault="000A6A6E" w:rsidP="0036744E">
            <w:pPr>
              <w:keepNext/>
              <w:keepLines/>
              <w:jc w:val="center"/>
              <w:rPr>
                <w:sz w:val="28"/>
                <w:szCs w:val="28"/>
              </w:rPr>
            </w:pPr>
          </w:p>
        </w:tc>
        <w:tc>
          <w:tcPr>
            <w:tcW w:w="2126" w:type="dxa"/>
            <w:vAlign w:val="center"/>
          </w:tcPr>
          <w:p w:rsidR="000A6A6E" w:rsidRPr="00AB5D79" w:rsidRDefault="000A6A6E" w:rsidP="0036744E">
            <w:pPr>
              <w:keepNext/>
              <w:keepLines/>
              <w:jc w:val="center"/>
              <w:rPr>
                <w:sz w:val="28"/>
                <w:szCs w:val="28"/>
              </w:rPr>
            </w:pPr>
            <w:r w:rsidRPr="00AB5D79">
              <w:rPr>
                <w:sz w:val="28"/>
                <w:szCs w:val="28"/>
              </w:rPr>
              <w:t>1 полугодие 202</w:t>
            </w:r>
            <w:r>
              <w:rPr>
                <w:sz w:val="28"/>
                <w:szCs w:val="28"/>
              </w:rPr>
              <w:t>4</w:t>
            </w:r>
            <w:r w:rsidRPr="00AB5D79">
              <w:rPr>
                <w:sz w:val="28"/>
                <w:szCs w:val="28"/>
              </w:rPr>
              <w:t xml:space="preserve"> года</w:t>
            </w:r>
          </w:p>
          <w:p w:rsidR="000A6A6E" w:rsidRPr="00AB5D79" w:rsidRDefault="000A6A6E" w:rsidP="0036744E">
            <w:pPr>
              <w:keepNext/>
              <w:keepLines/>
              <w:jc w:val="center"/>
              <w:rPr>
                <w:sz w:val="28"/>
                <w:szCs w:val="28"/>
              </w:rPr>
            </w:pPr>
            <w:r w:rsidRPr="00AB5D79">
              <w:rPr>
                <w:sz w:val="28"/>
                <w:szCs w:val="28"/>
              </w:rPr>
              <w:t>факт</w:t>
            </w:r>
          </w:p>
        </w:tc>
        <w:tc>
          <w:tcPr>
            <w:tcW w:w="2268" w:type="dxa"/>
            <w:vAlign w:val="center"/>
          </w:tcPr>
          <w:p w:rsidR="000A6A6E" w:rsidRPr="00AB5D79" w:rsidRDefault="000A6A6E" w:rsidP="0036744E">
            <w:pPr>
              <w:keepNext/>
              <w:keepLines/>
              <w:jc w:val="center"/>
              <w:rPr>
                <w:sz w:val="28"/>
                <w:szCs w:val="28"/>
              </w:rPr>
            </w:pPr>
            <w:r w:rsidRPr="00AB5D79">
              <w:rPr>
                <w:sz w:val="28"/>
                <w:szCs w:val="28"/>
              </w:rPr>
              <w:t>% к факту 1 полугодия 202</w:t>
            </w:r>
            <w:r>
              <w:rPr>
                <w:sz w:val="28"/>
                <w:szCs w:val="28"/>
              </w:rPr>
              <w:t>3</w:t>
            </w:r>
            <w:r w:rsidRPr="00AB5D79">
              <w:rPr>
                <w:sz w:val="28"/>
                <w:szCs w:val="28"/>
              </w:rPr>
              <w:t xml:space="preserve"> года</w:t>
            </w:r>
          </w:p>
        </w:tc>
      </w:tr>
      <w:tr w:rsidR="000A6A6E" w:rsidRPr="00AB5D79" w:rsidTr="00101D0D">
        <w:tc>
          <w:tcPr>
            <w:tcW w:w="2802" w:type="dxa"/>
            <w:vAlign w:val="center"/>
          </w:tcPr>
          <w:p w:rsidR="000A6A6E" w:rsidRPr="00AB5D79" w:rsidRDefault="000A6A6E" w:rsidP="0036744E">
            <w:pPr>
              <w:keepNext/>
              <w:keepLines/>
              <w:jc w:val="center"/>
              <w:rPr>
                <w:sz w:val="28"/>
                <w:szCs w:val="28"/>
              </w:rPr>
            </w:pPr>
            <w:r w:rsidRPr="00AB5D79">
              <w:rPr>
                <w:sz w:val="28"/>
                <w:szCs w:val="28"/>
              </w:rPr>
              <w:t>Челябинская область</w:t>
            </w:r>
          </w:p>
        </w:tc>
        <w:tc>
          <w:tcPr>
            <w:tcW w:w="1559" w:type="dxa"/>
            <w:vAlign w:val="center"/>
          </w:tcPr>
          <w:p w:rsidR="000A6A6E" w:rsidRPr="007E239A" w:rsidRDefault="000A6A6E" w:rsidP="0036744E">
            <w:pPr>
              <w:keepNext/>
              <w:keepLines/>
              <w:jc w:val="center"/>
              <w:rPr>
                <w:sz w:val="28"/>
                <w:szCs w:val="28"/>
              </w:rPr>
            </w:pPr>
            <w:r>
              <w:rPr>
                <w:sz w:val="28"/>
                <w:szCs w:val="28"/>
              </w:rPr>
              <w:t>782 603</w:t>
            </w:r>
          </w:p>
        </w:tc>
        <w:tc>
          <w:tcPr>
            <w:tcW w:w="1701" w:type="dxa"/>
            <w:vAlign w:val="center"/>
          </w:tcPr>
          <w:p w:rsidR="000A6A6E" w:rsidRPr="007E239A" w:rsidRDefault="000A6A6E" w:rsidP="0036744E">
            <w:pPr>
              <w:keepNext/>
              <w:keepLines/>
              <w:jc w:val="center"/>
              <w:rPr>
                <w:sz w:val="28"/>
                <w:szCs w:val="28"/>
              </w:rPr>
            </w:pPr>
            <w:r>
              <w:rPr>
                <w:sz w:val="28"/>
                <w:szCs w:val="28"/>
              </w:rPr>
              <w:t>100,7</w:t>
            </w:r>
          </w:p>
        </w:tc>
        <w:tc>
          <w:tcPr>
            <w:tcW w:w="2126" w:type="dxa"/>
            <w:vAlign w:val="center"/>
          </w:tcPr>
          <w:p w:rsidR="000A6A6E" w:rsidRPr="007E239A" w:rsidRDefault="000A6A6E" w:rsidP="0036744E">
            <w:pPr>
              <w:keepNext/>
              <w:keepLines/>
              <w:jc w:val="center"/>
              <w:rPr>
                <w:sz w:val="28"/>
                <w:szCs w:val="28"/>
              </w:rPr>
            </w:pPr>
            <w:r>
              <w:rPr>
                <w:sz w:val="28"/>
                <w:szCs w:val="28"/>
              </w:rPr>
              <w:t>791 284</w:t>
            </w:r>
          </w:p>
        </w:tc>
        <w:tc>
          <w:tcPr>
            <w:tcW w:w="2268" w:type="dxa"/>
            <w:vAlign w:val="center"/>
          </w:tcPr>
          <w:p w:rsidR="000A6A6E" w:rsidRPr="007E239A" w:rsidRDefault="000A6A6E" w:rsidP="0036744E">
            <w:pPr>
              <w:keepNext/>
              <w:keepLines/>
              <w:jc w:val="center"/>
              <w:rPr>
                <w:sz w:val="28"/>
                <w:szCs w:val="28"/>
              </w:rPr>
            </w:pPr>
            <w:r>
              <w:rPr>
                <w:sz w:val="28"/>
                <w:szCs w:val="28"/>
              </w:rPr>
              <w:t>101,4</w:t>
            </w:r>
          </w:p>
        </w:tc>
      </w:tr>
      <w:tr w:rsidR="000A6A6E" w:rsidRPr="00AB5D79" w:rsidTr="00101D0D">
        <w:tc>
          <w:tcPr>
            <w:tcW w:w="2802" w:type="dxa"/>
            <w:vAlign w:val="center"/>
          </w:tcPr>
          <w:p w:rsidR="000A6A6E" w:rsidRPr="00AB5D79" w:rsidRDefault="000A6A6E" w:rsidP="0036744E">
            <w:pPr>
              <w:keepNext/>
              <w:keepLines/>
              <w:jc w:val="center"/>
              <w:rPr>
                <w:sz w:val="28"/>
                <w:szCs w:val="28"/>
              </w:rPr>
            </w:pPr>
            <w:r w:rsidRPr="00AB5D79">
              <w:rPr>
                <w:sz w:val="28"/>
                <w:szCs w:val="28"/>
              </w:rPr>
              <w:t>Златоустовский ГО</w:t>
            </w:r>
          </w:p>
        </w:tc>
        <w:tc>
          <w:tcPr>
            <w:tcW w:w="1559" w:type="dxa"/>
            <w:vAlign w:val="center"/>
          </w:tcPr>
          <w:p w:rsidR="000A6A6E" w:rsidRPr="007E239A" w:rsidRDefault="000A6A6E" w:rsidP="0036744E">
            <w:pPr>
              <w:keepNext/>
              <w:keepLines/>
              <w:jc w:val="center"/>
              <w:rPr>
                <w:sz w:val="28"/>
                <w:szCs w:val="28"/>
              </w:rPr>
            </w:pPr>
            <w:r>
              <w:rPr>
                <w:sz w:val="28"/>
                <w:szCs w:val="28"/>
              </w:rPr>
              <w:t>27 340</w:t>
            </w:r>
          </w:p>
        </w:tc>
        <w:tc>
          <w:tcPr>
            <w:tcW w:w="1701" w:type="dxa"/>
            <w:vAlign w:val="center"/>
          </w:tcPr>
          <w:p w:rsidR="000A6A6E" w:rsidRPr="007E239A" w:rsidRDefault="000A6A6E" w:rsidP="0036744E">
            <w:pPr>
              <w:keepNext/>
              <w:keepLines/>
              <w:jc w:val="center"/>
              <w:rPr>
                <w:sz w:val="28"/>
                <w:szCs w:val="28"/>
              </w:rPr>
            </w:pPr>
            <w:r>
              <w:rPr>
                <w:sz w:val="28"/>
                <w:szCs w:val="28"/>
              </w:rPr>
              <w:t>99,1</w:t>
            </w:r>
          </w:p>
        </w:tc>
        <w:tc>
          <w:tcPr>
            <w:tcW w:w="2126" w:type="dxa"/>
            <w:vAlign w:val="center"/>
          </w:tcPr>
          <w:p w:rsidR="000A6A6E" w:rsidRPr="007E239A" w:rsidRDefault="000A6A6E" w:rsidP="0036744E">
            <w:pPr>
              <w:keepNext/>
              <w:keepLines/>
              <w:jc w:val="center"/>
              <w:rPr>
                <w:sz w:val="28"/>
                <w:szCs w:val="28"/>
              </w:rPr>
            </w:pPr>
            <w:r>
              <w:rPr>
                <w:sz w:val="28"/>
                <w:szCs w:val="28"/>
              </w:rPr>
              <w:t>27 207</w:t>
            </w:r>
          </w:p>
        </w:tc>
        <w:tc>
          <w:tcPr>
            <w:tcW w:w="2268" w:type="dxa"/>
            <w:vAlign w:val="center"/>
          </w:tcPr>
          <w:p w:rsidR="000A6A6E" w:rsidRPr="007E239A" w:rsidRDefault="000A6A6E" w:rsidP="0036744E">
            <w:pPr>
              <w:keepNext/>
              <w:keepLines/>
              <w:jc w:val="center"/>
              <w:rPr>
                <w:sz w:val="28"/>
                <w:szCs w:val="28"/>
              </w:rPr>
            </w:pPr>
            <w:r>
              <w:rPr>
                <w:sz w:val="28"/>
                <w:szCs w:val="28"/>
              </w:rPr>
              <w:t>98,1</w:t>
            </w:r>
          </w:p>
        </w:tc>
      </w:tr>
      <w:tr w:rsidR="000A6A6E" w:rsidRPr="00AB5D79" w:rsidTr="00101D0D">
        <w:tc>
          <w:tcPr>
            <w:tcW w:w="2802" w:type="dxa"/>
            <w:vAlign w:val="center"/>
          </w:tcPr>
          <w:p w:rsidR="000A6A6E" w:rsidRPr="00AB5D79" w:rsidRDefault="000A6A6E" w:rsidP="0036744E">
            <w:pPr>
              <w:keepNext/>
              <w:keepLines/>
              <w:jc w:val="center"/>
              <w:rPr>
                <w:sz w:val="28"/>
                <w:szCs w:val="28"/>
              </w:rPr>
            </w:pPr>
            <w:r w:rsidRPr="00AB5D79">
              <w:rPr>
                <w:sz w:val="28"/>
                <w:szCs w:val="28"/>
              </w:rPr>
              <w:t>Миасский ГО</w:t>
            </w:r>
          </w:p>
        </w:tc>
        <w:tc>
          <w:tcPr>
            <w:tcW w:w="1559" w:type="dxa"/>
            <w:vAlign w:val="center"/>
          </w:tcPr>
          <w:p w:rsidR="000A6A6E" w:rsidRPr="007E239A" w:rsidRDefault="000A6A6E" w:rsidP="0036744E">
            <w:pPr>
              <w:keepNext/>
              <w:keepLines/>
              <w:jc w:val="center"/>
              <w:rPr>
                <w:sz w:val="28"/>
                <w:szCs w:val="28"/>
              </w:rPr>
            </w:pPr>
            <w:r>
              <w:rPr>
                <w:sz w:val="28"/>
                <w:szCs w:val="28"/>
              </w:rPr>
              <w:t>39 803</w:t>
            </w:r>
          </w:p>
        </w:tc>
        <w:tc>
          <w:tcPr>
            <w:tcW w:w="1701" w:type="dxa"/>
            <w:vAlign w:val="center"/>
          </w:tcPr>
          <w:p w:rsidR="000A6A6E" w:rsidRPr="007E239A" w:rsidRDefault="000A6A6E" w:rsidP="0036744E">
            <w:pPr>
              <w:keepNext/>
              <w:keepLines/>
              <w:jc w:val="center"/>
              <w:rPr>
                <w:sz w:val="28"/>
                <w:szCs w:val="28"/>
              </w:rPr>
            </w:pPr>
            <w:r>
              <w:rPr>
                <w:sz w:val="28"/>
                <w:szCs w:val="28"/>
              </w:rPr>
              <w:t>102,6</w:t>
            </w:r>
          </w:p>
        </w:tc>
        <w:tc>
          <w:tcPr>
            <w:tcW w:w="2126" w:type="dxa"/>
            <w:vAlign w:val="center"/>
          </w:tcPr>
          <w:p w:rsidR="000A6A6E" w:rsidRPr="007E239A" w:rsidRDefault="000A6A6E" w:rsidP="0036744E">
            <w:pPr>
              <w:keepNext/>
              <w:keepLines/>
              <w:jc w:val="center"/>
              <w:rPr>
                <w:sz w:val="28"/>
                <w:szCs w:val="28"/>
              </w:rPr>
            </w:pPr>
            <w:r>
              <w:rPr>
                <w:sz w:val="28"/>
                <w:szCs w:val="28"/>
              </w:rPr>
              <w:t>40 109</w:t>
            </w:r>
          </w:p>
        </w:tc>
        <w:tc>
          <w:tcPr>
            <w:tcW w:w="2268" w:type="dxa"/>
            <w:vAlign w:val="center"/>
          </w:tcPr>
          <w:p w:rsidR="000A6A6E" w:rsidRPr="007E239A" w:rsidRDefault="000A6A6E" w:rsidP="0036744E">
            <w:pPr>
              <w:keepNext/>
              <w:keepLines/>
              <w:jc w:val="center"/>
              <w:rPr>
                <w:sz w:val="28"/>
                <w:szCs w:val="28"/>
              </w:rPr>
            </w:pPr>
            <w:r>
              <w:rPr>
                <w:sz w:val="28"/>
                <w:szCs w:val="28"/>
              </w:rPr>
              <w:t>101,5</w:t>
            </w:r>
          </w:p>
        </w:tc>
      </w:tr>
      <w:tr w:rsidR="000A6A6E" w:rsidRPr="00AB5D79" w:rsidTr="00101D0D">
        <w:tc>
          <w:tcPr>
            <w:tcW w:w="2802" w:type="dxa"/>
            <w:vAlign w:val="center"/>
          </w:tcPr>
          <w:p w:rsidR="000A6A6E" w:rsidRPr="00AB5D79" w:rsidRDefault="000A6A6E" w:rsidP="0036744E">
            <w:pPr>
              <w:keepNext/>
              <w:keepLines/>
              <w:jc w:val="center"/>
              <w:rPr>
                <w:sz w:val="28"/>
                <w:szCs w:val="28"/>
              </w:rPr>
            </w:pPr>
            <w:r w:rsidRPr="00AB5D79">
              <w:rPr>
                <w:sz w:val="28"/>
                <w:szCs w:val="28"/>
              </w:rPr>
              <w:t>Копейский ГО</w:t>
            </w:r>
          </w:p>
        </w:tc>
        <w:tc>
          <w:tcPr>
            <w:tcW w:w="1559" w:type="dxa"/>
            <w:vAlign w:val="center"/>
          </w:tcPr>
          <w:p w:rsidR="000A6A6E" w:rsidRPr="007E239A" w:rsidRDefault="000A6A6E" w:rsidP="0036744E">
            <w:pPr>
              <w:keepNext/>
              <w:keepLines/>
              <w:jc w:val="center"/>
              <w:rPr>
                <w:sz w:val="28"/>
                <w:szCs w:val="28"/>
              </w:rPr>
            </w:pPr>
            <w:r>
              <w:rPr>
                <w:sz w:val="28"/>
                <w:szCs w:val="28"/>
              </w:rPr>
              <w:t>25 905</w:t>
            </w:r>
          </w:p>
        </w:tc>
        <w:tc>
          <w:tcPr>
            <w:tcW w:w="1701" w:type="dxa"/>
            <w:vAlign w:val="center"/>
          </w:tcPr>
          <w:p w:rsidR="000A6A6E" w:rsidRPr="007E239A" w:rsidRDefault="000A6A6E" w:rsidP="0036744E">
            <w:pPr>
              <w:keepNext/>
              <w:keepLines/>
              <w:jc w:val="center"/>
              <w:rPr>
                <w:sz w:val="28"/>
                <w:szCs w:val="28"/>
              </w:rPr>
            </w:pPr>
            <w:r>
              <w:rPr>
                <w:sz w:val="28"/>
                <w:szCs w:val="28"/>
              </w:rPr>
              <w:t>100,2</w:t>
            </w:r>
          </w:p>
        </w:tc>
        <w:tc>
          <w:tcPr>
            <w:tcW w:w="2126" w:type="dxa"/>
            <w:vAlign w:val="center"/>
          </w:tcPr>
          <w:p w:rsidR="000A6A6E" w:rsidRPr="007E239A" w:rsidRDefault="000A6A6E" w:rsidP="0036744E">
            <w:pPr>
              <w:keepNext/>
              <w:keepLines/>
              <w:jc w:val="center"/>
              <w:rPr>
                <w:sz w:val="28"/>
                <w:szCs w:val="28"/>
              </w:rPr>
            </w:pPr>
            <w:r>
              <w:rPr>
                <w:sz w:val="28"/>
                <w:szCs w:val="28"/>
              </w:rPr>
              <w:t>25 978</w:t>
            </w:r>
          </w:p>
        </w:tc>
        <w:tc>
          <w:tcPr>
            <w:tcW w:w="2268" w:type="dxa"/>
            <w:vAlign w:val="center"/>
          </w:tcPr>
          <w:p w:rsidR="000A6A6E" w:rsidRPr="007E239A" w:rsidRDefault="000A6A6E" w:rsidP="0036744E">
            <w:pPr>
              <w:keepNext/>
              <w:keepLines/>
              <w:jc w:val="center"/>
              <w:rPr>
                <w:sz w:val="28"/>
                <w:szCs w:val="28"/>
              </w:rPr>
            </w:pPr>
            <w:r>
              <w:rPr>
                <w:sz w:val="28"/>
                <w:szCs w:val="28"/>
              </w:rPr>
              <w:t>102,6</w:t>
            </w:r>
          </w:p>
        </w:tc>
      </w:tr>
      <w:tr w:rsidR="000A6A6E" w:rsidRPr="00AB5D79" w:rsidTr="00101D0D">
        <w:tc>
          <w:tcPr>
            <w:tcW w:w="4361" w:type="dxa"/>
            <w:gridSpan w:val="2"/>
            <w:vAlign w:val="center"/>
          </w:tcPr>
          <w:p w:rsidR="000A6A6E" w:rsidRPr="00AB5D79" w:rsidRDefault="000A6A6E" w:rsidP="0036744E">
            <w:pPr>
              <w:keepNext/>
              <w:keepLines/>
              <w:jc w:val="center"/>
              <w:rPr>
                <w:sz w:val="28"/>
                <w:szCs w:val="28"/>
              </w:rPr>
            </w:pPr>
            <w:r w:rsidRPr="00AB5D79">
              <w:rPr>
                <w:sz w:val="28"/>
                <w:szCs w:val="28"/>
              </w:rPr>
              <w:t>Златоустовский ГО к уровню Челябинской области,%</w:t>
            </w:r>
          </w:p>
        </w:tc>
        <w:tc>
          <w:tcPr>
            <w:tcW w:w="1701" w:type="dxa"/>
            <w:vAlign w:val="center"/>
          </w:tcPr>
          <w:p w:rsidR="000A6A6E" w:rsidRPr="005925C6" w:rsidRDefault="000A6A6E" w:rsidP="0036744E">
            <w:pPr>
              <w:keepNext/>
              <w:keepLines/>
              <w:jc w:val="center"/>
              <w:rPr>
                <w:sz w:val="28"/>
                <w:szCs w:val="28"/>
              </w:rPr>
            </w:pPr>
            <w:r>
              <w:rPr>
                <w:sz w:val="28"/>
                <w:szCs w:val="28"/>
              </w:rPr>
              <w:t>3,5</w:t>
            </w:r>
          </w:p>
        </w:tc>
        <w:tc>
          <w:tcPr>
            <w:tcW w:w="4394" w:type="dxa"/>
            <w:gridSpan w:val="2"/>
            <w:vAlign w:val="center"/>
          </w:tcPr>
          <w:p w:rsidR="000A6A6E" w:rsidRPr="005925C6" w:rsidRDefault="000A6A6E" w:rsidP="0036744E">
            <w:pPr>
              <w:keepNext/>
              <w:keepLines/>
              <w:jc w:val="center"/>
              <w:rPr>
                <w:sz w:val="28"/>
                <w:szCs w:val="28"/>
              </w:rPr>
            </w:pPr>
            <w:r>
              <w:rPr>
                <w:sz w:val="28"/>
                <w:szCs w:val="28"/>
              </w:rPr>
              <w:t>3,4</w:t>
            </w:r>
          </w:p>
        </w:tc>
      </w:tr>
      <w:tr w:rsidR="000A6A6E" w:rsidRPr="00AB5D79" w:rsidTr="00101D0D">
        <w:tc>
          <w:tcPr>
            <w:tcW w:w="4361" w:type="dxa"/>
            <w:gridSpan w:val="2"/>
            <w:vAlign w:val="center"/>
          </w:tcPr>
          <w:p w:rsidR="000A6A6E" w:rsidRPr="00AB5D79" w:rsidRDefault="000A6A6E" w:rsidP="0036744E">
            <w:pPr>
              <w:keepNext/>
              <w:keepLines/>
              <w:jc w:val="center"/>
              <w:rPr>
                <w:sz w:val="28"/>
                <w:szCs w:val="28"/>
              </w:rPr>
            </w:pPr>
            <w:r w:rsidRPr="00AB5D79">
              <w:rPr>
                <w:sz w:val="28"/>
                <w:szCs w:val="28"/>
              </w:rPr>
              <w:t>Златоустовский ГО к уровню Миасского ГО, %</w:t>
            </w:r>
          </w:p>
        </w:tc>
        <w:tc>
          <w:tcPr>
            <w:tcW w:w="1701" w:type="dxa"/>
            <w:vAlign w:val="center"/>
          </w:tcPr>
          <w:p w:rsidR="000A6A6E" w:rsidRPr="005925C6" w:rsidRDefault="000A6A6E" w:rsidP="0036744E">
            <w:pPr>
              <w:keepNext/>
              <w:keepLines/>
              <w:jc w:val="center"/>
              <w:rPr>
                <w:sz w:val="28"/>
                <w:szCs w:val="28"/>
              </w:rPr>
            </w:pPr>
            <w:r>
              <w:rPr>
                <w:sz w:val="28"/>
                <w:szCs w:val="28"/>
              </w:rPr>
              <w:t>68,7</w:t>
            </w:r>
          </w:p>
        </w:tc>
        <w:tc>
          <w:tcPr>
            <w:tcW w:w="4394" w:type="dxa"/>
            <w:gridSpan w:val="2"/>
            <w:vAlign w:val="center"/>
          </w:tcPr>
          <w:p w:rsidR="000A6A6E" w:rsidRPr="005925C6" w:rsidRDefault="000A6A6E" w:rsidP="0036744E">
            <w:pPr>
              <w:keepNext/>
              <w:keepLines/>
              <w:jc w:val="center"/>
              <w:rPr>
                <w:sz w:val="28"/>
                <w:szCs w:val="28"/>
              </w:rPr>
            </w:pPr>
            <w:r>
              <w:rPr>
                <w:sz w:val="28"/>
                <w:szCs w:val="28"/>
              </w:rPr>
              <w:t>67,8</w:t>
            </w:r>
          </w:p>
        </w:tc>
      </w:tr>
      <w:tr w:rsidR="000A6A6E" w:rsidRPr="00AB5D79" w:rsidTr="00101D0D">
        <w:tc>
          <w:tcPr>
            <w:tcW w:w="4361" w:type="dxa"/>
            <w:gridSpan w:val="2"/>
            <w:vAlign w:val="center"/>
          </w:tcPr>
          <w:p w:rsidR="000A6A6E" w:rsidRPr="00AB5D79" w:rsidRDefault="000A6A6E" w:rsidP="0036744E">
            <w:pPr>
              <w:keepNext/>
              <w:keepLines/>
              <w:jc w:val="center"/>
              <w:rPr>
                <w:sz w:val="28"/>
                <w:szCs w:val="28"/>
              </w:rPr>
            </w:pPr>
            <w:r w:rsidRPr="00AB5D79">
              <w:rPr>
                <w:sz w:val="28"/>
                <w:szCs w:val="28"/>
              </w:rPr>
              <w:t>Златоустовский ГО к уровню Копейского ГО, %</w:t>
            </w:r>
          </w:p>
        </w:tc>
        <w:tc>
          <w:tcPr>
            <w:tcW w:w="1701" w:type="dxa"/>
            <w:vAlign w:val="center"/>
          </w:tcPr>
          <w:p w:rsidR="000A6A6E" w:rsidRPr="005925C6" w:rsidRDefault="000A6A6E" w:rsidP="0036744E">
            <w:pPr>
              <w:keepNext/>
              <w:keepLines/>
              <w:jc w:val="center"/>
              <w:rPr>
                <w:sz w:val="28"/>
                <w:szCs w:val="28"/>
              </w:rPr>
            </w:pPr>
            <w:r>
              <w:rPr>
                <w:sz w:val="28"/>
                <w:szCs w:val="28"/>
              </w:rPr>
              <w:t>105,5</w:t>
            </w:r>
          </w:p>
        </w:tc>
        <w:tc>
          <w:tcPr>
            <w:tcW w:w="4394" w:type="dxa"/>
            <w:gridSpan w:val="2"/>
            <w:vAlign w:val="center"/>
          </w:tcPr>
          <w:p w:rsidR="000A6A6E" w:rsidRPr="005925C6" w:rsidRDefault="000A6A6E" w:rsidP="0036744E">
            <w:pPr>
              <w:keepNext/>
              <w:keepLines/>
              <w:jc w:val="center"/>
              <w:rPr>
                <w:sz w:val="28"/>
                <w:szCs w:val="28"/>
              </w:rPr>
            </w:pPr>
            <w:r>
              <w:rPr>
                <w:sz w:val="28"/>
                <w:szCs w:val="28"/>
              </w:rPr>
              <w:t>104,7</w:t>
            </w:r>
          </w:p>
        </w:tc>
      </w:tr>
    </w:tbl>
    <w:p w:rsidR="000A6A6E" w:rsidRPr="00D0246C" w:rsidRDefault="000A6A6E" w:rsidP="0036744E">
      <w:pPr>
        <w:keepNext/>
        <w:keepLines/>
        <w:tabs>
          <w:tab w:val="left" w:pos="567"/>
          <w:tab w:val="left" w:pos="1134"/>
        </w:tabs>
        <w:jc w:val="both"/>
        <w:rPr>
          <w:color w:val="000000"/>
          <w:sz w:val="28"/>
          <w:szCs w:val="28"/>
        </w:rPr>
      </w:pPr>
    </w:p>
    <w:p w:rsidR="006B32E3" w:rsidRPr="00FE617C" w:rsidRDefault="002B0144" w:rsidP="0036744E">
      <w:pPr>
        <w:pStyle w:val="1"/>
        <w:keepLines/>
        <w:jc w:val="center"/>
        <w:rPr>
          <w:rFonts w:ascii="Times New Roman" w:hAnsi="Times New Roman" w:cs="Times New Roman"/>
          <w:b w:val="0"/>
          <w:sz w:val="28"/>
          <w:szCs w:val="28"/>
        </w:rPr>
      </w:pPr>
      <w:bookmarkStart w:id="8" w:name="_Toc176965383"/>
      <w:r w:rsidRPr="00FE617C">
        <w:rPr>
          <w:rFonts w:ascii="Times New Roman" w:hAnsi="Times New Roman" w:cs="Times New Roman"/>
          <w:b w:val="0"/>
          <w:sz w:val="28"/>
          <w:szCs w:val="28"/>
        </w:rPr>
        <w:t>ОБЪЕМ ПРОДУКЦИИ СЕЛЬСКОГО ХОЗЯЙСТВА</w:t>
      </w:r>
      <w:bookmarkEnd w:id="8"/>
    </w:p>
    <w:p w:rsidR="006B32E3" w:rsidRPr="00FE617C" w:rsidRDefault="006B32E3" w:rsidP="0036744E">
      <w:pPr>
        <w:keepNext/>
        <w:keepLines/>
        <w:jc w:val="both"/>
        <w:rPr>
          <w:sz w:val="28"/>
          <w:szCs w:val="28"/>
        </w:rPr>
      </w:pPr>
    </w:p>
    <w:p w:rsidR="002120CC" w:rsidRPr="00FE617C" w:rsidRDefault="002120CC" w:rsidP="0036744E">
      <w:pPr>
        <w:keepNext/>
        <w:keepLines/>
        <w:ind w:firstLine="708"/>
        <w:jc w:val="both"/>
        <w:rPr>
          <w:sz w:val="28"/>
          <w:szCs w:val="28"/>
        </w:rPr>
      </w:pPr>
      <w:r w:rsidRPr="00FE617C">
        <w:rPr>
          <w:sz w:val="28"/>
          <w:szCs w:val="28"/>
        </w:rPr>
        <w:t>Показатель «Объем продукции сельского хозяйства» прогнозировался по итогам 202</w:t>
      </w:r>
      <w:r w:rsidR="00AD0872" w:rsidRPr="00FE617C">
        <w:rPr>
          <w:sz w:val="28"/>
          <w:szCs w:val="28"/>
        </w:rPr>
        <w:t>3</w:t>
      </w:r>
      <w:r w:rsidRPr="00FE617C">
        <w:rPr>
          <w:sz w:val="28"/>
          <w:szCs w:val="28"/>
        </w:rPr>
        <w:t xml:space="preserve"> года на уровне 5</w:t>
      </w:r>
      <w:r w:rsidR="005E5D29" w:rsidRPr="00FE617C">
        <w:rPr>
          <w:sz w:val="28"/>
          <w:szCs w:val="28"/>
        </w:rPr>
        <w:t>18,0</w:t>
      </w:r>
      <w:r w:rsidRPr="00FE617C">
        <w:rPr>
          <w:sz w:val="28"/>
          <w:szCs w:val="28"/>
        </w:rPr>
        <w:t xml:space="preserve"> млн.</w:t>
      </w:r>
      <w:r w:rsidR="005E5D29" w:rsidRPr="00FE617C">
        <w:rPr>
          <w:sz w:val="28"/>
          <w:szCs w:val="28"/>
        </w:rPr>
        <w:t xml:space="preserve"> рублей, фактически составил 585,3 </w:t>
      </w:r>
      <w:r w:rsidRPr="00FE617C">
        <w:rPr>
          <w:sz w:val="28"/>
          <w:szCs w:val="28"/>
        </w:rPr>
        <w:t>мл</w:t>
      </w:r>
      <w:r w:rsidR="005E5D29" w:rsidRPr="00FE617C">
        <w:rPr>
          <w:sz w:val="28"/>
          <w:szCs w:val="28"/>
        </w:rPr>
        <w:t>н. рублей (рост: к прогнозу на 67,3</w:t>
      </w:r>
      <w:r w:rsidRPr="00FE617C">
        <w:rPr>
          <w:sz w:val="28"/>
          <w:szCs w:val="28"/>
        </w:rPr>
        <w:t xml:space="preserve"> млн. рублей,</w:t>
      </w:r>
      <w:r w:rsidR="005E5D29" w:rsidRPr="00FE617C">
        <w:rPr>
          <w:sz w:val="28"/>
          <w:szCs w:val="28"/>
        </w:rPr>
        <w:t xml:space="preserve"> снижение </w:t>
      </w:r>
      <w:r w:rsidRPr="00FE617C">
        <w:rPr>
          <w:sz w:val="28"/>
          <w:szCs w:val="28"/>
        </w:rPr>
        <w:t xml:space="preserve"> к факту 202</w:t>
      </w:r>
      <w:r w:rsidR="005E5D29" w:rsidRPr="00FE617C">
        <w:rPr>
          <w:sz w:val="28"/>
          <w:szCs w:val="28"/>
        </w:rPr>
        <w:t>2</w:t>
      </w:r>
      <w:r w:rsidRPr="00FE617C">
        <w:rPr>
          <w:sz w:val="28"/>
          <w:szCs w:val="28"/>
        </w:rPr>
        <w:t xml:space="preserve"> года на 2</w:t>
      </w:r>
      <w:r w:rsidR="005E5D29" w:rsidRPr="00FE617C">
        <w:rPr>
          <w:sz w:val="28"/>
          <w:szCs w:val="28"/>
        </w:rPr>
        <w:t>,</w:t>
      </w:r>
      <w:r w:rsidRPr="00FE617C">
        <w:rPr>
          <w:sz w:val="28"/>
          <w:szCs w:val="28"/>
        </w:rPr>
        <w:t>7 млн. рублей).</w:t>
      </w:r>
    </w:p>
    <w:p w:rsidR="002120CC" w:rsidRPr="005E5D29" w:rsidRDefault="00332024" w:rsidP="0036744E">
      <w:pPr>
        <w:keepNext/>
        <w:keepLines/>
        <w:jc w:val="both"/>
        <w:rPr>
          <w:sz w:val="28"/>
          <w:szCs w:val="28"/>
        </w:rPr>
      </w:pPr>
      <w:r w:rsidRPr="00FE617C">
        <w:rPr>
          <w:sz w:val="28"/>
          <w:szCs w:val="28"/>
        </w:rPr>
        <w:tab/>
      </w:r>
      <w:r w:rsidR="002120CC" w:rsidRPr="00FE617C">
        <w:rPr>
          <w:sz w:val="28"/>
          <w:szCs w:val="28"/>
        </w:rPr>
        <w:t>В текущем году, этот показатель по оценке года</w:t>
      </w:r>
      <w:r w:rsidR="002120CC" w:rsidRPr="005E5D29">
        <w:rPr>
          <w:sz w:val="28"/>
          <w:szCs w:val="28"/>
        </w:rPr>
        <w:t xml:space="preserve"> составит </w:t>
      </w:r>
      <w:r w:rsidR="005E5D29" w:rsidRPr="005E5D29">
        <w:rPr>
          <w:sz w:val="28"/>
          <w:szCs w:val="28"/>
        </w:rPr>
        <w:t>651,1</w:t>
      </w:r>
      <w:r w:rsidR="002120CC" w:rsidRPr="005E5D29">
        <w:rPr>
          <w:sz w:val="28"/>
          <w:szCs w:val="28"/>
        </w:rPr>
        <w:t xml:space="preserve"> млн. рублей (</w:t>
      </w:r>
      <w:r w:rsidR="005E5D29" w:rsidRPr="005E5D29">
        <w:rPr>
          <w:sz w:val="28"/>
          <w:szCs w:val="28"/>
        </w:rPr>
        <w:t>рост</w:t>
      </w:r>
      <w:r w:rsidR="002120CC" w:rsidRPr="005E5D29">
        <w:rPr>
          <w:sz w:val="28"/>
          <w:szCs w:val="28"/>
        </w:rPr>
        <w:t xml:space="preserve"> на </w:t>
      </w:r>
      <w:r w:rsidR="005E5D29" w:rsidRPr="005E5D29">
        <w:rPr>
          <w:sz w:val="28"/>
          <w:szCs w:val="28"/>
        </w:rPr>
        <w:t>65,8 млн. рублей к 2023</w:t>
      </w:r>
      <w:r w:rsidR="002120CC" w:rsidRPr="005E5D29">
        <w:rPr>
          <w:sz w:val="28"/>
          <w:szCs w:val="28"/>
        </w:rPr>
        <w:t xml:space="preserve"> году).</w:t>
      </w:r>
    </w:p>
    <w:p w:rsidR="002120CC" w:rsidRPr="005E5D29" w:rsidRDefault="002120CC" w:rsidP="0036744E">
      <w:pPr>
        <w:keepNext/>
        <w:keepLines/>
        <w:jc w:val="both"/>
        <w:rPr>
          <w:sz w:val="28"/>
          <w:szCs w:val="28"/>
        </w:rPr>
      </w:pPr>
      <w:r w:rsidRPr="005E5D29">
        <w:rPr>
          <w:sz w:val="28"/>
          <w:szCs w:val="28"/>
        </w:rPr>
        <w:tab/>
        <w:t>Прогноз в базовом варианте:</w:t>
      </w:r>
    </w:p>
    <w:p w:rsidR="005E5D29" w:rsidRPr="005E5D29" w:rsidRDefault="005E5D29" w:rsidP="0036744E">
      <w:pPr>
        <w:keepNext/>
        <w:keepLines/>
        <w:tabs>
          <w:tab w:val="left" w:pos="142"/>
        </w:tabs>
        <w:ind w:firstLine="709"/>
        <w:jc w:val="both"/>
        <w:rPr>
          <w:spacing w:val="-9"/>
          <w:sz w:val="28"/>
          <w:szCs w:val="28"/>
        </w:rPr>
      </w:pPr>
      <w:r>
        <w:rPr>
          <w:spacing w:val="-9"/>
          <w:sz w:val="28"/>
          <w:szCs w:val="28"/>
        </w:rPr>
        <w:t>- в 2025</w:t>
      </w:r>
      <w:r w:rsidRPr="00AB5D79">
        <w:rPr>
          <w:spacing w:val="-9"/>
          <w:sz w:val="28"/>
          <w:szCs w:val="28"/>
        </w:rPr>
        <w:t xml:space="preserve"> году – </w:t>
      </w:r>
      <w:r>
        <w:rPr>
          <w:spacing w:val="-9"/>
          <w:sz w:val="28"/>
          <w:szCs w:val="28"/>
        </w:rPr>
        <w:t>662,4</w:t>
      </w:r>
      <w:r w:rsidRPr="005E5D29">
        <w:rPr>
          <w:sz w:val="28"/>
          <w:szCs w:val="28"/>
        </w:rPr>
        <w:t xml:space="preserve">млн. рублей </w:t>
      </w:r>
      <w:r w:rsidRPr="005E5D29">
        <w:rPr>
          <w:spacing w:val="-9"/>
          <w:sz w:val="28"/>
          <w:szCs w:val="28"/>
        </w:rPr>
        <w:t xml:space="preserve">(рост к 2024 году на 11,3 </w:t>
      </w:r>
      <w:r w:rsidRPr="005E5D29">
        <w:rPr>
          <w:sz w:val="28"/>
          <w:szCs w:val="28"/>
        </w:rPr>
        <w:t>млн. рублей</w:t>
      </w:r>
      <w:r w:rsidRPr="005E5D29">
        <w:rPr>
          <w:spacing w:val="-9"/>
          <w:sz w:val="28"/>
          <w:szCs w:val="28"/>
        </w:rPr>
        <w:t>);</w:t>
      </w:r>
    </w:p>
    <w:p w:rsidR="005E5D29" w:rsidRPr="005E5D29" w:rsidRDefault="005E5D29" w:rsidP="0036744E">
      <w:pPr>
        <w:keepNext/>
        <w:keepLines/>
        <w:tabs>
          <w:tab w:val="left" w:pos="142"/>
        </w:tabs>
        <w:ind w:firstLine="709"/>
        <w:jc w:val="both"/>
        <w:rPr>
          <w:spacing w:val="-9"/>
          <w:sz w:val="28"/>
          <w:szCs w:val="28"/>
        </w:rPr>
      </w:pPr>
      <w:r w:rsidRPr="005E5D29">
        <w:rPr>
          <w:spacing w:val="-9"/>
          <w:sz w:val="28"/>
          <w:szCs w:val="28"/>
        </w:rPr>
        <w:t xml:space="preserve">- в 2026 году – 699,0 </w:t>
      </w:r>
      <w:r w:rsidRPr="005E5D29">
        <w:rPr>
          <w:sz w:val="28"/>
          <w:szCs w:val="28"/>
        </w:rPr>
        <w:t xml:space="preserve">млн. рублей </w:t>
      </w:r>
      <w:r w:rsidRPr="005E5D29">
        <w:rPr>
          <w:spacing w:val="-9"/>
          <w:sz w:val="28"/>
          <w:szCs w:val="28"/>
        </w:rPr>
        <w:t xml:space="preserve">(рост к 2025 году на 36,6 </w:t>
      </w:r>
      <w:r w:rsidRPr="005E5D29">
        <w:rPr>
          <w:sz w:val="28"/>
          <w:szCs w:val="28"/>
        </w:rPr>
        <w:t>млн. рублей</w:t>
      </w:r>
      <w:r w:rsidRPr="005E5D29">
        <w:rPr>
          <w:spacing w:val="-9"/>
          <w:sz w:val="28"/>
          <w:szCs w:val="28"/>
        </w:rPr>
        <w:t>);</w:t>
      </w:r>
    </w:p>
    <w:p w:rsidR="005E5D29" w:rsidRPr="005E5D29" w:rsidRDefault="005E5D29" w:rsidP="0036744E">
      <w:pPr>
        <w:keepNext/>
        <w:keepLines/>
        <w:tabs>
          <w:tab w:val="left" w:pos="142"/>
        </w:tabs>
        <w:ind w:firstLine="709"/>
        <w:jc w:val="both"/>
        <w:rPr>
          <w:spacing w:val="-9"/>
          <w:sz w:val="28"/>
          <w:szCs w:val="28"/>
        </w:rPr>
      </w:pPr>
      <w:r w:rsidRPr="005E5D29">
        <w:rPr>
          <w:spacing w:val="-9"/>
          <w:sz w:val="28"/>
          <w:szCs w:val="28"/>
        </w:rPr>
        <w:t xml:space="preserve">- в 2027 году – 726,3 </w:t>
      </w:r>
      <w:r w:rsidRPr="005E5D29">
        <w:rPr>
          <w:sz w:val="28"/>
          <w:szCs w:val="28"/>
        </w:rPr>
        <w:t xml:space="preserve">млн. рублей </w:t>
      </w:r>
      <w:r w:rsidRPr="005E5D29">
        <w:rPr>
          <w:spacing w:val="-9"/>
          <w:sz w:val="28"/>
          <w:szCs w:val="28"/>
        </w:rPr>
        <w:t xml:space="preserve">(рост к 2026 году на 27,3 </w:t>
      </w:r>
      <w:r w:rsidRPr="005E5D29">
        <w:rPr>
          <w:sz w:val="28"/>
          <w:szCs w:val="28"/>
        </w:rPr>
        <w:t>млн. рублей</w:t>
      </w:r>
      <w:r w:rsidRPr="005E5D29">
        <w:rPr>
          <w:spacing w:val="-9"/>
          <w:sz w:val="28"/>
          <w:szCs w:val="28"/>
        </w:rPr>
        <w:t>).</w:t>
      </w:r>
    </w:p>
    <w:p w:rsidR="005E5D29" w:rsidRPr="002B452D" w:rsidRDefault="005E5D29" w:rsidP="0036744E">
      <w:pPr>
        <w:keepNext/>
        <w:keepLines/>
        <w:tabs>
          <w:tab w:val="left" w:pos="142"/>
        </w:tabs>
        <w:ind w:firstLine="709"/>
        <w:jc w:val="both"/>
        <w:rPr>
          <w:color w:val="FF0000"/>
          <w:sz w:val="28"/>
          <w:szCs w:val="28"/>
        </w:rPr>
      </w:pPr>
    </w:p>
    <w:p w:rsidR="00216479" w:rsidRDefault="00216479" w:rsidP="0036744E">
      <w:pPr>
        <w:keepNext/>
        <w:keepLines/>
        <w:spacing w:line="288" w:lineRule="auto"/>
        <w:jc w:val="right"/>
        <w:rPr>
          <w:szCs w:val="28"/>
        </w:rPr>
      </w:pPr>
    </w:p>
    <w:p w:rsidR="00216479" w:rsidRDefault="00216479" w:rsidP="0036744E">
      <w:pPr>
        <w:keepNext/>
        <w:keepLines/>
        <w:spacing w:line="288" w:lineRule="auto"/>
        <w:jc w:val="right"/>
        <w:rPr>
          <w:szCs w:val="28"/>
        </w:rPr>
      </w:pPr>
    </w:p>
    <w:p w:rsidR="00216479" w:rsidRDefault="00216479" w:rsidP="0036744E">
      <w:pPr>
        <w:keepNext/>
        <w:keepLines/>
        <w:spacing w:line="288" w:lineRule="auto"/>
        <w:jc w:val="right"/>
        <w:rPr>
          <w:szCs w:val="28"/>
        </w:rPr>
      </w:pPr>
    </w:p>
    <w:p w:rsidR="00216479" w:rsidRDefault="00216479" w:rsidP="0036744E">
      <w:pPr>
        <w:keepNext/>
        <w:keepLines/>
        <w:spacing w:line="288" w:lineRule="auto"/>
        <w:jc w:val="right"/>
        <w:rPr>
          <w:szCs w:val="28"/>
        </w:rPr>
      </w:pPr>
    </w:p>
    <w:p w:rsidR="00216479" w:rsidRDefault="00216479" w:rsidP="0036744E">
      <w:pPr>
        <w:keepNext/>
        <w:keepLines/>
        <w:spacing w:line="288" w:lineRule="auto"/>
        <w:jc w:val="right"/>
        <w:rPr>
          <w:szCs w:val="28"/>
        </w:rPr>
      </w:pPr>
    </w:p>
    <w:p w:rsidR="00216479" w:rsidRDefault="00216479" w:rsidP="0036744E">
      <w:pPr>
        <w:keepNext/>
        <w:keepLines/>
        <w:spacing w:line="288" w:lineRule="auto"/>
        <w:jc w:val="right"/>
        <w:rPr>
          <w:szCs w:val="28"/>
        </w:rPr>
      </w:pPr>
    </w:p>
    <w:p w:rsidR="00216479" w:rsidRDefault="00216479" w:rsidP="0036744E">
      <w:pPr>
        <w:keepNext/>
        <w:keepLines/>
        <w:spacing w:line="288" w:lineRule="auto"/>
        <w:jc w:val="right"/>
        <w:rPr>
          <w:szCs w:val="28"/>
        </w:rPr>
      </w:pPr>
    </w:p>
    <w:p w:rsidR="00216479" w:rsidRDefault="00216479" w:rsidP="0036744E">
      <w:pPr>
        <w:keepNext/>
        <w:keepLines/>
        <w:spacing w:line="288" w:lineRule="auto"/>
        <w:jc w:val="right"/>
        <w:rPr>
          <w:szCs w:val="28"/>
        </w:rPr>
      </w:pPr>
    </w:p>
    <w:p w:rsidR="00216479" w:rsidRDefault="00216479" w:rsidP="0036744E">
      <w:pPr>
        <w:keepNext/>
        <w:keepLines/>
        <w:spacing w:line="288" w:lineRule="auto"/>
        <w:jc w:val="right"/>
        <w:rPr>
          <w:szCs w:val="28"/>
        </w:rPr>
      </w:pPr>
    </w:p>
    <w:p w:rsidR="00216479" w:rsidRDefault="00216479" w:rsidP="0036744E">
      <w:pPr>
        <w:keepNext/>
        <w:keepLines/>
        <w:spacing w:line="288" w:lineRule="auto"/>
        <w:jc w:val="right"/>
        <w:rPr>
          <w:szCs w:val="28"/>
        </w:rPr>
      </w:pPr>
    </w:p>
    <w:p w:rsidR="00216479" w:rsidRDefault="00216479" w:rsidP="0036744E">
      <w:pPr>
        <w:keepNext/>
        <w:keepLines/>
        <w:spacing w:line="288" w:lineRule="auto"/>
        <w:jc w:val="right"/>
        <w:rPr>
          <w:szCs w:val="28"/>
        </w:rPr>
      </w:pPr>
    </w:p>
    <w:p w:rsidR="006013E9" w:rsidRPr="002C1409" w:rsidRDefault="006013E9" w:rsidP="0036744E">
      <w:pPr>
        <w:keepNext/>
        <w:keepLines/>
        <w:spacing w:line="288" w:lineRule="auto"/>
        <w:jc w:val="right"/>
        <w:rPr>
          <w:szCs w:val="28"/>
        </w:rPr>
      </w:pPr>
      <w:r w:rsidRPr="002C1409">
        <w:rPr>
          <w:szCs w:val="28"/>
        </w:rPr>
        <w:t>Объем продукции сельского хозяйства, млн. рублей</w:t>
      </w:r>
    </w:p>
    <w:p w:rsidR="006013E9" w:rsidRPr="002B452D" w:rsidRDefault="006013E9" w:rsidP="0036744E">
      <w:pPr>
        <w:keepNext/>
        <w:keepLines/>
        <w:spacing w:line="288" w:lineRule="auto"/>
        <w:jc w:val="both"/>
        <w:rPr>
          <w:color w:val="FF0000"/>
          <w:sz w:val="28"/>
          <w:szCs w:val="28"/>
        </w:rPr>
      </w:pPr>
      <w:r w:rsidRPr="002B452D">
        <w:rPr>
          <w:noProof/>
          <w:color w:val="FF0000"/>
        </w:rPr>
        <w:drawing>
          <wp:inline distT="0" distB="0" distL="0" distR="0">
            <wp:extent cx="6115050" cy="2543175"/>
            <wp:effectExtent l="0" t="0" r="0" b="0"/>
            <wp:docPr id="5" name="Объект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120CC" w:rsidRPr="00216479" w:rsidRDefault="00216479" w:rsidP="00216479">
      <w:pPr>
        <w:pStyle w:val="text-align-justify"/>
        <w:keepNext/>
        <w:keepLines/>
        <w:spacing w:before="0" w:beforeAutospacing="0" w:after="0" w:afterAutospacing="0"/>
        <w:jc w:val="center"/>
        <w:textAlignment w:val="baseline"/>
        <w:rPr>
          <w:rStyle w:val="af6"/>
          <w:b w:val="0"/>
          <w:sz w:val="28"/>
          <w:szCs w:val="28"/>
          <w:bdr w:val="none" w:sz="0" w:space="0" w:color="auto" w:frame="1"/>
        </w:rPr>
      </w:pPr>
      <w:r w:rsidRPr="00216479">
        <w:rPr>
          <w:rStyle w:val="af6"/>
          <w:b w:val="0"/>
          <w:sz w:val="28"/>
          <w:szCs w:val="28"/>
          <w:bdr w:val="none" w:sz="0" w:space="0" w:color="auto" w:frame="1"/>
        </w:rPr>
        <w:t>Рис. 6</w:t>
      </w:r>
    </w:p>
    <w:p w:rsidR="003F34D9" w:rsidRDefault="003F34D9" w:rsidP="003F34D9">
      <w:pPr>
        <w:pStyle w:val="text-align-justify"/>
        <w:keepNext/>
        <w:keepLines/>
        <w:spacing w:before="0" w:beforeAutospacing="0" w:after="0" w:afterAutospacing="0"/>
        <w:jc w:val="both"/>
        <w:textAlignment w:val="baseline"/>
        <w:rPr>
          <w:rStyle w:val="af6"/>
          <w:color w:val="FF0000"/>
          <w:sz w:val="28"/>
          <w:szCs w:val="28"/>
          <w:bdr w:val="none" w:sz="0" w:space="0" w:color="auto" w:frame="1"/>
        </w:rPr>
      </w:pPr>
    </w:p>
    <w:p w:rsidR="003F34D9" w:rsidRPr="002F44CB" w:rsidRDefault="003F34D9" w:rsidP="003F34D9">
      <w:pPr>
        <w:pStyle w:val="text-align-justify"/>
        <w:keepNext/>
        <w:keepLines/>
        <w:spacing w:before="0" w:beforeAutospacing="0" w:after="0" w:afterAutospacing="0"/>
        <w:jc w:val="both"/>
        <w:textAlignment w:val="baseline"/>
        <w:rPr>
          <w:b/>
          <w:sz w:val="28"/>
          <w:szCs w:val="28"/>
        </w:rPr>
      </w:pPr>
      <w:r>
        <w:rPr>
          <w:rStyle w:val="af6"/>
          <w:color w:val="FF0000"/>
          <w:sz w:val="28"/>
          <w:szCs w:val="28"/>
          <w:bdr w:val="none" w:sz="0" w:space="0" w:color="auto" w:frame="1"/>
        </w:rPr>
        <w:tab/>
      </w:r>
      <w:r w:rsidRPr="002F44CB">
        <w:rPr>
          <w:rStyle w:val="af6"/>
          <w:b w:val="0"/>
          <w:sz w:val="28"/>
          <w:szCs w:val="28"/>
          <w:bdr w:val="none" w:sz="0" w:space="0" w:color="auto" w:frame="1"/>
        </w:rPr>
        <w:t>Для    привлечения    инвесторов в сферу сельского хозяйства  планируется реализация в 2025 – 2027 годах следующих мероприятий</w:t>
      </w:r>
      <w:r w:rsidRPr="002F44CB">
        <w:rPr>
          <w:b/>
          <w:sz w:val="28"/>
          <w:szCs w:val="28"/>
        </w:rPr>
        <w:t>:</w:t>
      </w:r>
    </w:p>
    <w:p w:rsidR="003F34D9" w:rsidRDefault="003F34D9" w:rsidP="003F34D9">
      <w:pPr>
        <w:pStyle w:val="text-align-justify"/>
        <w:keepNext/>
        <w:keepLines/>
        <w:spacing w:before="0" w:beforeAutospacing="0" w:after="0" w:afterAutospacing="0"/>
        <w:jc w:val="right"/>
        <w:textAlignment w:val="baseline"/>
        <w:rPr>
          <w:sz w:val="28"/>
          <w:szCs w:val="28"/>
        </w:rPr>
      </w:pPr>
      <w:r>
        <w:rPr>
          <w:sz w:val="28"/>
          <w:szCs w:val="28"/>
        </w:rPr>
        <w:t xml:space="preserve">Таблица </w:t>
      </w:r>
      <w:r w:rsidR="00216479">
        <w:rPr>
          <w:sz w:val="28"/>
          <w:szCs w:val="28"/>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1"/>
        <w:gridCol w:w="2868"/>
        <w:gridCol w:w="4358"/>
      </w:tblGrid>
      <w:tr w:rsidR="003F34D9" w:rsidTr="003F34D9">
        <w:tc>
          <w:tcPr>
            <w:tcW w:w="0" w:type="auto"/>
            <w:tcBorders>
              <w:top w:val="single" w:sz="4" w:space="0" w:color="auto"/>
              <w:left w:val="single" w:sz="4" w:space="0" w:color="auto"/>
              <w:bottom w:val="single" w:sz="4" w:space="0" w:color="auto"/>
              <w:right w:val="single" w:sz="4" w:space="0" w:color="auto"/>
            </w:tcBorders>
            <w:hideMark/>
          </w:tcPr>
          <w:p w:rsidR="003F34D9" w:rsidRDefault="003F34D9">
            <w:pPr>
              <w:pStyle w:val="text-align-justify"/>
              <w:keepNext/>
              <w:keepLines/>
              <w:spacing w:before="0" w:beforeAutospacing="0" w:after="0" w:afterAutospacing="0"/>
              <w:jc w:val="center"/>
              <w:textAlignment w:val="baseline"/>
            </w:pPr>
            <w:r>
              <w:t>Задачи</w:t>
            </w:r>
          </w:p>
        </w:tc>
        <w:tc>
          <w:tcPr>
            <w:tcW w:w="0" w:type="auto"/>
            <w:tcBorders>
              <w:top w:val="single" w:sz="4" w:space="0" w:color="auto"/>
              <w:left w:val="single" w:sz="4" w:space="0" w:color="auto"/>
              <w:bottom w:val="single" w:sz="4" w:space="0" w:color="auto"/>
              <w:right w:val="single" w:sz="4" w:space="0" w:color="auto"/>
            </w:tcBorders>
            <w:hideMark/>
          </w:tcPr>
          <w:p w:rsidR="003F34D9" w:rsidRDefault="003F34D9">
            <w:pPr>
              <w:pStyle w:val="text-align-justify"/>
              <w:keepNext/>
              <w:keepLines/>
              <w:spacing w:before="0" w:beforeAutospacing="0" w:after="0" w:afterAutospacing="0"/>
              <w:jc w:val="center"/>
              <w:textAlignment w:val="baseline"/>
            </w:pPr>
            <w:r>
              <w:t>Мероприятия</w:t>
            </w:r>
          </w:p>
        </w:tc>
        <w:tc>
          <w:tcPr>
            <w:tcW w:w="0" w:type="auto"/>
            <w:tcBorders>
              <w:top w:val="single" w:sz="4" w:space="0" w:color="auto"/>
              <w:left w:val="single" w:sz="4" w:space="0" w:color="auto"/>
              <w:bottom w:val="single" w:sz="4" w:space="0" w:color="auto"/>
              <w:right w:val="single" w:sz="4" w:space="0" w:color="auto"/>
            </w:tcBorders>
            <w:hideMark/>
          </w:tcPr>
          <w:p w:rsidR="003F34D9" w:rsidRDefault="003F34D9">
            <w:pPr>
              <w:pStyle w:val="text-align-justify"/>
              <w:keepNext/>
              <w:keepLines/>
              <w:spacing w:before="0" w:beforeAutospacing="0" w:after="0" w:afterAutospacing="0"/>
              <w:jc w:val="center"/>
              <w:textAlignment w:val="baseline"/>
            </w:pPr>
            <w:r>
              <w:t>Направление</w:t>
            </w:r>
          </w:p>
        </w:tc>
      </w:tr>
      <w:tr w:rsidR="003F34D9" w:rsidTr="003F34D9">
        <w:trPr>
          <w:trHeight w:val="2103"/>
        </w:trPr>
        <w:tc>
          <w:tcPr>
            <w:tcW w:w="0" w:type="auto"/>
            <w:tcBorders>
              <w:top w:val="single" w:sz="4" w:space="0" w:color="auto"/>
              <w:left w:val="single" w:sz="4" w:space="0" w:color="auto"/>
              <w:bottom w:val="single" w:sz="4" w:space="0" w:color="auto"/>
              <w:right w:val="single" w:sz="4" w:space="0" w:color="auto"/>
            </w:tcBorders>
            <w:hideMark/>
          </w:tcPr>
          <w:p w:rsidR="003F34D9" w:rsidRDefault="003F34D9">
            <w:pPr>
              <w:pStyle w:val="text-align-justify"/>
              <w:keepNext/>
              <w:keepLines/>
              <w:spacing w:before="0" w:beforeAutospacing="0" w:after="0" w:afterAutospacing="0"/>
              <w:jc w:val="both"/>
              <w:textAlignment w:val="baseline"/>
            </w:pPr>
            <w:r>
              <w:t>Реализация мер, направленных на государственную поддержку сельскохозяйственных товаропроизводителей в получении грантов, субсидий на развитие своего хозяйства</w:t>
            </w:r>
          </w:p>
        </w:tc>
        <w:tc>
          <w:tcPr>
            <w:tcW w:w="0" w:type="auto"/>
            <w:tcBorders>
              <w:top w:val="single" w:sz="4" w:space="0" w:color="auto"/>
              <w:left w:val="single" w:sz="4" w:space="0" w:color="auto"/>
              <w:bottom w:val="single" w:sz="4" w:space="0" w:color="auto"/>
              <w:right w:val="single" w:sz="4" w:space="0" w:color="auto"/>
            </w:tcBorders>
            <w:hideMark/>
          </w:tcPr>
          <w:p w:rsidR="003F34D9" w:rsidRDefault="003F34D9">
            <w:pPr>
              <w:pStyle w:val="text-align-justify"/>
              <w:keepNext/>
              <w:keepLines/>
              <w:spacing w:before="0" w:beforeAutospacing="0" w:after="0" w:afterAutospacing="0"/>
              <w:jc w:val="both"/>
              <w:textAlignment w:val="baseline"/>
            </w:pPr>
            <w:r>
              <w:t>Подготовка пакета документов на получение поддержки, полное сопровождение на конкурсную комиссию в Министерство сельского хозяйства Челябинской области</w:t>
            </w:r>
          </w:p>
        </w:tc>
        <w:tc>
          <w:tcPr>
            <w:tcW w:w="0" w:type="auto"/>
            <w:tcBorders>
              <w:top w:val="single" w:sz="4" w:space="0" w:color="auto"/>
              <w:left w:val="single" w:sz="4" w:space="0" w:color="auto"/>
              <w:bottom w:val="single" w:sz="4" w:space="0" w:color="auto"/>
              <w:right w:val="single" w:sz="4" w:space="0" w:color="auto"/>
            </w:tcBorders>
            <w:hideMark/>
          </w:tcPr>
          <w:p w:rsidR="003F34D9" w:rsidRDefault="003F34D9">
            <w:pPr>
              <w:pStyle w:val="text-align-justify"/>
              <w:keepNext/>
              <w:keepLines/>
              <w:spacing w:before="0" w:beforeAutospacing="0" w:after="0" w:afterAutospacing="0"/>
              <w:jc w:val="both"/>
              <w:textAlignment w:val="baseline"/>
            </w:pPr>
            <w:r>
              <w:t>Приобретение сельскохозяйственных животных, сельскохозяйственной техники, строительство и модернизация объектов для производства и хранения сельскохозяйственной продукции, для содержания сельскохозяйственных животных и хранения сельскохозяйственной техники</w:t>
            </w:r>
          </w:p>
        </w:tc>
      </w:tr>
    </w:tbl>
    <w:p w:rsidR="003F34D9" w:rsidRDefault="003F34D9" w:rsidP="003F34D9">
      <w:pPr>
        <w:pStyle w:val="a6"/>
        <w:keepNext/>
        <w:keepLines/>
        <w:shd w:val="clear" w:color="auto" w:fill="FFFFFF"/>
        <w:spacing w:before="0" w:beforeAutospacing="0" w:after="0" w:afterAutospacing="0"/>
        <w:rPr>
          <w:color w:val="000000"/>
          <w:sz w:val="28"/>
          <w:szCs w:val="28"/>
        </w:rPr>
      </w:pPr>
      <w:r>
        <w:rPr>
          <w:color w:val="FF0000"/>
          <w:sz w:val="28"/>
          <w:szCs w:val="28"/>
        </w:rPr>
        <w:tab/>
      </w:r>
      <w:r>
        <w:rPr>
          <w:color w:val="FF0000"/>
          <w:sz w:val="28"/>
          <w:szCs w:val="28"/>
        </w:rPr>
        <w:tab/>
      </w:r>
    </w:p>
    <w:p w:rsidR="003F34D9" w:rsidRDefault="003F34D9" w:rsidP="003F34D9">
      <w:pPr>
        <w:pStyle w:val="Standard"/>
        <w:keepNext/>
        <w:keepLines/>
        <w:jc w:val="both"/>
        <w:rPr>
          <w:rFonts w:cs="Times New Roman"/>
          <w:sz w:val="28"/>
          <w:szCs w:val="28"/>
        </w:rPr>
      </w:pPr>
      <w:r>
        <w:rPr>
          <w:rFonts w:cs="Times New Roman"/>
          <w:color w:val="000000"/>
          <w:sz w:val="28"/>
          <w:szCs w:val="28"/>
        </w:rPr>
        <w:t xml:space="preserve">           В целях оказания содействия развитию садоводства Администрация округа активно осуществляет деятельность по поддержке садоводов. </w:t>
      </w:r>
      <w:r>
        <w:rPr>
          <w:rFonts w:cs="Times New Roman"/>
          <w:sz w:val="28"/>
          <w:szCs w:val="28"/>
        </w:rPr>
        <w:t xml:space="preserve">Реализуется подпрограмма «Развитие сельского хозяйства и поддержка ведения садоводства и огородничества для собственных нужд на территории Златоустовского городского округа» муниципальной программы </w:t>
      </w:r>
      <w:r>
        <w:rPr>
          <w:rFonts w:cs="Times New Roman"/>
          <w:bCs/>
          <w:sz w:val="28"/>
          <w:szCs w:val="28"/>
        </w:rPr>
        <w:t>«Совершенствование муниципального управления», утвержденной постановлением Администрации Златоустовского городского округа от 18.11.2022  г. № 504-П предусмотрено</w:t>
      </w:r>
      <w:r>
        <w:rPr>
          <w:rFonts w:cs="Times New Roman"/>
          <w:sz w:val="28"/>
          <w:szCs w:val="28"/>
        </w:rPr>
        <w:t xml:space="preserve"> предоставление субсидий на поддержку садоводческих некоммерческих товариществ, расположенных на территории округа.</w:t>
      </w:r>
    </w:p>
    <w:p w:rsidR="003F34D9" w:rsidRDefault="003F34D9" w:rsidP="003F34D9">
      <w:pPr>
        <w:keepNext/>
        <w:keepLines/>
        <w:ind w:firstLine="709"/>
        <w:jc w:val="both"/>
        <w:rPr>
          <w:sz w:val="28"/>
          <w:szCs w:val="28"/>
        </w:rPr>
      </w:pPr>
      <w:r>
        <w:rPr>
          <w:sz w:val="28"/>
          <w:szCs w:val="28"/>
        </w:rPr>
        <w:t>В 2024 году на исполнение мероприятий Программы будет открыто ассигнований на сумму 2 409,90 тыс. руб., в том числе:</w:t>
      </w:r>
    </w:p>
    <w:p w:rsidR="003F34D9" w:rsidRDefault="003F34D9" w:rsidP="003F34D9">
      <w:pPr>
        <w:keepNext/>
        <w:keepLines/>
        <w:tabs>
          <w:tab w:val="left" w:pos="851"/>
        </w:tabs>
        <w:ind w:firstLine="709"/>
        <w:jc w:val="both"/>
        <w:rPr>
          <w:sz w:val="28"/>
          <w:szCs w:val="28"/>
        </w:rPr>
      </w:pPr>
      <w:r>
        <w:rPr>
          <w:sz w:val="28"/>
          <w:szCs w:val="28"/>
        </w:rPr>
        <w:t>- за счет средств областного бюджета на сумму 1 409,90 тыс. рублей</w:t>
      </w:r>
    </w:p>
    <w:p w:rsidR="003F34D9" w:rsidRDefault="003F34D9" w:rsidP="003F34D9">
      <w:pPr>
        <w:keepNext/>
        <w:keepLines/>
        <w:tabs>
          <w:tab w:val="left" w:pos="851"/>
        </w:tabs>
        <w:ind w:firstLine="709"/>
        <w:jc w:val="both"/>
        <w:rPr>
          <w:sz w:val="28"/>
          <w:szCs w:val="28"/>
        </w:rPr>
      </w:pPr>
      <w:r>
        <w:rPr>
          <w:sz w:val="28"/>
          <w:szCs w:val="28"/>
        </w:rPr>
        <w:t>- за счет средств местного бюджета на сумму 1 000,00 тыс. рублей.</w:t>
      </w:r>
    </w:p>
    <w:p w:rsidR="003F34D9" w:rsidRDefault="003F34D9" w:rsidP="003F34D9">
      <w:pPr>
        <w:keepNext/>
        <w:keepLines/>
        <w:tabs>
          <w:tab w:val="left" w:pos="851"/>
        </w:tabs>
        <w:ind w:firstLine="709"/>
        <w:jc w:val="both"/>
        <w:rPr>
          <w:sz w:val="28"/>
          <w:szCs w:val="28"/>
        </w:rPr>
      </w:pPr>
      <w:r>
        <w:rPr>
          <w:sz w:val="28"/>
          <w:szCs w:val="28"/>
        </w:rPr>
        <w:t xml:space="preserve">Средства предусмотрены на возмещение части произведенных затрат, которые будут освоены в 4 квартале 2024 года.  </w:t>
      </w:r>
    </w:p>
    <w:p w:rsidR="003F34D9" w:rsidRDefault="003F34D9" w:rsidP="003F34D9">
      <w:pPr>
        <w:pStyle w:val="a6"/>
        <w:keepNext/>
        <w:keepLines/>
        <w:shd w:val="clear" w:color="auto" w:fill="FFFFFF"/>
        <w:spacing w:before="0" w:beforeAutospacing="0" w:after="0" w:afterAutospacing="0"/>
        <w:rPr>
          <w:color w:val="FF0000"/>
          <w:sz w:val="28"/>
          <w:szCs w:val="28"/>
        </w:rPr>
      </w:pPr>
    </w:p>
    <w:p w:rsidR="00216479" w:rsidRDefault="00216479" w:rsidP="003F34D9">
      <w:pPr>
        <w:pStyle w:val="text-align-justify"/>
        <w:keepNext/>
        <w:keepLines/>
        <w:spacing w:before="0" w:beforeAutospacing="0" w:after="0" w:afterAutospacing="0"/>
        <w:jc w:val="center"/>
        <w:textAlignment w:val="baseline"/>
        <w:outlineLvl w:val="0"/>
        <w:rPr>
          <w:sz w:val="28"/>
          <w:szCs w:val="28"/>
        </w:rPr>
      </w:pPr>
    </w:p>
    <w:p w:rsidR="00216479" w:rsidRDefault="00216479" w:rsidP="003F34D9">
      <w:pPr>
        <w:pStyle w:val="text-align-justify"/>
        <w:keepNext/>
        <w:keepLines/>
        <w:spacing w:before="0" w:beforeAutospacing="0" w:after="0" w:afterAutospacing="0"/>
        <w:jc w:val="center"/>
        <w:textAlignment w:val="baseline"/>
        <w:outlineLvl w:val="0"/>
        <w:rPr>
          <w:sz w:val="28"/>
          <w:szCs w:val="28"/>
        </w:rPr>
      </w:pPr>
    </w:p>
    <w:p w:rsidR="00216479" w:rsidRDefault="00216479" w:rsidP="003F34D9">
      <w:pPr>
        <w:pStyle w:val="text-align-justify"/>
        <w:keepNext/>
        <w:keepLines/>
        <w:spacing w:before="0" w:beforeAutospacing="0" w:after="0" w:afterAutospacing="0"/>
        <w:jc w:val="center"/>
        <w:textAlignment w:val="baseline"/>
        <w:outlineLvl w:val="0"/>
        <w:rPr>
          <w:sz w:val="28"/>
          <w:szCs w:val="28"/>
        </w:rPr>
      </w:pPr>
    </w:p>
    <w:p w:rsidR="00216479" w:rsidRDefault="00216479" w:rsidP="003F34D9">
      <w:pPr>
        <w:pStyle w:val="text-align-justify"/>
        <w:keepNext/>
        <w:keepLines/>
        <w:spacing w:before="0" w:beforeAutospacing="0" w:after="0" w:afterAutospacing="0"/>
        <w:jc w:val="center"/>
        <w:textAlignment w:val="baseline"/>
        <w:outlineLvl w:val="0"/>
        <w:rPr>
          <w:sz w:val="28"/>
          <w:szCs w:val="28"/>
        </w:rPr>
      </w:pPr>
    </w:p>
    <w:p w:rsidR="00885CB1" w:rsidRPr="001914E4" w:rsidRDefault="00EE1DC6" w:rsidP="003F34D9">
      <w:pPr>
        <w:pStyle w:val="text-align-justify"/>
        <w:keepNext/>
        <w:keepLines/>
        <w:spacing w:before="0" w:beforeAutospacing="0" w:after="0" w:afterAutospacing="0"/>
        <w:jc w:val="center"/>
        <w:textAlignment w:val="baseline"/>
        <w:outlineLvl w:val="0"/>
        <w:rPr>
          <w:sz w:val="28"/>
          <w:szCs w:val="28"/>
        </w:rPr>
      </w:pPr>
      <w:bookmarkStart w:id="9" w:name="_Toc176965384"/>
      <w:r w:rsidRPr="001914E4">
        <w:rPr>
          <w:sz w:val="28"/>
          <w:szCs w:val="28"/>
        </w:rPr>
        <w:t>ОБЪЕМ ИНВЕСТИЦИЙ В ОСНОВНОЙ КАПИТАЛ ЗА СЧЕТ ВСЕХ ИСТОЧНИКОВ ФИНАНСИРОВАНИЯ ПО КРУПНЫМ И СРЕДНИМ ОРГАНИЗАЦИЯМ</w:t>
      </w:r>
      <w:bookmarkEnd w:id="9"/>
    </w:p>
    <w:p w:rsidR="00885CB1" w:rsidRPr="002B452D" w:rsidRDefault="00885CB1" w:rsidP="003F34D9">
      <w:pPr>
        <w:pStyle w:val="text-align-justify"/>
        <w:keepNext/>
        <w:keepLines/>
        <w:spacing w:before="0" w:beforeAutospacing="0" w:after="0" w:afterAutospacing="0"/>
        <w:jc w:val="both"/>
        <w:textAlignment w:val="baseline"/>
        <w:rPr>
          <w:color w:val="FF0000"/>
          <w:sz w:val="28"/>
          <w:szCs w:val="28"/>
        </w:rPr>
      </w:pPr>
      <w:r w:rsidRPr="002B452D">
        <w:rPr>
          <w:color w:val="FF0000"/>
          <w:sz w:val="28"/>
          <w:szCs w:val="28"/>
        </w:rPr>
        <w:tab/>
      </w:r>
    </w:p>
    <w:p w:rsidR="001914E4" w:rsidRPr="00D954AD" w:rsidRDefault="001914E4" w:rsidP="003F34D9">
      <w:pPr>
        <w:pStyle w:val="text-align-justify"/>
        <w:keepNext/>
        <w:keepLines/>
        <w:spacing w:before="0" w:beforeAutospacing="0" w:after="0" w:afterAutospacing="0"/>
        <w:ind w:firstLine="709"/>
        <w:jc w:val="both"/>
        <w:textAlignment w:val="baseline"/>
        <w:rPr>
          <w:sz w:val="28"/>
          <w:szCs w:val="28"/>
        </w:rPr>
      </w:pPr>
      <w:r w:rsidRPr="00D954AD">
        <w:rPr>
          <w:sz w:val="28"/>
          <w:szCs w:val="28"/>
        </w:rPr>
        <w:t xml:space="preserve">Объем инвестиций в основной капитал по крупным и средним организациям прогнозировался в </w:t>
      </w:r>
      <w:r>
        <w:rPr>
          <w:sz w:val="28"/>
          <w:szCs w:val="28"/>
        </w:rPr>
        <w:t>2023</w:t>
      </w:r>
      <w:r w:rsidRPr="00D954AD">
        <w:rPr>
          <w:sz w:val="28"/>
          <w:szCs w:val="28"/>
        </w:rPr>
        <w:t xml:space="preserve"> году на уровне 1,6 млрд. рублей, фактически составил – 2,</w:t>
      </w:r>
      <w:r>
        <w:rPr>
          <w:sz w:val="28"/>
          <w:szCs w:val="28"/>
        </w:rPr>
        <w:t>6</w:t>
      </w:r>
      <w:r w:rsidRPr="00D954AD">
        <w:rPr>
          <w:sz w:val="28"/>
          <w:szCs w:val="28"/>
        </w:rPr>
        <w:t> млрд. рублей (рост к прогнозу – на 0,9 млрд. рублей, к факту 20</w:t>
      </w:r>
      <w:r>
        <w:rPr>
          <w:sz w:val="28"/>
          <w:szCs w:val="28"/>
        </w:rPr>
        <w:t>22</w:t>
      </w:r>
      <w:r w:rsidRPr="00D954AD">
        <w:rPr>
          <w:sz w:val="28"/>
          <w:szCs w:val="28"/>
        </w:rPr>
        <w:t xml:space="preserve"> года – на 1,0 млрд. рублей).</w:t>
      </w:r>
    </w:p>
    <w:p w:rsidR="001914E4" w:rsidRPr="00D954AD" w:rsidRDefault="001914E4" w:rsidP="003F34D9">
      <w:pPr>
        <w:pStyle w:val="text-align-justify"/>
        <w:keepNext/>
        <w:keepLines/>
        <w:spacing w:before="0" w:beforeAutospacing="0" w:after="0" w:afterAutospacing="0"/>
        <w:jc w:val="both"/>
        <w:textAlignment w:val="baseline"/>
        <w:rPr>
          <w:sz w:val="28"/>
          <w:szCs w:val="28"/>
        </w:rPr>
      </w:pPr>
      <w:r w:rsidRPr="002B452D">
        <w:rPr>
          <w:color w:val="FF0000"/>
          <w:sz w:val="28"/>
          <w:szCs w:val="28"/>
        </w:rPr>
        <w:tab/>
      </w:r>
      <w:r w:rsidRPr="00D954AD">
        <w:rPr>
          <w:sz w:val="28"/>
          <w:szCs w:val="28"/>
        </w:rPr>
        <w:t>При разработке прогноза по показателю «Объем инвестиций в основной капитал за счет всех источников финансирования по крупным и средним организациям» за основу взяты официальные статистические данные, а также информация, полученная от крупных и средних предприятий.</w:t>
      </w:r>
    </w:p>
    <w:p w:rsidR="001914E4" w:rsidRPr="007A37BF" w:rsidRDefault="001914E4" w:rsidP="0036744E">
      <w:pPr>
        <w:pStyle w:val="text-align-justify"/>
        <w:keepNext/>
        <w:keepLines/>
        <w:spacing w:before="0" w:beforeAutospacing="0" w:after="0" w:afterAutospacing="0"/>
        <w:jc w:val="both"/>
        <w:textAlignment w:val="baseline"/>
        <w:rPr>
          <w:color w:val="000000" w:themeColor="text1"/>
          <w:sz w:val="28"/>
          <w:szCs w:val="28"/>
        </w:rPr>
      </w:pPr>
      <w:r w:rsidRPr="002B452D">
        <w:rPr>
          <w:color w:val="FF0000"/>
          <w:sz w:val="28"/>
          <w:szCs w:val="28"/>
        </w:rPr>
        <w:tab/>
      </w:r>
      <w:r w:rsidRPr="007A37BF">
        <w:rPr>
          <w:color w:val="000000" w:themeColor="text1"/>
          <w:sz w:val="28"/>
          <w:szCs w:val="28"/>
        </w:rPr>
        <w:t>По данным, полученным от крупных и средних предприятий округа, оценка объема инвестиций в основном капитал в 202</w:t>
      </w:r>
      <w:r>
        <w:rPr>
          <w:color w:val="000000" w:themeColor="text1"/>
          <w:sz w:val="28"/>
          <w:szCs w:val="28"/>
        </w:rPr>
        <w:t>4</w:t>
      </w:r>
      <w:r w:rsidRPr="007A37BF">
        <w:rPr>
          <w:color w:val="000000" w:themeColor="text1"/>
          <w:sz w:val="28"/>
          <w:szCs w:val="28"/>
        </w:rPr>
        <w:t xml:space="preserve"> году составляет </w:t>
      </w:r>
      <w:r w:rsidRPr="00BC4BC1">
        <w:rPr>
          <w:color w:val="000000" w:themeColor="text1"/>
          <w:sz w:val="28"/>
          <w:szCs w:val="28"/>
        </w:rPr>
        <w:t>1,8</w:t>
      </w:r>
      <w:r w:rsidR="00D95B62">
        <w:rPr>
          <w:color w:val="000000" w:themeColor="text1"/>
          <w:sz w:val="28"/>
          <w:szCs w:val="28"/>
        </w:rPr>
        <w:t xml:space="preserve"> млрд</w:t>
      </w:r>
      <w:r w:rsidRPr="007A37BF">
        <w:rPr>
          <w:color w:val="000000" w:themeColor="text1"/>
          <w:sz w:val="28"/>
          <w:szCs w:val="28"/>
        </w:rPr>
        <w:t>. рублей.</w:t>
      </w:r>
    </w:p>
    <w:p w:rsidR="001914E4" w:rsidRPr="002B452D" w:rsidRDefault="001914E4" w:rsidP="0036744E">
      <w:pPr>
        <w:pStyle w:val="text-align-justify"/>
        <w:keepNext/>
        <w:keepLines/>
        <w:spacing w:before="0" w:beforeAutospacing="0" w:after="0" w:afterAutospacing="0"/>
        <w:jc w:val="center"/>
        <w:textAlignment w:val="baseline"/>
        <w:rPr>
          <w:color w:val="FF0000"/>
          <w:sz w:val="28"/>
          <w:szCs w:val="28"/>
        </w:rPr>
      </w:pPr>
    </w:p>
    <w:p w:rsidR="001914E4" w:rsidRPr="007A37BF" w:rsidRDefault="00D95B62" w:rsidP="0036744E">
      <w:pPr>
        <w:pStyle w:val="text-align-justify"/>
        <w:keepNext/>
        <w:keepLines/>
        <w:spacing w:before="0" w:beforeAutospacing="0" w:after="0" w:afterAutospacing="0"/>
        <w:jc w:val="center"/>
        <w:textAlignment w:val="baseline"/>
        <w:rPr>
          <w:color w:val="000000" w:themeColor="text1"/>
          <w:sz w:val="28"/>
          <w:szCs w:val="28"/>
        </w:rPr>
      </w:pPr>
      <w:r>
        <w:rPr>
          <w:color w:val="000000" w:themeColor="text1"/>
          <w:sz w:val="28"/>
          <w:szCs w:val="28"/>
        </w:rPr>
        <w:t>Объем инвестиций</w:t>
      </w:r>
      <w:r w:rsidR="001914E4" w:rsidRPr="007A37BF">
        <w:rPr>
          <w:color w:val="000000" w:themeColor="text1"/>
          <w:sz w:val="28"/>
          <w:szCs w:val="28"/>
        </w:rPr>
        <w:t xml:space="preserve"> крупных и средних предприятий Златоустовского городского округа (за счет всех источников финансирования)</w:t>
      </w:r>
    </w:p>
    <w:p w:rsidR="001914E4" w:rsidRPr="007A37BF" w:rsidRDefault="00216479" w:rsidP="0036744E">
      <w:pPr>
        <w:pStyle w:val="text-align-justify"/>
        <w:keepNext/>
        <w:keepLines/>
        <w:spacing w:before="0" w:beforeAutospacing="0" w:after="0" w:afterAutospacing="0"/>
        <w:jc w:val="right"/>
        <w:textAlignment w:val="baseline"/>
        <w:rPr>
          <w:color w:val="000000" w:themeColor="text1"/>
          <w:sz w:val="28"/>
          <w:szCs w:val="28"/>
        </w:rPr>
      </w:pP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Таблица 7</w:t>
      </w:r>
      <w:r w:rsidR="001914E4" w:rsidRPr="007A37BF">
        <w:rPr>
          <w:color w:val="000000" w:themeColor="text1"/>
          <w:sz w:val="28"/>
          <w:szCs w:val="28"/>
        </w:rPr>
        <w:t>, тыс. рублей</w:t>
      </w:r>
    </w:p>
    <w:tbl>
      <w:tblPr>
        <w:tblStyle w:val="af4"/>
        <w:tblW w:w="4762" w:type="pct"/>
        <w:tblLook w:val="04A0"/>
      </w:tblPr>
      <w:tblGrid>
        <w:gridCol w:w="4077"/>
        <w:gridCol w:w="1463"/>
        <w:gridCol w:w="1269"/>
        <w:gridCol w:w="1183"/>
        <w:gridCol w:w="1156"/>
        <w:gridCol w:w="1154"/>
      </w:tblGrid>
      <w:tr w:rsidR="001914E4" w:rsidRPr="007A37BF" w:rsidTr="001914E4">
        <w:tc>
          <w:tcPr>
            <w:tcW w:w="1979" w:type="pct"/>
            <w:vMerge w:val="restart"/>
            <w:vAlign w:val="center"/>
          </w:tcPr>
          <w:p w:rsidR="001914E4" w:rsidRPr="007A37BF" w:rsidRDefault="001914E4" w:rsidP="0036744E">
            <w:pPr>
              <w:keepNext/>
              <w:keepLines/>
              <w:jc w:val="center"/>
              <w:rPr>
                <w:color w:val="000000" w:themeColor="text1"/>
              </w:rPr>
            </w:pPr>
            <w:r w:rsidRPr="007A37BF">
              <w:rPr>
                <w:color w:val="000000" w:themeColor="text1"/>
              </w:rPr>
              <w:t>Наименование организации</w:t>
            </w:r>
          </w:p>
        </w:tc>
        <w:tc>
          <w:tcPr>
            <w:tcW w:w="710" w:type="pct"/>
          </w:tcPr>
          <w:p w:rsidR="001914E4" w:rsidRPr="007A37BF" w:rsidRDefault="001914E4" w:rsidP="0036744E">
            <w:pPr>
              <w:keepNext/>
              <w:keepLines/>
              <w:ind w:left="-57" w:right="-57"/>
              <w:jc w:val="center"/>
              <w:rPr>
                <w:color w:val="000000" w:themeColor="text1"/>
              </w:rPr>
            </w:pPr>
            <w:r w:rsidRPr="007A37BF">
              <w:rPr>
                <w:color w:val="000000" w:themeColor="text1"/>
              </w:rPr>
              <w:t>202</w:t>
            </w:r>
            <w:r>
              <w:rPr>
                <w:color w:val="000000" w:themeColor="text1"/>
              </w:rPr>
              <w:t>3</w:t>
            </w:r>
            <w:r w:rsidRPr="007A37BF">
              <w:rPr>
                <w:color w:val="000000" w:themeColor="text1"/>
              </w:rPr>
              <w:t xml:space="preserve"> год</w:t>
            </w:r>
          </w:p>
        </w:tc>
        <w:tc>
          <w:tcPr>
            <w:tcW w:w="616" w:type="pct"/>
          </w:tcPr>
          <w:p w:rsidR="001914E4" w:rsidRPr="007A37BF" w:rsidRDefault="001914E4" w:rsidP="0036744E">
            <w:pPr>
              <w:keepNext/>
              <w:keepLines/>
              <w:ind w:left="-57" w:right="-57"/>
              <w:jc w:val="center"/>
              <w:rPr>
                <w:color w:val="000000" w:themeColor="text1"/>
              </w:rPr>
            </w:pPr>
            <w:r w:rsidRPr="007A37BF">
              <w:rPr>
                <w:color w:val="000000" w:themeColor="text1"/>
              </w:rPr>
              <w:t>202</w:t>
            </w:r>
            <w:r>
              <w:rPr>
                <w:color w:val="000000" w:themeColor="text1"/>
              </w:rPr>
              <w:t>4</w:t>
            </w:r>
            <w:r w:rsidRPr="007A37BF">
              <w:rPr>
                <w:color w:val="000000" w:themeColor="text1"/>
              </w:rPr>
              <w:t xml:space="preserve"> год</w:t>
            </w:r>
          </w:p>
        </w:tc>
        <w:tc>
          <w:tcPr>
            <w:tcW w:w="574" w:type="pct"/>
            <w:vAlign w:val="center"/>
          </w:tcPr>
          <w:p w:rsidR="001914E4" w:rsidRPr="007A37BF" w:rsidRDefault="001914E4" w:rsidP="0036744E">
            <w:pPr>
              <w:keepNext/>
              <w:keepLines/>
              <w:ind w:left="-57" w:right="-57"/>
              <w:jc w:val="center"/>
              <w:rPr>
                <w:color w:val="000000" w:themeColor="text1"/>
              </w:rPr>
            </w:pPr>
            <w:r w:rsidRPr="007A37BF">
              <w:rPr>
                <w:color w:val="000000" w:themeColor="text1"/>
              </w:rPr>
              <w:t>202</w:t>
            </w:r>
            <w:r>
              <w:rPr>
                <w:color w:val="000000" w:themeColor="text1"/>
              </w:rPr>
              <w:t>5</w:t>
            </w:r>
            <w:r w:rsidRPr="007A37BF">
              <w:rPr>
                <w:color w:val="000000" w:themeColor="text1"/>
              </w:rPr>
              <w:t xml:space="preserve"> год</w:t>
            </w:r>
          </w:p>
        </w:tc>
        <w:tc>
          <w:tcPr>
            <w:tcW w:w="561" w:type="pct"/>
            <w:vAlign w:val="center"/>
          </w:tcPr>
          <w:p w:rsidR="001914E4" w:rsidRPr="007A37BF" w:rsidRDefault="001914E4" w:rsidP="0036744E">
            <w:pPr>
              <w:keepNext/>
              <w:keepLines/>
              <w:ind w:left="-57" w:right="-57"/>
              <w:jc w:val="center"/>
              <w:rPr>
                <w:color w:val="000000" w:themeColor="text1"/>
              </w:rPr>
            </w:pPr>
            <w:r w:rsidRPr="007A37BF">
              <w:rPr>
                <w:color w:val="000000" w:themeColor="text1"/>
              </w:rPr>
              <w:t>202</w:t>
            </w:r>
            <w:r>
              <w:rPr>
                <w:color w:val="000000" w:themeColor="text1"/>
              </w:rPr>
              <w:t>6</w:t>
            </w:r>
            <w:r w:rsidRPr="007A37BF">
              <w:rPr>
                <w:color w:val="000000" w:themeColor="text1"/>
              </w:rPr>
              <w:t xml:space="preserve"> год</w:t>
            </w:r>
          </w:p>
        </w:tc>
        <w:tc>
          <w:tcPr>
            <w:tcW w:w="561" w:type="pct"/>
            <w:vAlign w:val="center"/>
          </w:tcPr>
          <w:p w:rsidR="001914E4" w:rsidRPr="007A37BF" w:rsidRDefault="001914E4" w:rsidP="0036744E">
            <w:pPr>
              <w:keepNext/>
              <w:keepLines/>
              <w:ind w:left="-57" w:right="-57"/>
              <w:jc w:val="center"/>
              <w:rPr>
                <w:color w:val="000000" w:themeColor="text1"/>
              </w:rPr>
            </w:pPr>
            <w:r w:rsidRPr="007A37BF">
              <w:rPr>
                <w:color w:val="000000" w:themeColor="text1"/>
              </w:rPr>
              <w:t>202</w:t>
            </w:r>
            <w:r>
              <w:rPr>
                <w:color w:val="000000" w:themeColor="text1"/>
              </w:rPr>
              <w:t>7</w:t>
            </w:r>
            <w:r w:rsidRPr="007A37BF">
              <w:rPr>
                <w:color w:val="000000" w:themeColor="text1"/>
              </w:rPr>
              <w:t xml:space="preserve"> год</w:t>
            </w:r>
          </w:p>
        </w:tc>
      </w:tr>
      <w:tr w:rsidR="001914E4" w:rsidRPr="007A37BF" w:rsidTr="001914E4">
        <w:tc>
          <w:tcPr>
            <w:tcW w:w="1979" w:type="pct"/>
            <w:vMerge/>
          </w:tcPr>
          <w:p w:rsidR="001914E4" w:rsidRPr="007A37BF" w:rsidRDefault="001914E4" w:rsidP="0036744E">
            <w:pPr>
              <w:keepNext/>
              <w:keepLines/>
              <w:jc w:val="center"/>
              <w:rPr>
                <w:color w:val="000000" w:themeColor="text1"/>
              </w:rPr>
            </w:pPr>
          </w:p>
        </w:tc>
        <w:tc>
          <w:tcPr>
            <w:tcW w:w="710" w:type="pct"/>
          </w:tcPr>
          <w:p w:rsidR="001914E4" w:rsidRPr="007A37BF" w:rsidRDefault="001914E4" w:rsidP="0036744E">
            <w:pPr>
              <w:keepNext/>
              <w:keepLines/>
              <w:jc w:val="center"/>
              <w:rPr>
                <w:color w:val="000000" w:themeColor="text1"/>
              </w:rPr>
            </w:pPr>
            <w:r w:rsidRPr="007A37BF">
              <w:rPr>
                <w:color w:val="000000" w:themeColor="text1"/>
              </w:rPr>
              <w:t>Факт</w:t>
            </w:r>
          </w:p>
        </w:tc>
        <w:tc>
          <w:tcPr>
            <w:tcW w:w="616" w:type="pct"/>
          </w:tcPr>
          <w:p w:rsidR="001914E4" w:rsidRPr="007A37BF" w:rsidRDefault="001914E4" w:rsidP="0036744E">
            <w:pPr>
              <w:keepNext/>
              <w:keepLines/>
              <w:jc w:val="center"/>
              <w:rPr>
                <w:color w:val="000000" w:themeColor="text1"/>
              </w:rPr>
            </w:pPr>
            <w:r w:rsidRPr="007A37BF">
              <w:rPr>
                <w:color w:val="000000" w:themeColor="text1"/>
              </w:rPr>
              <w:t>Оценка</w:t>
            </w:r>
          </w:p>
        </w:tc>
        <w:tc>
          <w:tcPr>
            <w:tcW w:w="574" w:type="pct"/>
          </w:tcPr>
          <w:p w:rsidR="001914E4" w:rsidRPr="007A37BF" w:rsidRDefault="001914E4" w:rsidP="0036744E">
            <w:pPr>
              <w:keepNext/>
              <w:keepLines/>
              <w:jc w:val="center"/>
              <w:rPr>
                <w:color w:val="000000" w:themeColor="text1"/>
              </w:rPr>
            </w:pPr>
            <w:r w:rsidRPr="007A37BF">
              <w:rPr>
                <w:color w:val="000000" w:themeColor="text1"/>
              </w:rPr>
              <w:t>Прогноз</w:t>
            </w:r>
          </w:p>
        </w:tc>
        <w:tc>
          <w:tcPr>
            <w:tcW w:w="561" w:type="pct"/>
          </w:tcPr>
          <w:p w:rsidR="001914E4" w:rsidRPr="007A37BF" w:rsidRDefault="001914E4" w:rsidP="0036744E">
            <w:pPr>
              <w:keepNext/>
              <w:keepLines/>
              <w:jc w:val="center"/>
              <w:rPr>
                <w:color w:val="000000" w:themeColor="text1"/>
              </w:rPr>
            </w:pPr>
            <w:r w:rsidRPr="007A37BF">
              <w:rPr>
                <w:color w:val="000000" w:themeColor="text1"/>
              </w:rPr>
              <w:t>Прогноз</w:t>
            </w:r>
          </w:p>
        </w:tc>
        <w:tc>
          <w:tcPr>
            <w:tcW w:w="561" w:type="pct"/>
          </w:tcPr>
          <w:p w:rsidR="001914E4" w:rsidRPr="007A37BF" w:rsidRDefault="001914E4" w:rsidP="0036744E">
            <w:pPr>
              <w:keepNext/>
              <w:keepLines/>
              <w:jc w:val="center"/>
              <w:rPr>
                <w:color w:val="000000" w:themeColor="text1"/>
              </w:rPr>
            </w:pPr>
            <w:r w:rsidRPr="007A37BF">
              <w:rPr>
                <w:color w:val="000000" w:themeColor="text1"/>
              </w:rPr>
              <w:t>Прогноз</w:t>
            </w:r>
          </w:p>
        </w:tc>
      </w:tr>
      <w:tr w:rsidR="001914E4" w:rsidRPr="007A37BF" w:rsidTr="001914E4">
        <w:tc>
          <w:tcPr>
            <w:tcW w:w="1979" w:type="pct"/>
          </w:tcPr>
          <w:p w:rsidR="001914E4" w:rsidRPr="007A37BF" w:rsidRDefault="001914E4" w:rsidP="0036744E">
            <w:pPr>
              <w:keepNext/>
              <w:keepLines/>
              <w:rPr>
                <w:color w:val="000000" w:themeColor="text1"/>
              </w:rPr>
            </w:pPr>
            <w:r w:rsidRPr="007A37BF">
              <w:rPr>
                <w:color w:val="000000" w:themeColor="text1"/>
              </w:rPr>
              <w:t>АО «Златоустовский машиностроительный завод»</w:t>
            </w:r>
          </w:p>
        </w:tc>
        <w:tc>
          <w:tcPr>
            <w:tcW w:w="710" w:type="pct"/>
            <w:vAlign w:val="center"/>
          </w:tcPr>
          <w:p w:rsidR="001914E4" w:rsidRPr="00D95B62" w:rsidRDefault="001914E4" w:rsidP="0036744E">
            <w:pPr>
              <w:keepNext/>
              <w:keepLines/>
              <w:jc w:val="center"/>
              <w:rPr>
                <w:color w:val="000000" w:themeColor="text1"/>
              </w:rPr>
            </w:pPr>
            <w:r w:rsidRPr="00D95B62">
              <w:rPr>
                <w:color w:val="000000" w:themeColor="text1"/>
              </w:rPr>
              <w:t>552 000</w:t>
            </w:r>
          </w:p>
        </w:tc>
        <w:tc>
          <w:tcPr>
            <w:tcW w:w="616" w:type="pct"/>
            <w:vAlign w:val="center"/>
          </w:tcPr>
          <w:p w:rsidR="001914E4" w:rsidRPr="00D95B62" w:rsidRDefault="001914E4" w:rsidP="0036744E">
            <w:pPr>
              <w:keepNext/>
              <w:keepLines/>
              <w:jc w:val="center"/>
              <w:rPr>
                <w:color w:val="000000" w:themeColor="text1"/>
              </w:rPr>
            </w:pPr>
            <w:r w:rsidRPr="00D95B62">
              <w:rPr>
                <w:color w:val="000000" w:themeColor="text1"/>
              </w:rPr>
              <w:t>1 283 660</w:t>
            </w:r>
          </w:p>
        </w:tc>
        <w:tc>
          <w:tcPr>
            <w:tcW w:w="574" w:type="pct"/>
            <w:vAlign w:val="center"/>
          </w:tcPr>
          <w:p w:rsidR="001914E4" w:rsidRPr="00D95B62" w:rsidRDefault="001914E4" w:rsidP="0036744E">
            <w:pPr>
              <w:keepNext/>
              <w:keepLines/>
              <w:jc w:val="center"/>
              <w:rPr>
                <w:color w:val="000000" w:themeColor="text1"/>
              </w:rPr>
            </w:pPr>
            <w:r w:rsidRPr="00D95B62">
              <w:rPr>
                <w:color w:val="000000" w:themeColor="text1"/>
              </w:rPr>
              <w:t>645 350</w:t>
            </w:r>
          </w:p>
        </w:tc>
        <w:tc>
          <w:tcPr>
            <w:tcW w:w="561" w:type="pct"/>
            <w:vAlign w:val="center"/>
          </w:tcPr>
          <w:p w:rsidR="001914E4" w:rsidRPr="00D95B62" w:rsidRDefault="001914E4" w:rsidP="0036744E">
            <w:pPr>
              <w:keepNext/>
              <w:keepLines/>
              <w:jc w:val="center"/>
              <w:rPr>
                <w:color w:val="000000" w:themeColor="text1"/>
              </w:rPr>
            </w:pPr>
            <w:r w:rsidRPr="00D95B62">
              <w:rPr>
                <w:color w:val="000000" w:themeColor="text1"/>
              </w:rPr>
              <w:t>172 600</w:t>
            </w:r>
          </w:p>
        </w:tc>
        <w:tc>
          <w:tcPr>
            <w:tcW w:w="561" w:type="pct"/>
            <w:vAlign w:val="center"/>
          </w:tcPr>
          <w:p w:rsidR="001914E4" w:rsidRPr="00D95B62" w:rsidRDefault="001914E4" w:rsidP="0036744E">
            <w:pPr>
              <w:keepNext/>
              <w:keepLines/>
              <w:jc w:val="center"/>
              <w:rPr>
                <w:color w:val="000000" w:themeColor="text1"/>
              </w:rPr>
            </w:pPr>
            <w:r w:rsidRPr="00D95B62">
              <w:rPr>
                <w:color w:val="000000" w:themeColor="text1"/>
              </w:rPr>
              <w:t>160 000</w:t>
            </w:r>
          </w:p>
        </w:tc>
      </w:tr>
      <w:tr w:rsidR="001914E4" w:rsidRPr="007A37BF" w:rsidTr="001914E4">
        <w:tc>
          <w:tcPr>
            <w:tcW w:w="1979" w:type="pct"/>
          </w:tcPr>
          <w:p w:rsidR="001914E4" w:rsidRPr="007A37BF" w:rsidRDefault="001914E4" w:rsidP="0036744E">
            <w:pPr>
              <w:keepNext/>
              <w:keepLines/>
              <w:rPr>
                <w:color w:val="000000" w:themeColor="text1"/>
              </w:rPr>
            </w:pPr>
            <w:r w:rsidRPr="007A37BF">
              <w:rPr>
                <w:color w:val="000000" w:themeColor="text1"/>
              </w:rPr>
              <w:t>ООО «Златоустовский металлургический завод»</w:t>
            </w:r>
          </w:p>
        </w:tc>
        <w:tc>
          <w:tcPr>
            <w:tcW w:w="710" w:type="pct"/>
            <w:vAlign w:val="center"/>
          </w:tcPr>
          <w:p w:rsidR="001914E4" w:rsidRPr="00D95B62" w:rsidRDefault="001914E4" w:rsidP="0036744E">
            <w:pPr>
              <w:keepNext/>
              <w:keepLines/>
              <w:jc w:val="center"/>
              <w:rPr>
                <w:color w:val="000000" w:themeColor="text1"/>
              </w:rPr>
            </w:pPr>
            <w:r w:rsidRPr="00D95B62">
              <w:rPr>
                <w:color w:val="000000" w:themeColor="text1"/>
              </w:rPr>
              <w:t>639 589</w:t>
            </w:r>
          </w:p>
        </w:tc>
        <w:tc>
          <w:tcPr>
            <w:tcW w:w="616" w:type="pct"/>
            <w:vAlign w:val="center"/>
          </w:tcPr>
          <w:p w:rsidR="001914E4" w:rsidRPr="00D95B62" w:rsidRDefault="001914E4" w:rsidP="0036744E">
            <w:pPr>
              <w:keepNext/>
              <w:keepLines/>
              <w:jc w:val="center"/>
              <w:rPr>
                <w:color w:val="000000" w:themeColor="text1"/>
              </w:rPr>
            </w:pPr>
            <w:r w:rsidRPr="00D95B62">
              <w:rPr>
                <w:color w:val="000000" w:themeColor="text1"/>
              </w:rPr>
              <w:t>385 776</w:t>
            </w:r>
          </w:p>
        </w:tc>
        <w:tc>
          <w:tcPr>
            <w:tcW w:w="574" w:type="pct"/>
            <w:vAlign w:val="center"/>
          </w:tcPr>
          <w:p w:rsidR="001914E4" w:rsidRPr="00D95B62" w:rsidRDefault="001914E4" w:rsidP="0036744E">
            <w:pPr>
              <w:keepNext/>
              <w:keepLines/>
              <w:jc w:val="center"/>
              <w:rPr>
                <w:color w:val="000000" w:themeColor="text1"/>
              </w:rPr>
            </w:pPr>
            <w:r w:rsidRPr="00D95B62">
              <w:rPr>
                <w:color w:val="000000" w:themeColor="text1"/>
              </w:rPr>
              <w:t>400 000</w:t>
            </w:r>
          </w:p>
        </w:tc>
        <w:tc>
          <w:tcPr>
            <w:tcW w:w="561" w:type="pct"/>
            <w:vAlign w:val="center"/>
          </w:tcPr>
          <w:p w:rsidR="001914E4" w:rsidRPr="00D95B62" w:rsidRDefault="001914E4" w:rsidP="0036744E">
            <w:pPr>
              <w:keepNext/>
              <w:keepLines/>
              <w:jc w:val="center"/>
              <w:rPr>
                <w:color w:val="000000" w:themeColor="text1"/>
              </w:rPr>
            </w:pPr>
            <w:r w:rsidRPr="00D95B62">
              <w:rPr>
                <w:color w:val="000000" w:themeColor="text1"/>
              </w:rPr>
              <w:t>400 000</w:t>
            </w:r>
          </w:p>
        </w:tc>
        <w:tc>
          <w:tcPr>
            <w:tcW w:w="561" w:type="pct"/>
            <w:vAlign w:val="center"/>
          </w:tcPr>
          <w:p w:rsidR="001914E4" w:rsidRPr="00D95B62" w:rsidRDefault="001914E4" w:rsidP="0036744E">
            <w:pPr>
              <w:keepNext/>
              <w:keepLines/>
              <w:jc w:val="center"/>
              <w:rPr>
                <w:color w:val="000000" w:themeColor="text1"/>
              </w:rPr>
            </w:pPr>
            <w:r w:rsidRPr="00D95B62">
              <w:rPr>
                <w:color w:val="000000" w:themeColor="text1"/>
              </w:rPr>
              <w:t>400 000</w:t>
            </w:r>
          </w:p>
        </w:tc>
      </w:tr>
      <w:tr w:rsidR="001914E4" w:rsidRPr="007A37BF" w:rsidTr="001914E4">
        <w:tc>
          <w:tcPr>
            <w:tcW w:w="1979" w:type="pct"/>
          </w:tcPr>
          <w:p w:rsidR="001914E4" w:rsidRPr="007A37BF" w:rsidRDefault="001914E4" w:rsidP="0036744E">
            <w:pPr>
              <w:keepNext/>
              <w:keepLines/>
              <w:rPr>
                <w:color w:val="000000" w:themeColor="text1"/>
              </w:rPr>
            </w:pPr>
            <w:r>
              <w:rPr>
                <w:color w:val="000000" w:themeColor="text1"/>
              </w:rPr>
              <w:t>ОО</w:t>
            </w:r>
            <w:r w:rsidRPr="007A37BF">
              <w:rPr>
                <w:color w:val="000000" w:themeColor="text1"/>
              </w:rPr>
              <w:t>О «Златоустовский абразивный завод»</w:t>
            </w:r>
          </w:p>
        </w:tc>
        <w:tc>
          <w:tcPr>
            <w:tcW w:w="710" w:type="pct"/>
            <w:vAlign w:val="center"/>
          </w:tcPr>
          <w:p w:rsidR="001914E4" w:rsidRPr="00D95B62" w:rsidRDefault="001914E4" w:rsidP="0036744E">
            <w:pPr>
              <w:keepNext/>
              <w:keepLines/>
              <w:jc w:val="center"/>
              <w:rPr>
                <w:color w:val="000000" w:themeColor="text1"/>
              </w:rPr>
            </w:pPr>
            <w:r w:rsidRPr="00D95B62">
              <w:rPr>
                <w:color w:val="000000" w:themeColor="text1"/>
              </w:rPr>
              <w:t>13 742</w:t>
            </w:r>
          </w:p>
        </w:tc>
        <w:tc>
          <w:tcPr>
            <w:tcW w:w="616" w:type="pct"/>
            <w:vAlign w:val="center"/>
          </w:tcPr>
          <w:p w:rsidR="001914E4" w:rsidRPr="00D95B62" w:rsidRDefault="001914E4" w:rsidP="0036744E">
            <w:pPr>
              <w:keepNext/>
              <w:keepLines/>
              <w:jc w:val="center"/>
              <w:rPr>
                <w:color w:val="000000" w:themeColor="text1"/>
              </w:rPr>
            </w:pPr>
            <w:r w:rsidRPr="00D95B62">
              <w:rPr>
                <w:color w:val="000000" w:themeColor="text1"/>
              </w:rPr>
              <w:t>7 000</w:t>
            </w:r>
          </w:p>
        </w:tc>
        <w:tc>
          <w:tcPr>
            <w:tcW w:w="574" w:type="pct"/>
            <w:vAlign w:val="center"/>
          </w:tcPr>
          <w:p w:rsidR="001914E4" w:rsidRPr="00D95B62" w:rsidRDefault="001914E4" w:rsidP="0036744E">
            <w:pPr>
              <w:keepNext/>
              <w:keepLines/>
              <w:jc w:val="center"/>
              <w:rPr>
                <w:color w:val="000000" w:themeColor="text1"/>
              </w:rPr>
            </w:pPr>
            <w:r w:rsidRPr="00D95B62">
              <w:rPr>
                <w:color w:val="000000" w:themeColor="text1"/>
              </w:rPr>
              <w:t>5 000</w:t>
            </w:r>
          </w:p>
        </w:tc>
        <w:tc>
          <w:tcPr>
            <w:tcW w:w="561" w:type="pct"/>
            <w:vAlign w:val="center"/>
          </w:tcPr>
          <w:p w:rsidR="001914E4" w:rsidRPr="00D95B62" w:rsidRDefault="001914E4" w:rsidP="0036744E">
            <w:pPr>
              <w:keepNext/>
              <w:keepLines/>
              <w:jc w:val="center"/>
              <w:rPr>
                <w:color w:val="000000" w:themeColor="text1"/>
              </w:rPr>
            </w:pPr>
            <w:r w:rsidRPr="00D95B62">
              <w:rPr>
                <w:color w:val="000000" w:themeColor="text1"/>
              </w:rPr>
              <w:t>5 000</w:t>
            </w:r>
          </w:p>
        </w:tc>
        <w:tc>
          <w:tcPr>
            <w:tcW w:w="561" w:type="pct"/>
            <w:vAlign w:val="center"/>
          </w:tcPr>
          <w:p w:rsidR="001914E4" w:rsidRPr="00D95B62" w:rsidRDefault="001914E4" w:rsidP="0036744E">
            <w:pPr>
              <w:keepNext/>
              <w:keepLines/>
              <w:jc w:val="center"/>
              <w:rPr>
                <w:color w:val="000000" w:themeColor="text1"/>
              </w:rPr>
            </w:pPr>
            <w:r w:rsidRPr="00D95B62">
              <w:rPr>
                <w:color w:val="000000" w:themeColor="text1"/>
              </w:rPr>
              <w:t>5 000</w:t>
            </w:r>
          </w:p>
        </w:tc>
      </w:tr>
      <w:tr w:rsidR="001914E4" w:rsidRPr="007A37BF" w:rsidTr="001914E4">
        <w:tc>
          <w:tcPr>
            <w:tcW w:w="1979" w:type="pct"/>
          </w:tcPr>
          <w:p w:rsidR="001914E4" w:rsidRPr="007A37BF" w:rsidRDefault="001914E4" w:rsidP="0036744E">
            <w:pPr>
              <w:keepNext/>
              <w:keepLines/>
              <w:rPr>
                <w:color w:val="000000" w:themeColor="text1"/>
              </w:rPr>
            </w:pPr>
            <w:r w:rsidRPr="007A37BF">
              <w:rPr>
                <w:color w:val="000000" w:themeColor="text1"/>
              </w:rPr>
              <w:t>ЗАО «Юничел-Злато»</w:t>
            </w:r>
          </w:p>
        </w:tc>
        <w:tc>
          <w:tcPr>
            <w:tcW w:w="710" w:type="pct"/>
            <w:vAlign w:val="center"/>
          </w:tcPr>
          <w:p w:rsidR="001914E4" w:rsidRPr="00D95B62" w:rsidRDefault="001914E4" w:rsidP="0036744E">
            <w:pPr>
              <w:keepNext/>
              <w:keepLines/>
              <w:jc w:val="center"/>
              <w:rPr>
                <w:color w:val="000000" w:themeColor="text1"/>
              </w:rPr>
            </w:pPr>
            <w:r w:rsidRPr="00D95B62">
              <w:rPr>
                <w:color w:val="000000" w:themeColor="text1"/>
              </w:rPr>
              <w:t>3 509,6</w:t>
            </w:r>
          </w:p>
        </w:tc>
        <w:tc>
          <w:tcPr>
            <w:tcW w:w="616" w:type="pct"/>
            <w:vAlign w:val="center"/>
          </w:tcPr>
          <w:p w:rsidR="001914E4" w:rsidRPr="00D95B62" w:rsidRDefault="001914E4" w:rsidP="0036744E">
            <w:pPr>
              <w:keepNext/>
              <w:keepLines/>
              <w:jc w:val="center"/>
              <w:rPr>
                <w:color w:val="000000" w:themeColor="text1"/>
              </w:rPr>
            </w:pPr>
            <w:r w:rsidRPr="00D95B62">
              <w:rPr>
                <w:color w:val="000000" w:themeColor="text1"/>
              </w:rPr>
              <w:t>-</w:t>
            </w:r>
          </w:p>
        </w:tc>
        <w:tc>
          <w:tcPr>
            <w:tcW w:w="574" w:type="pct"/>
            <w:vAlign w:val="center"/>
          </w:tcPr>
          <w:p w:rsidR="001914E4" w:rsidRPr="00D95B62" w:rsidRDefault="001914E4" w:rsidP="0036744E">
            <w:pPr>
              <w:keepNext/>
              <w:keepLines/>
              <w:jc w:val="center"/>
              <w:rPr>
                <w:color w:val="000000" w:themeColor="text1"/>
              </w:rPr>
            </w:pPr>
            <w:r w:rsidRPr="00D95B62">
              <w:rPr>
                <w:color w:val="000000" w:themeColor="text1"/>
              </w:rPr>
              <w:t>-</w:t>
            </w:r>
          </w:p>
        </w:tc>
        <w:tc>
          <w:tcPr>
            <w:tcW w:w="561" w:type="pct"/>
            <w:vAlign w:val="center"/>
          </w:tcPr>
          <w:p w:rsidR="001914E4" w:rsidRPr="00D95B62" w:rsidRDefault="001914E4" w:rsidP="0036744E">
            <w:pPr>
              <w:keepNext/>
              <w:keepLines/>
              <w:jc w:val="center"/>
              <w:rPr>
                <w:color w:val="000000" w:themeColor="text1"/>
              </w:rPr>
            </w:pPr>
            <w:r w:rsidRPr="00D95B62">
              <w:rPr>
                <w:color w:val="000000" w:themeColor="text1"/>
              </w:rPr>
              <w:t>-</w:t>
            </w:r>
          </w:p>
        </w:tc>
        <w:tc>
          <w:tcPr>
            <w:tcW w:w="561" w:type="pct"/>
            <w:vAlign w:val="center"/>
          </w:tcPr>
          <w:p w:rsidR="001914E4" w:rsidRPr="00D95B62" w:rsidRDefault="001914E4" w:rsidP="0036744E">
            <w:pPr>
              <w:keepNext/>
              <w:keepLines/>
              <w:jc w:val="center"/>
              <w:rPr>
                <w:color w:val="000000" w:themeColor="text1"/>
              </w:rPr>
            </w:pPr>
            <w:r w:rsidRPr="00D95B62">
              <w:rPr>
                <w:color w:val="000000" w:themeColor="text1"/>
              </w:rPr>
              <w:t>-</w:t>
            </w:r>
          </w:p>
        </w:tc>
      </w:tr>
      <w:tr w:rsidR="001914E4" w:rsidRPr="007A37BF" w:rsidTr="001914E4">
        <w:tc>
          <w:tcPr>
            <w:tcW w:w="1979" w:type="pct"/>
          </w:tcPr>
          <w:p w:rsidR="001914E4" w:rsidRPr="007A37BF" w:rsidRDefault="001914E4" w:rsidP="0036744E">
            <w:pPr>
              <w:keepNext/>
              <w:keepLines/>
              <w:rPr>
                <w:color w:val="000000" w:themeColor="text1"/>
              </w:rPr>
            </w:pPr>
            <w:r w:rsidRPr="007A37BF">
              <w:rPr>
                <w:color w:val="000000" w:themeColor="text1"/>
              </w:rPr>
              <w:t>АО «Уралпромпроект»</w:t>
            </w:r>
          </w:p>
        </w:tc>
        <w:tc>
          <w:tcPr>
            <w:tcW w:w="710" w:type="pct"/>
            <w:vAlign w:val="center"/>
          </w:tcPr>
          <w:p w:rsidR="001914E4" w:rsidRPr="00D95B62" w:rsidRDefault="001914E4" w:rsidP="0036744E">
            <w:pPr>
              <w:keepNext/>
              <w:keepLines/>
              <w:jc w:val="center"/>
              <w:rPr>
                <w:color w:val="000000" w:themeColor="text1"/>
              </w:rPr>
            </w:pPr>
            <w:r w:rsidRPr="00D95B62">
              <w:rPr>
                <w:color w:val="000000" w:themeColor="text1"/>
              </w:rPr>
              <w:t>79</w:t>
            </w:r>
          </w:p>
        </w:tc>
        <w:tc>
          <w:tcPr>
            <w:tcW w:w="616" w:type="pct"/>
            <w:vAlign w:val="center"/>
          </w:tcPr>
          <w:p w:rsidR="001914E4" w:rsidRPr="00D95B62" w:rsidRDefault="001914E4" w:rsidP="0036744E">
            <w:pPr>
              <w:keepNext/>
              <w:keepLines/>
              <w:jc w:val="center"/>
              <w:rPr>
                <w:color w:val="000000" w:themeColor="text1"/>
              </w:rPr>
            </w:pPr>
            <w:r w:rsidRPr="00D95B62">
              <w:rPr>
                <w:color w:val="000000" w:themeColor="text1"/>
              </w:rPr>
              <w:t>-</w:t>
            </w:r>
          </w:p>
        </w:tc>
        <w:tc>
          <w:tcPr>
            <w:tcW w:w="574" w:type="pct"/>
            <w:vAlign w:val="center"/>
          </w:tcPr>
          <w:p w:rsidR="001914E4" w:rsidRPr="00D95B62" w:rsidRDefault="001914E4" w:rsidP="0036744E">
            <w:pPr>
              <w:keepNext/>
              <w:keepLines/>
              <w:jc w:val="center"/>
              <w:rPr>
                <w:color w:val="000000" w:themeColor="text1"/>
              </w:rPr>
            </w:pPr>
            <w:r w:rsidRPr="00D95B62">
              <w:rPr>
                <w:color w:val="000000" w:themeColor="text1"/>
              </w:rPr>
              <w:t>1 000</w:t>
            </w:r>
          </w:p>
        </w:tc>
        <w:tc>
          <w:tcPr>
            <w:tcW w:w="561" w:type="pct"/>
            <w:vAlign w:val="center"/>
          </w:tcPr>
          <w:p w:rsidR="001914E4" w:rsidRPr="00D95B62" w:rsidRDefault="001914E4" w:rsidP="0036744E">
            <w:pPr>
              <w:keepNext/>
              <w:keepLines/>
              <w:jc w:val="center"/>
              <w:rPr>
                <w:color w:val="000000" w:themeColor="text1"/>
              </w:rPr>
            </w:pPr>
            <w:r w:rsidRPr="00D95B62">
              <w:rPr>
                <w:color w:val="000000" w:themeColor="text1"/>
              </w:rPr>
              <w:t>1 000</w:t>
            </w:r>
          </w:p>
        </w:tc>
        <w:tc>
          <w:tcPr>
            <w:tcW w:w="561" w:type="pct"/>
            <w:vAlign w:val="center"/>
          </w:tcPr>
          <w:p w:rsidR="001914E4" w:rsidRPr="00D95B62" w:rsidRDefault="001914E4" w:rsidP="0036744E">
            <w:pPr>
              <w:keepNext/>
              <w:keepLines/>
              <w:jc w:val="center"/>
              <w:rPr>
                <w:color w:val="000000" w:themeColor="text1"/>
              </w:rPr>
            </w:pPr>
            <w:r w:rsidRPr="00D95B62">
              <w:rPr>
                <w:color w:val="000000" w:themeColor="text1"/>
              </w:rPr>
              <w:t>2 000</w:t>
            </w:r>
          </w:p>
        </w:tc>
      </w:tr>
      <w:tr w:rsidR="001914E4" w:rsidRPr="007A37BF" w:rsidTr="001914E4">
        <w:tc>
          <w:tcPr>
            <w:tcW w:w="1979" w:type="pct"/>
          </w:tcPr>
          <w:p w:rsidR="001914E4" w:rsidRPr="007A37BF" w:rsidRDefault="001914E4" w:rsidP="0036744E">
            <w:pPr>
              <w:keepNext/>
              <w:keepLines/>
              <w:rPr>
                <w:color w:val="000000" w:themeColor="text1"/>
              </w:rPr>
            </w:pPr>
            <w:r w:rsidRPr="007A37BF">
              <w:rPr>
                <w:color w:val="000000" w:themeColor="text1"/>
              </w:rPr>
              <w:t>ООО «Канопус»</w:t>
            </w:r>
          </w:p>
        </w:tc>
        <w:tc>
          <w:tcPr>
            <w:tcW w:w="710" w:type="pct"/>
            <w:vAlign w:val="center"/>
          </w:tcPr>
          <w:p w:rsidR="001914E4" w:rsidRPr="00D95B62" w:rsidRDefault="001914E4" w:rsidP="0036744E">
            <w:pPr>
              <w:keepNext/>
              <w:keepLines/>
              <w:jc w:val="center"/>
              <w:rPr>
                <w:color w:val="000000" w:themeColor="text1"/>
              </w:rPr>
            </w:pPr>
            <w:r w:rsidRPr="00D95B62">
              <w:rPr>
                <w:color w:val="000000" w:themeColor="text1"/>
              </w:rPr>
              <w:t>1 549</w:t>
            </w:r>
          </w:p>
        </w:tc>
        <w:tc>
          <w:tcPr>
            <w:tcW w:w="616" w:type="pct"/>
            <w:vAlign w:val="center"/>
          </w:tcPr>
          <w:p w:rsidR="001914E4" w:rsidRPr="00D95B62" w:rsidRDefault="001914E4" w:rsidP="0036744E">
            <w:pPr>
              <w:keepNext/>
              <w:keepLines/>
              <w:jc w:val="center"/>
              <w:rPr>
                <w:color w:val="000000" w:themeColor="text1"/>
              </w:rPr>
            </w:pPr>
            <w:r w:rsidRPr="00D95B62">
              <w:rPr>
                <w:color w:val="000000" w:themeColor="text1"/>
              </w:rPr>
              <w:t>9 500</w:t>
            </w:r>
          </w:p>
        </w:tc>
        <w:tc>
          <w:tcPr>
            <w:tcW w:w="574" w:type="pct"/>
            <w:vAlign w:val="center"/>
          </w:tcPr>
          <w:p w:rsidR="001914E4" w:rsidRPr="00D95B62" w:rsidRDefault="001914E4" w:rsidP="0036744E">
            <w:pPr>
              <w:keepNext/>
              <w:keepLines/>
              <w:jc w:val="center"/>
              <w:rPr>
                <w:color w:val="000000" w:themeColor="text1"/>
              </w:rPr>
            </w:pPr>
            <w:r w:rsidRPr="00D95B62">
              <w:rPr>
                <w:color w:val="000000" w:themeColor="text1"/>
              </w:rPr>
              <w:t>2 000</w:t>
            </w:r>
          </w:p>
        </w:tc>
        <w:tc>
          <w:tcPr>
            <w:tcW w:w="561" w:type="pct"/>
            <w:vAlign w:val="center"/>
          </w:tcPr>
          <w:p w:rsidR="001914E4" w:rsidRPr="00D95B62" w:rsidRDefault="001914E4" w:rsidP="0036744E">
            <w:pPr>
              <w:keepNext/>
              <w:keepLines/>
              <w:jc w:val="center"/>
              <w:rPr>
                <w:color w:val="000000" w:themeColor="text1"/>
              </w:rPr>
            </w:pPr>
            <w:r w:rsidRPr="00D95B62">
              <w:rPr>
                <w:color w:val="000000" w:themeColor="text1"/>
              </w:rPr>
              <w:t>2 000</w:t>
            </w:r>
          </w:p>
        </w:tc>
        <w:tc>
          <w:tcPr>
            <w:tcW w:w="561" w:type="pct"/>
            <w:vAlign w:val="center"/>
          </w:tcPr>
          <w:p w:rsidR="001914E4" w:rsidRPr="00D95B62" w:rsidRDefault="001914E4" w:rsidP="0036744E">
            <w:pPr>
              <w:keepNext/>
              <w:keepLines/>
              <w:jc w:val="center"/>
              <w:rPr>
                <w:color w:val="000000" w:themeColor="text1"/>
              </w:rPr>
            </w:pPr>
            <w:r w:rsidRPr="00D95B62">
              <w:rPr>
                <w:color w:val="000000" w:themeColor="text1"/>
              </w:rPr>
              <w:t>2 000</w:t>
            </w:r>
          </w:p>
        </w:tc>
      </w:tr>
      <w:tr w:rsidR="001914E4" w:rsidRPr="007A37BF" w:rsidTr="001914E4">
        <w:tc>
          <w:tcPr>
            <w:tcW w:w="1979" w:type="pct"/>
          </w:tcPr>
          <w:p w:rsidR="001914E4" w:rsidRPr="007A37BF" w:rsidRDefault="001914E4" w:rsidP="0036744E">
            <w:pPr>
              <w:keepNext/>
              <w:keepLines/>
              <w:rPr>
                <w:color w:val="000000" w:themeColor="text1"/>
              </w:rPr>
            </w:pPr>
            <w:r w:rsidRPr="007A37BF">
              <w:rPr>
                <w:color w:val="000000" w:themeColor="text1"/>
              </w:rPr>
              <w:t>ООО «Завод Стройтехника»</w:t>
            </w:r>
          </w:p>
        </w:tc>
        <w:tc>
          <w:tcPr>
            <w:tcW w:w="710" w:type="pct"/>
            <w:vAlign w:val="center"/>
          </w:tcPr>
          <w:p w:rsidR="001914E4" w:rsidRPr="00D95B62" w:rsidRDefault="001914E4" w:rsidP="0036744E">
            <w:pPr>
              <w:keepNext/>
              <w:keepLines/>
              <w:jc w:val="center"/>
              <w:rPr>
                <w:color w:val="000000" w:themeColor="text1"/>
              </w:rPr>
            </w:pPr>
            <w:r w:rsidRPr="00D95B62">
              <w:rPr>
                <w:color w:val="000000" w:themeColor="text1"/>
              </w:rPr>
              <w:t>25 830</w:t>
            </w:r>
          </w:p>
        </w:tc>
        <w:tc>
          <w:tcPr>
            <w:tcW w:w="616" w:type="pct"/>
            <w:vAlign w:val="center"/>
          </w:tcPr>
          <w:p w:rsidR="001914E4" w:rsidRPr="00D95B62" w:rsidRDefault="001914E4" w:rsidP="0036744E">
            <w:pPr>
              <w:keepNext/>
              <w:keepLines/>
              <w:jc w:val="center"/>
              <w:rPr>
                <w:color w:val="000000" w:themeColor="text1"/>
              </w:rPr>
            </w:pPr>
            <w:r w:rsidRPr="00D95B62">
              <w:rPr>
                <w:color w:val="000000" w:themeColor="text1"/>
              </w:rPr>
              <w:t>60 000</w:t>
            </w:r>
          </w:p>
        </w:tc>
        <w:tc>
          <w:tcPr>
            <w:tcW w:w="574" w:type="pct"/>
            <w:vAlign w:val="center"/>
          </w:tcPr>
          <w:p w:rsidR="001914E4" w:rsidRPr="00D95B62" w:rsidRDefault="001914E4" w:rsidP="0036744E">
            <w:pPr>
              <w:keepNext/>
              <w:keepLines/>
              <w:jc w:val="center"/>
              <w:rPr>
                <w:color w:val="000000" w:themeColor="text1"/>
              </w:rPr>
            </w:pPr>
            <w:r w:rsidRPr="00D95B62">
              <w:rPr>
                <w:color w:val="000000" w:themeColor="text1"/>
              </w:rPr>
              <w:t>66 000</w:t>
            </w:r>
          </w:p>
        </w:tc>
        <w:tc>
          <w:tcPr>
            <w:tcW w:w="561" w:type="pct"/>
            <w:vAlign w:val="center"/>
          </w:tcPr>
          <w:p w:rsidR="001914E4" w:rsidRPr="00D95B62" w:rsidRDefault="001914E4" w:rsidP="0036744E">
            <w:pPr>
              <w:keepNext/>
              <w:keepLines/>
              <w:jc w:val="center"/>
              <w:rPr>
                <w:color w:val="000000" w:themeColor="text1"/>
              </w:rPr>
            </w:pPr>
            <w:r w:rsidRPr="00D95B62">
              <w:rPr>
                <w:color w:val="000000" w:themeColor="text1"/>
              </w:rPr>
              <w:t>70 000</w:t>
            </w:r>
          </w:p>
        </w:tc>
        <w:tc>
          <w:tcPr>
            <w:tcW w:w="561" w:type="pct"/>
            <w:vAlign w:val="center"/>
          </w:tcPr>
          <w:p w:rsidR="001914E4" w:rsidRPr="00D95B62" w:rsidRDefault="001914E4" w:rsidP="0036744E">
            <w:pPr>
              <w:keepNext/>
              <w:keepLines/>
              <w:jc w:val="center"/>
              <w:rPr>
                <w:color w:val="000000" w:themeColor="text1"/>
              </w:rPr>
            </w:pPr>
            <w:r w:rsidRPr="00D95B62">
              <w:rPr>
                <w:color w:val="000000" w:themeColor="text1"/>
              </w:rPr>
              <w:t>74 000</w:t>
            </w:r>
          </w:p>
        </w:tc>
      </w:tr>
      <w:tr w:rsidR="001914E4" w:rsidRPr="007A37BF" w:rsidTr="001914E4">
        <w:tc>
          <w:tcPr>
            <w:tcW w:w="1979" w:type="pct"/>
          </w:tcPr>
          <w:p w:rsidR="001914E4" w:rsidRPr="007A37BF" w:rsidRDefault="001914E4" w:rsidP="0036744E">
            <w:pPr>
              <w:keepNext/>
              <w:keepLines/>
              <w:rPr>
                <w:color w:val="000000" w:themeColor="text1"/>
              </w:rPr>
            </w:pPr>
            <w:r w:rsidRPr="007A37BF">
              <w:rPr>
                <w:color w:val="000000" w:themeColor="text1"/>
              </w:rPr>
              <w:t>МУП «Автохозяйство Администрации ЗГО»</w:t>
            </w:r>
          </w:p>
        </w:tc>
        <w:tc>
          <w:tcPr>
            <w:tcW w:w="710" w:type="pct"/>
            <w:vAlign w:val="center"/>
          </w:tcPr>
          <w:p w:rsidR="001914E4" w:rsidRPr="00D95B62" w:rsidRDefault="001914E4" w:rsidP="0036744E">
            <w:pPr>
              <w:keepNext/>
              <w:keepLines/>
              <w:jc w:val="center"/>
              <w:rPr>
                <w:color w:val="000000" w:themeColor="text1"/>
              </w:rPr>
            </w:pPr>
            <w:r w:rsidRPr="00D95B62">
              <w:rPr>
                <w:color w:val="000000" w:themeColor="text1"/>
              </w:rPr>
              <w:t>62 500</w:t>
            </w:r>
          </w:p>
        </w:tc>
        <w:tc>
          <w:tcPr>
            <w:tcW w:w="616" w:type="pct"/>
            <w:vAlign w:val="center"/>
          </w:tcPr>
          <w:p w:rsidR="001914E4" w:rsidRPr="00D95B62" w:rsidRDefault="001914E4" w:rsidP="0036744E">
            <w:pPr>
              <w:keepNext/>
              <w:keepLines/>
              <w:jc w:val="center"/>
              <w:rPr>
                <w:color w:val="000000" w:themeColor="text1"/>
              </w:rPr>
            </w:pPr>
            <w:r w:rsidRPr="00D95B62">
              <w:rPr>
                <w:color w:val="000000" w:themeColor="text1"/>
              </w:rPr>
              <w:t>65 188</w:t>
            </w:r>
          </w:p>
        </w:tc>
        <w:tc>
          <w:tcPr>
            <w:tcW w:w="574" w:type="pct"/>
            <w:vAlign w:val="center"/>
          </w:tcPr>
          <w:p w:rsidR="001914E4" w:rsidRPr="00D95B62" w:rsidRDefault="001914E4" w:rsidP="0036744E">
            <w:pPr>
              <w:keepNext/>
              <w:keepLines/>
              <w:jc w:val="center"/>
              <w:rPr>
                <w:color w:val="000000" w:themeColor="text1"/>
              </w:rPr>
            </w:pPr>
            <w:r w:rsidRPr="00D95B62">
              <w:rPr>
                <w:color w:val="000000" w:themeColor="text1"/>
              </w:rPr>
              <w:t>71 054</w:t>
            </w:r>
          </w:p>
        </w:tc>
        <w:tc>
          <w:tcPr>
            <w:tcW w:w="561" w:type="pct"/>
            <w:vAlign w:val="center"/>
          </w:tcPr>
          <w:p w:rsidR="001914E4" w:rsidRPr="00D95B62" w:rsidRDefault="001914E4" w:rsidP="0036744E">
            <w:pPr>
              <w:keepNext/>
              <w:keepLines/>
              <w:jc w:val="center"/>
              <w:rPr>
                <w:color w:val="000000" w:themeColor="text1"/>
              </w:rPr>
            </w:pPr>
            <w:r w:rsidRPr="00D95B62">
              <w:rPr>
                <w:color w:val="000000" w:themeColor="text1"/>
              </w:rPr>
              <w:t>77 449</w:t>
            </w:r>
          </w:p>
        </w:tc>
        <w:tc>
          <w:tcPr>
            <w:tcW w:w="561" w:type="pct"/>
            <w:vAlign w:val="center"/>
          </w:tcPr>
          <w:p w:rsidR="001914E4" w:rsidRPr="00D95B62" w:rsidRDefault="001914E4" w:rsidP="0036744E">
            <w:pPr>
              <w:keepNext/>
              <w:keepLines/>
              <w:jc w:val="center"/>
              <w:rPr>
                <w:color w:val="000000" w:themeColor="text1"/>
              </w:rPr>
            </w:pPr>
            <w:r w:rsidRPr="00D95B62">
              <w:rPr>
                <w:color w:val="000000" w:themeColor="text1"/>
              </w:rPr>
              <w:t>84 420</w:t>
            </w:r>
          </w:p>
        </w:tc>
      </w:tr>
      <w:tr w:rsidR="001914E4" w:rsidRPr="007A37BF" w:rsidTr="001914E4">
        <w:tc>
          <w:tcPr>
            <w:tcW w:w="1979" w:type="pct"/>
          </w:tcPr>
          <w:p w:rsidR="001914E4" w:rsidRPr="002F44CB" w:rsidRDefault="001914E4" w:rsidP="0036744E">
            <w:pPr>
              <w:keepNext/>
              <w:keepLines/>
              <w:rPr>
                <w:color w:val="000000" w:themeColor="text1"/>
                <w:sz w:val="22"/>
                <w:szCs w:val="22"/>
              </w:rPr>
            </w:pPr>
            <w:r w:rsidRPr="002F44CB">
              <w:rPr>
                <w:color w:val="000000" w:themeColor="text1"/>
                <w:sz w:val="22"/>
                <w:szCs w:val="22"/>
              </w:rPr>
              <w:t>Итого:</w:t>
            </w:r>
          </w:p>
        </w:tc>
        <w:tc>
          <w:tcPr>
            <w:tcW w:w="710" w:type="pct"/>
            <w:vAlign w:val="center"/>
          </w:tcPr>
          <w:p w:rsidR="001914E4" w:rsidRPr="002F44CB" w:rsidRDefault="001914E4" w:rsidP="0036744E">
            <w:pPr>
              <w:keepNext/>
              <w:keepLines/>
              <w:jc w:val="center"/>
              <w:rPr>
                <w:color w:val="000000" w:themeColor="text1"/>
              </w:rPr>
            </w:pPr>
            <w:r w:rsidRPr="002F44CB">
              <w:rPr>
                <w:color w:val="000000" w:themeColor="text1"/>
              </w:rPr>
              <w:t>1 298 798,6</w:t>
            </w:r>
          </w:p>
        </w:tc>
        <w:tc>
          <w:tcPr>
            <w:tcW w:w="616" w:type="pct"/>
            <w:vAlign w:val="center"/>
          </w:tcPr>
          <w:p w:rsidR="001914E4" w:rsidRPr="002F44CB" w:rsidRDefault="001914E4" w:rsidP="0036744E">
            <w:pPr>
              <w:keepNext/>
              <w:keepLines/>
              <w:jc w:val="center"/>
              <w:rPr>
                <w:color w:val="000000" w:themeColor="text1"/>
              </w:rPr>
            </w:pPr>
            <w:r w:rsidRPr="002F44CB">
              <w:rPr>
                <w:color w:val="000000" w:themeColor="text1"/>
              </w:rPr>
              <w:t>1 811 124</w:t>
            </w:r>
          </w:p>
        </w:tc>
        <w:tc>
          <w:tcPr>
            <w:tcW w:w="574" w:type="pct"/>
            <w:vAlign w:val="center"/>
          </w:tcPr>
          <w:p w:rsidR="001914E4" w:rsidRPr="002F44CB" w:rsidRDefault="001914E4" w:rsidP="0036744E">
            <w:pPr>
              <w:keepNext/>
              <w:keepLines/>
              <w:jc w:val="center"/>
              <w:rPr>
                <w:color w:val="000000" w:themeColor="text1"/>
              </w:rPr>
            </w:pPr>
            <w:r w:rsidRPr="002F44CB">
              <w:rPr>
                <w:color w:val="000000" w:themeColor="text1"/>
              </w:rPr>
              <w:t>1 190 404</w:t>
            </w:r>
          </w:p>
        </w:tc>
        <w:tc>
          <w:tcPr>
            <w:tcW w:w="561" w:type="pct"/>
            <w:vAlign w:val="center"/>
          </w:tcPr>
          <w:p w:rsidR="001914E4" w:rsidRPr="002F44CB" w:rsidRDefault="001914E4" w:rsidP="0036744E">
            <w:pPr>
              <w:keepNext/>
              <w:keepLines/>
              <w:jc w:val="center"/>
              <w:rPr>
                <w:color w:val="000000" w:themeColor="text1"/>
              </w:rPr>
            </w:pPr>
            <w:r w:rsidRPr="002F44CB">
              <w:rPr>
                <w:color w:val="000000" w:themeColor="text1"/>
              </w:rPr>
              <w:t>728 049</w:t>
            </w:r>
          </w:p>
        </w:tc>
        <w:tc>
          <w:tcPr>
            <w:tcW w:w="561" w:type="pct"/>
            <w:vAlign w:val="center"/>
          </w:tcPr>
          <w:p w:rsidR="001914E4" w:rsidRPr="002F44CB" w:rsidRDefault="001914E4" w:rsidP="0036744E">
            <w:pPr>
              <w:keepNext/>
              <w:keepLines/>
              <w:jc w:val="center"/>
              <w:rPr>
                <w:color w:val="000000" w:themeColor="text1"/>
              </w:rPr>
            </w:pPr>
            <w:r w:rsidRPr="002F44CB">
              <w:rPr>
                <w:color w:val="000000" w:themeColor="text1"/>
              </w:rPr>
              <w:t>727 420</w:t>
            </w:r>
          </w:p>
        </w:tc>
      </w:tr>
    </w:tbl>
    <w:p w:rsidR="001914E4" w:rsidRPr="002B452D" w:rsidRDefault="001914E4" w:rsidP="0036744E">
      <w:pPr>
        <w:pStyle w:val="a6"/>
        <w:keepNext/>
        <w:keepLines/>
        <w:spacing w:before="0" w:beforeAutospacing="0" w:after="0" w:afterAutospacing="0"/>
        <w:ind w:firstLine="708"/>
        <w:rPr>
          <w:color w:val="FF0000"/>
          <w:sz w:val="28"/>
          <w:szCs w:val="28"/>
        </w:rPr>
      </w:pPr>
    </w:p>
    <w:p w:rsidR="001914E4" w:rsidRPr="00D954AD" w:rsidRDefault="001914E4" w:rsidP="0036744E">
      <w:pPr>
        <w:pStyle w:val="a6"/>
        <w:keepNext/>
        <w:keepLines/>
        <w:spacing w:before="0" w:beforeAutospacing="0" w:after="0" w:afterAutospacing="0"/>
        <w:ind w:firstLine="708"/>
        <w:rPr>
          <w:sz w:val="28"/>
          <w:szCs w:val="28"/>
        </w:rPr>
      </w:pPr>
      <w:r w:rsidRPr="00D954AD">
        <w:rPr>
          <w:sz w:val="28"/>
          <w:szCs w:val="28"/>
        </w:rPr>
        <w:t>По оценке объем инвестиций в основной капитал в 2024 году составит 2</w:t>
      </w:r>
      <w:r w:rsidR="00D95B62">
        <w:rPr>
          <w:sz w:val="28"/>
          <w:szCs w:val="28"/>
        </w:rPr>
        <w:t xml:space="preserve"> млрд. </w:t>
      </w:r>
      <w:r w:rsidRPr="00D954AD">
        <w:rPr>
          <w:sz w:val="28"/>
          <w:szCs w:val="28"/>
        </w:rPr>
        <w:t xml:space="preserve">681,7 млн. рублей (рост к 2023 году – на </w:t>
      </w:r>
      <w:r>
        <w:rPr>
          <w:sz w:val="28"/>
          <w:szCs w:val="28"/>
        </w:rPr>
        <w:t>128,7</w:t>
      </w:r>
      <w:r w:rsidRPr="00D954AD">
        <w:rPr>
          <w:sz w:val="28"/>
          <w:szCs w:val="28"/>
        </w:rPr>
        <w:t xml:space="preserve"> млн. рублей).</w:t>
      </w:r>
    </w:p>
    <w:p w:rsidR="001914E4" w:rsidRPr="00CD3DD6" w:rsidRDefault="001914E4" w:rsidP="0036744E">
      <w:pPr>
        <w:pStyle w:val="a6"/>
        <w:keepNext/>
        <w:keepLines/>
        <w:spacing w:before="0" w:beforeAutospacing="0" w:after="0" w:afterAutospacing="0"/>
        <w:ind w:firstLine="708"/>
        <w:rPr>
          <w:color w:val="000000" w:themeColor="text1"/>
          <w:sz w:val="28"/>
          <w:szCs w:val="28"/>
        </w:rPr>
      </w:pPr>
      <w:r w:rsidRPr="00CD3DD6">
        <w:rPr>
          <w:color w:val="000000" w:themeColor="text1"/>
          <w:sz w:val="28"/>
          <w:szCs w:val="28"/>
        </w:rPr>
        <w:t>Объем инвестиций в основной капитал за счет всех источников финансирования по крупным и средним организациям в расчете на 1 жителя оценивается в размере:</w:t>
      </w:r>
    </w:p>
    <w:p w:rsidR="001914E4" w:rsidRPr="00CD3DD6" w:rsidRDefault="001914E4" w:rsidP="0036744E">
      <w:pPr>
        <w:pStyle w:val="a6"/>
        <w:keepNext/>
        <w:keepLines/>
        <w:spacing w:before="0" w:beforeAutospacing="0" w:after="0" w:afterAutospacing="0"/>
        <w:ind w:firstLine="708"/>
        <w:rPr>
          <w:color w:val="000000" w:themeColor="text1"/>
          <w:sz w:val="28"/>
          <w:szCs w:val="28"/>
        </w:rPr>
      </w:pPr>
      <w:r w:rsidRPr="00CD3DD6">
        <w:rPr>
          <w:color w:val="000000" w:themeColor="text1"/>
          <w:sz w:val="28"/>
          <w:szCs w:val="28"/>
        </w:rPr>
        <w:t xml:space="preserve">- 2023 год – </w:t>
      </w:r>
      <w:r>
        <w:rPr>
          <w:color w:val="000000" w:themeColor="text1"/>
          <w:sz w:val="28"/>
          <w:szCs w:val="28"/>
        </w:rPr>
        <w:t>15 857,8</w:t>
      </w:r>
      <w:r w:rsidRPr="00CD3DD6">
        <w:rPr>
          <w:color w:val="000000" w:themeColor="text1"/>
          <w:sz w:val="28"/>
          <w:szCs w:val="28"/>
        </w:rPr>
        <w:t xml:space="preserve"> рублей;</w:t>
      </w:r>
    </w:p>
    <w:p w:rsidR="001914E4" w:rsidRPr="00CD3DD6" w:rsidRDefault="001914E4" w:rsidP="0036744E">
      <w:pPr>
        <w:pStyle w:val="a6"/>
        <w:keepNext/>
        <w:keepLines/>
        <w:spacing w:before="0" w:beforeAutospacing="0" w:after="0" w:afterAutospacing="0"/>
        <w:ind w:firstLine="708"/>
        <w:rPr>
          <w:color w:val="000000" w:themeColor="text1"/>
          <w:sz w:val="28"/>
          <w:szCs w:val="28"/>
        </w:rPr>
      </w:pPr>
      <w:r w:rsidRPr="00CD3DD6">
        <w:rPr>
          <w:color w:val="000000" w:themeColor="text1"/>
          <w:sz w:val="28"/>
          <w:szCs w:val="28"/>
        </w:rPr>
        <w:t xml:space="preserve">- оценка 2024 года – </w:t>
      </w:r>
      <w:r>
        <w:rPr>
          <w:color w:val="000000" w:themeColor="text1"/>
          <w:sz w:val="28"/>
          <w:szCs w:val="28"/>
        </w:rPr>
        <w:t>16 803,3</w:t>
      </w:r>
      <w:r w:rsidRPr="00CD3DD6">
        <w:rPr>
          <w:color w:val="000000" w:themeColor="text1"/>
          <w:sz w:val="28"/>
          <w:szCs w:val="28"/>
        </w:rPr>
        <w:t xml:space="preserve"> рублей.</w:t>
      </w:r>
    </w:p>
    <w:p w:rsidR="001914E4" w:rsidRPr="00D954AD" w:rsidRDefault="001914E4" w:rsidP="0036744E">
      <w:pPr>
        <w:keepNext/>
        <w:keepLines/>
        <w:ind w:firstLine="708"/>
        <w:jc w:val="both"/>
        <w:rPr>
          <w:sz w:val="28"/>
          <w:szCs w:val="28"/>
        </w:rPr>
      </w:pPr>
      <w:r w:rsidRPr="00D954AD">
        <w:rPr>
          <w:sz w:val="28"/>
          <w:szCs w:val="28"/>
        </w:rPr>
        <w:t>Прогноз объем инвестиций в основной капитал в базовом варианте:</w:t>
      </w:r>
    </w:p>
    <w:p w:rsidR="001914E4" w:rsidRPr="00D954AD" w:rsidRDefault="001914E4" w:rsidP="0036744E">
      <w:pPr>
        <w:keepNext/>
        <w:keepLines/>
        <w:ind w:firstLine="708"/>
        <w:jc w:val="both"/>
        <w:rPr>
          <w:sz w:val="28"/>
          <w:szCs w:val="28"/>
        </w:rPr>
      </w:pPr>
      <w:r w:rsidRPr="00D954AD">
        <w:rPr>
          <w:sz w:val="28"/>
          <w:szCs w:val="28"/>
        </w:rPr>
        <w:t>- в 202</w:t>
      </w:r>
      <w:r>
        <w:rPr>
          <w:sz w:val="28"/>
          <w:szCs w:val="28"/>
        </w:rPr>
        <w:t>5</w:t>
      </w:r>
      <w:r w:rsidRPr="00D954AD">
        <w:rPr>
          <w:sz w:val="28"/>
          <w:szCs w:val="28"/>
        </w:rPr>
        <w:t xml:space="preserve"> году – </w:t>
      </w:r>
      <w:r>
        <w:rPr>
          <w:sz w:val="28"/>
          <w:szCs w:val="28"/>
        </w:rPr>
        <w:t>2</w:t>
      </w:r>
      <w:r w:rsidR="00D95B62">
        <w:rPr>
          <w:color w:val="000000"/>
          <w:sz w:val="28"/>
          <w:szCs w:val="28"/>
        </w:rPr>
        <w:t>млрд.</w:t>
      </w:r>
      <w:r w:rsidR="00D95B62" w:rsidRPr="00A21C35">
        <w:rPr>
          <w:color w:val="000000"/>
          <w:sz w:val="28"/>
          <w:szCs w:val="28"/>
        </w:rPr>
        <w:t> </w:t>
      </w:r>
      <w:r>
        <w:rPr>
          <w:sz w:val="28"/>
          <w:szCs w:val="28"/>
        </w:rPr>
        <w:t xml:space="preserve"> 889</w:t>
      </w:r>
      <w:r w:rsidRPr="00D954AD">
        <w:rPr>
          <w:sz w:val="28"/>
          <w:szCs w:val="28"/>
        </w:rPr>
        <w:t>,</w:t>
      </w:r>
      <w:r>
        <w:rPr>
          <w:sz w:val="28"/>
          <w:szCs w:val="28"/>
        </w:rPr>
        <w:t>0</w:t>
      </w:r>
      <w:r w:rsidRPr="00D954AD">
        <w:rPr>
          <w:sz w:val="28"/>
          <w:szCs w:val="28"/>
        </w:rPr>
        <w:t xml:space="preserve"> млн. рублей (рост к 202</w:t>
      </w:r>
      <w:r>
        <w:rPr>
          <w:sz w:val="28"/>
          <w:szCs w:val="28"/>
        </w:rPr>
        <w:t>4</w:t>
      </w:r>
      <w:r w:rsidRPr="00D954AD">
        <w:rPr>
          <w:sz w:val="28"/>
          <w:szCs w:val="28"/>
        </w:rPr>
        <w:t xml:space="preserve"> году на 2</w:t>
      </w:r>
      <w:r>
        <w:rPr>
          <w:sz w:val="28"/>
          <w:szCs w:val="28"/>
        </w:rPr>
        <w:t>07,2</w:t>
      </w:r>
      <w:r w:rsidRPr="00D954AD">
        <w:rPr>
          <w:sz w:val="28"/>
          <w:szCs w:val="28"/>
        </w:rPr>
        <w:t xml:space="preserve"> млн. рублей);</w:t>
      </w:r>
    </w:p>
    <w:p w:rsidR="001914E4" w:rsidRPr="00D954AD" w:rsidRDefault="001914E4" w:rsidP="0036744E">
      <w:pPr>
        <w:keepNext/>
        <w:keepLines/>
        <w:ind w:firstLine="708"/>
        <w:jc w:val="both"/>
        <w:rPr>
          <w:sz w:val="28"/>
          <w:szCs w:val="28"/>
        </w:rPr>
      </w:pPr>
      <w:r w:rsidRPr="00D954AD">
        <w:rPr>
          <w:sz w:val="28"/>
          <w:szCs w:val="28"/>
        </w:rPr>
        <w:t>- в 202</w:t>
      </w:r>
      <w:r>
        <w:rPr>
          <w:sz w:val="28"/>
          <w:szCs w:val="28"/>
        </w:rPr>
        <w:t>6 году – 3 </w:t>
      </w:r>
      <w:r w:rsidR="00D95B62">
        <w:rPr>
          <w:color w:val="000000"/>
          <w:sz w:val="28"/>
          <w:szCs w:val="28"/>
        </w:rPr>
        <w:t>млрд.</w:t>
      </w:r>
      <w:r w:rsidR="00D95B62" w:rsidRPr="00A21C35">
        <w:rPr>
          <w:color w:val="000000"/>
          <w:sz w:val="28"/>
          <w:szCs w:val="28"/>
        </w:rPr>
        <w:t> </w:t>
      </w:r>
      <w:r>
        <w:rPr>
          <w:sz w:val="28"/>
          <w:szCs w:val="28"/>
        </w:rPr>
        <w:t>124,3</w:t>
      </w:r>
      <w:r w:rsidRPr="00D954AD">
        <w:rPr>
          <w:sz w:val="28"/>
          <w:szCs w:val="28"/>
        </w:rPr>
        <w:t xml:space="preserve"> млн. рублей (рост к 202</w:t>
      </w:r>
      <w:r>
        <w:rPr>
          <w:sz w:val="28"/>
          <w:szCs w:val="28"/>
        </w:rPr>
        <w:t>5</w:t>
      </w:r>
      <w:r w:rsidRPr="00D954AD">
        <w:rPr>
          <w:sz w:val="28"/>
          <w:szCs w:val="28"/>
        </w:rPr>
        <w:t xml:space="preserve"> году на 2</w:t>
      </w:r>
      <w:r>
        <w:rPr>
          <w:sz w:val="28"/>
          <w:szCs w:val="28"/>
        </w:rPr>
        <w:t>35,3</w:t>
      </w:r>
      <w:r w:rsidRPr="00D954AD">
        <w:rPr>
          <w:sz w:val="28"/>
          <w:szCs w:val="28"/>
        </w:rPr>
        <w:t xml:space="preserve"> млн. рублей);</w:t>
      </w:r>
    </w:p>
    <w:p w:rsidR="001914E4" w:rsidRPr="00E32C93" w:rsidRDefault="001914E4" w:rsidP="0036744E">
      <w:pPr>
        <w:keepNext/>
        <w:keepLines/>
        <w:ind w:firstLine="708"/>
        <w:jc w:val="both"/>
        <w:rPr>
          <w:sz w:val="28"/>
          <w:szCs w:val="28"/>
        </w:rPr>
      </w:pPr>
      <w:r w:rsidRPr="00D954AD">
        <w:rPr>
          <w:sz w:val="28"/>
          <w:szCs w:val="28"/>
        </w:rPr>
        <w:t>- в 202</w:t>
      </w:r>
      <w:r>
        <w:rPr>
          <w:sz w:val="28"/>
          <w:szCs w:val="28"/>
        </w:rPr>
        <w:t>7 году – 3 </w:t>
      </w:r>
      <w:r w:rsidR="00D95B62">
        <w:rPr>
          <w:color w:val="000000"/>
          <w:sz w:val="28"/>
          <w:szCs w:val="28"/>
        </w:rPr>
        <w:t>млрд.</w:t>
      </w:r>
      <w:r w:rsidR="00D95B62" w:rsidRPr="00A21C35">
        <w:rPr>
          <w:color w:val="000000"/>
          <w:sz w:val="28"/>
          <w:szCs w:val="28"/>
        </w:rPr>
        <w:t> </w:t>
      </w:r>
      <w:r w:rsidRPr="00D954AD">
        <w:rPr>
          <w:sz w:val="28"/>
          <w:szCs w:val="28"/>
        </w:rPr>
        <w:t>3</w:t>
      </w:r>
      <w:r>
        <w:rPr>
          <w:sz w:val="28"/>
          <w:szCs w:val="28"/>
        </w:rPr>
        <w:t>79,2</w:t>
      </w:r>
      <w:r w:rsidRPr="00D954AD">
        <w:rPr>
          <w:sz w:val="28"/>
          <w:szCs w:val="28"/>
        </w:rPr>
        <w:t xml:space="preserve"> млн</w:t>
      </w:r>
      <w:r w:rsidRPr="00E32C93">
        <w:rPr>
          <w:sz w:val="28"/>
          <w:szCs w:val="28"/>
        </w:rPr>
        <w:t>. рублей (рост к 2026 году на 254,9 млн. рублей).</w:t>
      </w:r>
    </w:p>
    <w:p w:rsidR="001914E4" w:rsidRPr="00E32C93" w:rsidRDefault="001914E4" w:rsidP="0036744E">
      <w:pPr>
        <w:keepNext/>
        <w:keepLines/>
        <w:ind w:firstLine="708"/>
        <w:jc w:val="both"/>
        <w:rPr>
          <w:sz w:val="28"/>
          <w:szCs w:val="28"/>
        </w:rPr>
      </w:pPr>
    </w:p>
    <w:p w:rsidR="00216479" w:rsidRDefault="00216479" w:rsidP="0036744E">
      <w:pPr>
        <w:keepNext/>
        <w:keepLines/>
        <w:jc w:val="right"/>
        <w:rPr>
          <w:sz w:val="22"/>
          <w:szCs w:val="22"/>
        </w:rPr>
      </w:pPr>
    </w:p>
    <w:p w:rsidR="00216479" w:rsidRDefault="00216479" w:rsidP="0036744E">
      <w:pPr>
        <w:keepNext/>
        <w:keepLines/>
        <w:jc w:val="right"/>
        <w:rPr>
          <w:sz w:val="22"/>
          <w:szCs w:val="22"/>
        </w:rPr>
      </w:pPr>
    </w:p>
    <w:p w:rsidR="00216479" w:rsidRDefault="00216479" w:rsidP="0036744E">
      <w:pPr>
        <w:keepNext/>
        <w:keepLines/>
        <w:jc w:val="right"/>
        <w:rPr>
          <w:sz w:val="22"/>
          <w:szCs w:val="22"/>
        </w:rPr>
      </w:pPr>
    </w:p>
    <w:p w:rsidR="00216479" w:rsidRDefault="00216479" w:rsidP="0036744E">
      <w:pPr>
        <w:keepNext/>
        <w:keepLines/>
        <w:jc w:val="right"/>
        <w:rPr>
          <w:sz w:val="22"/>
          <w:szCs w:val="22"/>
        </w:rPr>
      </w:pPr>
    </w:p>
    <w:p w:rsidR="00216479" w:rsidRDefault="00216479" w:rsidP="0036744E">
      <w:pPr>
        <w:keepNext/>
        <w:keepLines/>
        <w:jc w:val="right"/>
        <w:rPr>
          <w:sz w:val="22"/>
          <w:szCs w:val="22"/>
        </w:rPr>
      </w:pPr>
    </w:p>
    <w:p w:rsidR="00216479" w:rsidRDefault="00216479" w:rsidP="0036744E">
      <w:pPr>
        <w:keepNext/>
        <w:keepLines/>
        <w:jc w:val="right"/>
        <w:rPr>
          <w:sz w:val="22"/>
          <w:szCs w:val="22"/>
        </w:rPr>
      </w:pPr>
    </w:p>
    <w:p w:rsidR="00216479" w:rsidRDefault="00216479" w:rsidP="0036744E">
      <w:pPr>
        <w:keepNext/>
        <w:keepLines/>
        <w:jc w:val="right"/>
        <w:rPr>
          <w:sz w:val="22"/>
          <w:szCs w:val="22"/>
        </w:rPr>
      </w:pPr>
    </w:p>
    <w:p w:rsidR="00216479" w:rsidRDefault="00216479" w:rsidP="0036744E">
      <w:pPr>
        <w:keepNext/>
        <w:keepLines/>
        <w:jc w:val="right"/>
        <w:rPr>
          <w:sz w:val="22"/>
          <w:szCs w:val="22"/>
        </w:rPr>
      </w:pPr>
    </w:p>
    <w:p w:rsidR="001914E4" w:rsidRPr="00E32C93" w:rsidRDefault="001914E4" w:rsidP="0036744E">
      <w:pPr>
        <w:keepNext/>
        <w:keepLines/>
        <w:jc w:val="right"/>
        <w:rPr>
          <w:sz w:val="22"/>
          <w:szCs w:val="22"/>
        </w:rPr>
      </w:pPr>
      <w:r w:rsidRPr="00E32C93">
        <w:rPr>
          <w:sz w:val="22"/>
          <w:szCs w:val="22"/>
        </w:rPr>
        <w:t>Инвестиции в основной капитал за счет всех источников финансирования</w:t>
      </w:r>
    </w:p>
    <w:p w:rsidR="001914E4" w:rsidRPr="00E32C93" w:rsidRDefault="001914E4" w:rsidP="0036744E">
      <w:pPr>
        <w:keepNext/>
        <w:keepLines/>
        <w:jc w:val="right"/>
        <w:rPr>
          <w:sz w:val="22"/>
          <w:szCs w:val="22"/>
        </w:rPr>
      </w:pPr>
      <w:r w:rsidRPr="00E32C93">
        <w:rPr>
          <w:sz w:val="22"/>
          <w:szCs w:val="22"/>
        </w:rPr>
        <w:t>по крупным и средним организациям, млн. руб.</w:t>
      </w:r>
    </w:p>
    <w:p w:rsidR="001914E4" w:rsidRPr="002B452D" w:rsidRDefault="001914E4" w:rsidP="0036744E">
      <w:pPr>
        <w:pStyle w:val="text-align-justify"/>
        <w:keepNext/>
        <w:keepLines/>
        <w:spacing w:before="0" w:beforeAutospacing="0" w:after="0" w:afterAutospacing="0"/>
        <w:jc w:val="center"/>
        <w:textAlignment w:val="baseline"/>
        <w:rPr>
          <w:color w:val="FF0000"/>
          <w:sz w:val="28"/>
          <w:szCs w:val="28"/>
          <w:lang w:eastAsia="en-US"/>
        </w:rPr>
      </w:pPr>
      <w:r>
        <w:rPr>
          <w:b/>
          <w:noProof/>
          <w:color w:val="FF0000"/>
        </w:rPr>
        <w:drawing>
          <wp:inline distT="0" distB="0" distL="0" distR="0">
            <wp:extent cx="6427470" cy="3171825"/>
            <wp:effectExtent l="0" t="0" r="0" b="0"/>
            <wp:docPr id="4"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914E4" w:rsidRDefault="001914E4" w:rsidP="0036744E">
      <w:pPr>
        <w:pStyle w:val="text-align-justify"/>
        <w:keepNext/>
        <w:keepLines/>
        <w:spacing w:before="0" w:beforeAutospacing="0" w:after="0" w:afterAutospacing="0"/>
        <w:jc w:val="center"/>
        <w:textAlignment w:val="baseline"/>
        <w:rPr>
          <w:color w:val="FF0000"/>
          <w:sz w:val="28"/>
          <w:szCs w:val="28"/>
          <w:lang w:eastAsia="en-US"/>
        </w:rPr>
      </w:pPr>
    </w:p>
    <w:p w:rsidR="00216479" w:rsidRDefault="00216479" w:rsidP="0036744E">
      <w:pPr>
        <w:pStyle w:val="text-align-justify"/>
        <w:keepNext/>
        <w:keepLines/>
        <w:spacing w:before="0" w:beforeAutospacing="0" w:after="0" w:afterAutospacing="0"/>
        <w:jc w:val="center"/>
        <w:textAlignment w:val="baseline"/>
        <w:rPr>
          <w:sz w:val="28"/>
          <w:szCs w:val="28"/>
          <w:lang w:eastAsia="en-US"/>
        </w:rPr>
      </w:pPr>
      <w:r w:rsidRPr="00216479">
        <w:rPr>
          <w:sz w:val="28"/>
          <w:szCs w:val="28"/>
          <w:lang w:eastAsia="en-US"/>
        </w:rPr>
        <w:t>Рис. 7</w:t>
      </w:r>
    </w:p>
    <w:p w:rsidR="00216479" w:rsidRPr="00216479" w:rsidRDefault="00216479" w:rsidP="0036744E">
      <w:pPr>
        <w:pStyle w:val="text-align-justify"/>
        <w:keepNext/>
        <w:keepLines/>
        <w:spacing w:before="0" w:beforeAutospacing="0" w:after="0" w:afterAutospacing="0"/>
        <w:jc w:val="center"/>
        <w:textAlignment w:val="baseline"/>
        <w:rPr>
          <w:sz w:val="28"/>
          <w:szCs w:val="28"/>
          <w:lang w:eastAsia="en-US"/>
        </w:rPr>
      </w:pPr>
    </w:p>
    <w:p w:rsidR="001914E4" w:rsidRPr="00A21C35" w:rsidRDefault="001914E4" w:rsidP="0036744E">
      <w:pPr>
        <w:keepNext/>
        <w:keepLines/>
        <w:widowControl w:val="0"/>
        <w:ind w:firstLine="709"/>
        <w:jc w:val="both"/>
        <w:rPr>
          <w:color w:val="000000"/>
          <w:sz w:val="28"/>
          <w:szCs w:val="28"/>
        </w:rPr>
      </w:pPr>
      <w:r>
        <w:rPr>
          <w:sz w:val="28"/>
          <w:szCs w:val="28"/>
        </w:rPr>
        <w:t>На территории городского округа продолжается реализация следующих инвестиционных проектов</w:t>
      </w:r>
      <w:r w:rsidRPr="00823A97">
        <w:rPr>
          <w:color w:val="000000"/>
          <w:sz w:val="28"/>
          <w:szCs w:val="28"/>
        </w:rPr>
        <w:t>:</w:t>
      </w:r>
    </w:p>
    <w:p w:rsidR="001914E4" w:rsidRPr="00A21C35" w:rsidRDefault="001914E4" w:rsidP="0036744E">
      <w:pPr>
        <w:pStyle w:val="p16"/>
        <w:keepNext/>
        <w:keepLines/>
        <w:shd w:val="clear" w:color="auto" w:fill="FFFFFF"/>
        <w:tabs>
          <w:tab w:val="left" w:pos="0"/>
        </w:tabs>
        <w:spacing w:before="0" w:beforeAutospacing="0" w:after="0" w:afterAutospacing="0"/>
        <w:jc w:val="both"/>
        <w:rPr>
          <w:color w:val="000000"/>
          <w:sz w:val="28"/>
          <w:szCs w:val="28"/>
        </w:rPr>
      </w:pPr>
      <w:r w:rsidRPr="00823C09">
        <w:rPr>
          <w:color w:val="FF0000"/>
          <w:sz w:val="28"/>
          <w:szCs w:val="28"/>
        </w:rPr>
        <w:tab/>
      </w:r>
      <w:r w:rsidRPr="00A21C35">
        <w:rPr>
          <w:color w:val="000000"/>
          <w:sz w:val="28"/>
          <w:szCs w:val="28"/>
        </w:rPr>
        <w:t>1. ЗАО «СМАРТ» – строительство второго производственного и административного корпусов по производству пищевых продуктов из семян подсолнечника и орехов.</w:t>
      </w:r>
    </w:p>
    <w:p w:rsidR="001914E4" w:rsidRPr="00A21C35" w:rsidRDefault="001914E4" w:rsidP="0036744E">
      <w:pPr>
        <w:pStyle w:val="p16"/>
        <w:keepNext/>
        <w:keepLines/>
        <w:numPr>
          <w:ilvl w:val="0"/>
          <w:numId w:val="1"/>
        </w:numPr>
        <w:shd w:val="clear" w:color="auto" w:fill="FFFFFF"/>
        <w:tabs>
          <w:tab w:val="clear" w:pos="432"/>
        </w:tabs>
        <w:spacing w:before="0" w:beforeAutospacing="0" w:after="0" w:afterAutospacing="0"/>
        <w:ind w:left="0" w:firstLine="709"/>
        <w:jc w:val="both"/>
        <w:rPr>
          <w:color w:val="000000"/>
          <w:sz w:val="28"/>
          <w:szCs w:val="28"/>
        </w:rPr>
      </w:pPr>
      <w:r w:rsidRPr="00A21C35">
        <w:rPr>
          <w:color w:val="000000"/>
          <w:sz w:val="28"/>
          <w:szCs w:val="28"/>
        </w:rPr>
        <w:t>Общий объем инвестиций по проекту – 1</w:t>
      </w:r>
      <w:r w:rsidR="00D95B62">
        <w:rPr>
          <w:color w:val="000000"/>
          <w:sz w:val="28"/>
          <w:szCs w:val="28"/>
        </w:rPr>
        <w:t xml:space="preserve"> млрд.</w:t>
      </w:r>
      <w:r w:rsidRPr="00A21C35">
        <w:rPr>
          <w:color w:val="000000"/>
          <w:sz w:val="28"/>
          <w:szCs w:val="28"/>
        </w:rPr>
        <w:t> 80 млн. рублей.</w:t>
      </w:r>
    </w:p>
    <w:p w:rsidR="001914E4" w:rsidRPr="00A21C35" w:rsidRDefault="001914E4" w:rsidP="0036744E">
      <w:pPr>
        <w:pStyle w:val="p16"/>
        <w:keepNext/>
        <w:keepLines/>
        <w:numPr>
          <w:ilvl w:val="0"/>
          <w:numId w:val="1"/>
        </w:numPr>
        <w:shd w:val="clear" w:color="auto" w:fill="FFFFFF"/>
        <w:tabs>
          <w:tab w:val="clear" w:pos="432"/>
        </w:tabs>
        <w:spacing w:before="0" w:beforeAutospacing="0" w:after="0" w:afterAutospacing="0"/>
        <w:ind w:left="0" w:firstLine="709"/>
        <w:jc w:val="both"/>
        <w:rPr>
          <w:color w:val="000000"/>
          <w:sz w:val="28"/>
          <w:szCs w:val="28"/>
        </w:rPr>
      </w:pPr>
      <w:r w:rsidRPr="00A21C35">
        <w:rPr>
          <w:color w:val="000000"/>
          <w:sz w:val="28"/>
          <w:szCs w:val="28"/>
        </w:rPr>
        <w:t>Количество создаваемых рабочих мест – 228.</w:t>
      </w:r>
    </w:p>
    <w:p w:rsidR="001914E4" w:rsidRPr="00A21C35" w:rsidRDefault="001914E4" w:rsidP="0036744E">
      <w:pPr>
        <w:pStyle w:val="p16"/>
        <w:keepNext/>
        <w:keepLines/>
        <w:numPr>
          <w:ilvl w:val="0"/>
          <w:numId w:val="1"/>
        </w:numPr>
        <w:shd w:val="clear" w:color="auto" w:fill="FFFFFF"/>
        <w:tabs>
          <w:tab w:val="clear" w:pos="432"/>
        </w:tabs>
        <w:spacing w:before="0" w:beforeAutospacing="0" w:after="0" w:afterAutospacing="0"/>
        <w:ind w:left="0" w:firstLine="709"/>
        <w:jc w:val="both"/>
        <w:rPr>
          <w:color w:val="000000"/>
          <w:sz w:val="28"/>
          <w:szCs w:val="28"/>
        </w:rPr>
      </w:pPr>
      <w:r w:rsidRPr="00A21C35">
        <w:rPr>
          <w:color w:val="000000"/>
          <w:sz w:val="28"/>
          <w:szCs w:val="28"/>
        </w:rPr>
        <w:t xml:space="preserve">Срок реализации: </w:t>
      </w:r>
      <w:r>
        <w:rPr>
          <w:color w:val="000000"/>
          <w:sz w:val="28"/>
          <w:szCs w:val="28"/>
        </w:rPr>
        <w:t xml:space="preserve">до </w:t>
      </w:r>
      <w:r w:rsidRPr="00A21C35">
        <w:rPr>
          <w:color w:val="000000"/>
          <w:sz w:val="28"/>
          <w:szCs w:val="28"/>
        </w:rPr>
        <w:t>2028 год</w:t>
      </w:r>
      <w:r>
        <w:rPr>
          <w:color w:val="000000"/>
          <w:sz w:val="28"/>
          <w:szCs w:val="28"/>
        </w:rPr>
        <w:t>а</w:t>
      </w:r>
      <w:r w:rsidRPr="00A21C35">
        <w:rPr>
          <w:color w:val="000000"/>
          <w:sz w:val="28"/>
          <w:szCs w:val="28"/>
        </w:rPr>
        <w:t>.</w:t>
      </w:r>
    </w:p>
    <w:p w:rsidR="001914E4" w:rsidRDefault="001914E4" w:rsidP="0036744E">
      <w:pPr>
        <w:pStyle w:val="p16"/>
        <w:keepNext/>
        <w:keepLines/>
        <w:numPr>
          <w:ilvl w:val="0"/>
          <w:numId w:val="1"/>
        </w:numPr>
        <w:shd w:val="clear" w:color="auto" w:fill="FFFFFF"/>
        <w:tabs>
          <w:tab w:val="clear" w:pos="432"/>
        </w:tabs>
        <w:spacing w:before="0" w:beforeAutospacing="0" w:after="0" w:afterAutospacing="0"/>
        <w:ind w:left="0" w:firstLine="709"/>
        <w:jc w:val="both"/>
        <w:rPr>
          <w:color w:val="000000"/>
          <w:sz w:val="28"/>
          <w:szCs w:val="28"/>
        </w:rPr>
      </w:pPr>
      <w:r>
        <w:rPr>
          <w:color w:val="000000"/>
          <w:sz w:val="28"/>
          <w:szCs w:val="28"/>
        </w:rPr>
        <w:t>Р</w:t>
      </w:r>
      <w:r w:rsidRPr="00A21C35">
        <w:rPr>
          <w:color w:val="000000"/>
          <w:sz w:val="28"/>
          <w:szCs w:val="28"/>
        </w:rPr>
        <w:t>азработ</w:t>
      </w:r>
      <w:r>
        <w:rPr>
          <w:color w:val="000000"/>
          <w:sz w:val="28"/>
          <w:szCs w:val="28"/>
        </w:rPr>
        <w:t xml:space="preserve">ана </w:t>
      </w:r>
      <w:r w:rsidRPr="00A21C35">
        <w:rPr>
          <w:color w:val="000000"/>
          <w:sz w:val="28"/>
          <w:szCs w:val="28"/>
        </w:rPr>
        <w:t>проектно-сметн</w:t>
      </w:r>
      <w:r>
        <w:rPr>
          <w:color w:val="000000"/>
          <w:sz w:val="28"/>
          <w:szCs w:val="28"/>
        </w:rPr>
        <w:t>ая</w:t>
      </w:r>
      <w:r w:rsidRPr="00A21C35">
        <w:rPr>
          <w:color w:val="000000"/>
          <w:sz w:val="28"/>
          <w:szCs w:val="28"/>
        </w:rPr>
        <w:t xml:space="preserve"> документаци</w:t>
      </w:r>
      <w:r>
        <w:rPr>
          <w:color w:val="000000"/>
          <w:sz w:val="28"/>
          <w:szCs w:val="28"/>
        </w:rPr>
        <w:t>я. Ведется подготовка участка для строительства: проведена вырубка зеленых насаждений, производится засыпка строительного грунта.</w:t>
      </w:r>
    </w:p>
    <w:p w:rsidR="001914E4" w:rsidRDefault="001914E4" w:rsidP="0036744E">
      <w:pPr>
        <w:pStyle w:val="p16"/>
        <w:keepNext/>
        <w:keepLines/>
        <w:numPr>
          <w:ilvl w:val="0"/>
          <w:numId w:val="1"/>
        </w:numPr>
        <w:shd w:val="clear" w:color="auto" w:fill="FFFFFF"/>
        <w:tabs>
          <w:tab w:val="clear" w:pos="432"/>
        </w:tabs>
        <w:spacing w:before="0" w:beforeAutospacing="0" w:after="0" w:afterAutospacing="0"/>
        <w:ind w:left="0" w:firstLine="709"/>
        <w:jc w:val="both"/>
        <w:rPr>
          <w:color w:val="000000"/>
          <w:sz w:val="28"/>
          <w:szCs w:val="28"/>
        </w:rPr>
      </w:pPr>
      <w:r>
        <w:rPr>
          <w:color w:val="000000"/>
          <w:sz w:val="28"/>
          <w:szCs w:val="28"/>
        </w:rPr>
        <w:t>2. АО «Златоустовский машиностроительный завод» – техническое перевооружение корпусного производства.</w:t>
      </w:r>
    </w:p>
    <w:p w:rsidR="001914E4" w:rsidRPr="00A21C35" w:rsidRDefault="001914E4" w:rsidP="0036744E">
      <w:pPr>
        <w:keepNext/>
        <w:keepLines/>
        <w:ind w:firstLine="709"/>
        <w:jc w:val="both"/>
        <w:rPr>
          <w:color w:val="000000"/>
          <w:sz w:val="28"/>
          <w:szCs w:val="28"/>
        </w:rPr>
      </w:pPr>
      <w:r w:rsidRPr="00A21C35">
        <w:rPr>
          <w:color w:val="000000"/>
          <w:sz w:val="28"/>
          <w:szCs w:val="28"/>
        </w:rPr>
        <w:t xml:space="preserve">Общий объем инвестиций по проекту – </w:t>
      </w:r>
      <w:r>
        <w:rPr>
          <w:color w:val="000000"/>
          <w:sz w:val="28"/>
          <w:szCs w:val="28"/>
        </w:rPr>
        <w:t>2 </w:t>
      </w:r>
      <w:r w:rsidR="00D95B62">
        <w:rPr>
          <w:color w:val="000000"/>
          <w:sz w:val="28"/>
          <w:szCs w:val="28"/>
        </w:rPr>
        <w:t>млрд.</w:t>
      </w:r>
      <w:r w:rsidR="00D95B62" w:rsidRPr="00A21C35">
        <w:rPr>
          <w:color w:val="000000"/>
          <w:sz w:val="28"/>
          <w:szCs w:val="28"/>
        </w:rPr>
        <w:t> </w:t>
      </w:r>
      <w:r>
        <w:rPr>
          <w:color w:val="000000"/>
          <w:sz w:val="28"/>
          <w:szCs w:val="28"/>
        </w:rPr>
        <w:t>425,3</w:t>
      </w:r>
      <w:r w:rsidRPr="00A21C35">
        <w:rPr>
          <w:color w:val="000000"/>
          <w:sz w:val="28"/>
          <w:szCs w:val="28"/>
        </w:rPr>
        <w:t xml:space="preserve"> млн. рублей.</w:t>
      </w:r>
    </w:p>
    <w:p w:rsidR="001914E4" w:rsidRDefault="001914E4" w:rsidP="0036744E">
      <w:pPr>
        <w:pStyle w:val="p16"/>
        <w:keepNext/>
        <w:keepLines/>
        <w:numPr>
          <w:ilvl w:val="0"/>
          <w:numId w:val="1"/>
        </w:numPr>
        <w:shd w:val="clear" w:color="auto" w:fill="FFFFFF"/>
        <w:tabs>
          <w:tab w:val="clear" w:pos="432"/>
        </w:tabs>
        <w:spacing w:before="0" w:beforeAutospacing="0" w:after="0" w:afterAutospacing="0"/>
        <w:ind w:left="0" w:firstLine="709"/>
        <w:jc w:val="both"/>
        <w:rPr>
          <w:color w:val="000000"/>
          <w:sz w:val="28"/>
          <w:szCs w:val="28"/>
        </w:rPr>
      </w:pPr>
      <w:r w:rsidRPr="00A21C35">
        <w:rPr>
          <w:color w:val="000000"/>
          <w:sz w:val="28"/>
          <w:szCs w:val="28"/>
        </w:rPr>
        <w:t xml:space="preserve">Срок реализации: </w:t>
      </w:r>
      <w:r>
        <w:rPr>
          <w:color w:val="000000"/>
          <w:sz w:val="28"/>
          <w:szCs w:val="28"/>
        </w:rPr>
        <w:t xml:space="preserve">до </w:t>
      </w:r>
      <w:r w:rsidRPr="00A21C35">
        <w:rPr>
          <w:color w:val="000000"/>
          <w:sz w:val="28"/>
          <w:szCs w:val="28"/>
        </w:rPr>
        <w:t>202</w:t>
      </w:r>
      <w:r>
        <w:rPr>
          <w:color w:val="000000"/>
          <w:sz w:val="28"/>
          <w:szCs w:val="28"/>
        </w:rPr>
        <w:t>5</w:t>
      </w:r>
      <w:r w:rsidRPr="00A21C35">
        <w:rPr>
          <w:color w:val="000000"/>
          <w:sz w:val="28"/>
          <w:szCs w:val="28"/>
        </w:rPr>
        <w:t xml:space="preserve"> год</w:t>
      </w:r>
      <w:r>
        <w:rPr>
          <w:color w:val="000000"/>
          <w:sz w:val="28"/>
          <w:szCs w:val="28"/>
        </w:rPr>
        <w:t>а</w:t>
      </w:r>
      <w:r w:rsidRPr="00A21C35">
        <w:rPr>
          <w:color w:val="000000"/>
          <w:sz w:val="28"/>
          <w:szCs w:val="28"/>
        </w:rPr>
        <w:t>.</w:t>
      </w:r>
    </w:p>
    <w:p w:rsidR="001914E4" w:rsidRPr="00A21C35" w:rsidRDefault="001914E4" w:rsidP="0036744E">
      <w:pPr>
        <w:pStyle w:val="p16"/>
        <w:keepNext/>
        <w:keepLines/>
        <w:numPr>
          <w:ilvl w:val="0"/>
          <w:numId w:val="1"/>
        </w:numPr>
        <w:shd w:val="clear" w:color="auto" w:fill="FFFFFF"/>
        <w:tabs>
          <w:tab w:val="clear" w:pos="432"/>
        </w:tabs>
        <w:spacing w:before="0" w:beforeAutospacing="0" w:after="0" w:afterAutospacing="0"/>
        <w:ind w:left="0" w:firstLine="709"/>
        <w:jc w:val="both"/>
        <w:rPr>
          <w:color w:val="000000"/>
          <w:sz w:val="28"/>
          <w:szCs w:val="28"/>
        </w:rPr>
      </w:pPr>
      <w:r>
        <w:rPr>
          <w:color w:val="000000"/>
          <w:sz w:val="28"/>
          <w:szCs w:val="28"/>
        </w:rPr>
        <w:t>Выполнен капитальный ремонт, планируется приобретение оборудования.</w:t>
      </w:r>
    </w:p>
    <w:p w:rsidR="001914E4" w:rsidRPr="00A21C35" w:rsidRDefault="001914E4" w:rsidP="0036744E">
      <w:pPr>
        <w:pStyle w:val="p16"/>
        <w:keepNext/>
        <w:keepLines/>
        <w:numPr>
          <w:ilvl w:val="0"/>
          <w:numId w:val="1"/>
        </w:numPr>
        <w:shd w:val="clear" w:color="auto" w:fill="FFFFFF"/>
        <w:tabs>
          <w:tab w:val="left" w:pos="0"/>
          <w:tab w:val="left" w:pos="1134"/>
        </w:tabs>
        <w:spacing w:before="0" w:beforeAutospacing="0" w:after="0" w:afterAutospacing="0"/>
        <w:ind w:left="0" w:firstLine="709"/>
        <w:jc w:val="both"/>
        <w:rPr>
          <w:color w:val="000000"/>
          <w:sz w:val="28"/>
          <w:szCs w:val="28"/>
        </w:rPr>
      </w:pPr>
      <w:r>
        <w:rPr>
          <w:color w:val="000000"/>
          <w:sz w:val="28"/>
          <w:szCs w:val="28"/>
        </w:rPr>
        <w:t>3</w:t>
      </w:r>
      <w:r w:rsidRPr="00A21C35">
        <w:rPr>
          <w:color w:val="000000"/>
          <w:sz w:val="28"/>
          <w:szCs w:val="28"/>
        </w:rPr>
        <w:t xml:space="preserve">. ООО «Златоустовский металлургический завод» – модернизация </w:t>
      </w:r>
      <w:r>
        <w:rPr>
          <w:color w:val="000000"/>
          <w:sz w:val="28"/>
          <w:szCs w:val="28"/>
        </w:rPr>
        <w:t xml:space="preserve">производства и </w:t>
      </w:r>
      <w:r w:rsidRPr="00A21C35">
        <w:rPr>
          <w:color w:val="000000"/>
          <w:sz w:val="28"/>
          <w:szCs w:val="28"/>
        </w:rPr>
        <w:t>оборудования предприятия.</w:t>
      </w:r>
    </w:p>
    <w:p w:rsidR="001914E4" w:rsidRPr="00A21C35" w:rsidRDefault="001914E4" w:rsidP="0036744E">
      <w:pPr>
        <w:keepNext/>
        <w:keepLines/>
        <w:ind w:firstLine="709"/>
        <w:jc w:val="both"/>
        <w:rPr>
          <w:color w:val="000000"/>
          <w:sz w:val="28"/>
          <w:szCs w:val="28"/>
        </w:rPr>
      </w:pPr>
      <w:r w:rsidRPr="00A21C35">
        <w:rPr>
          <w:color w:val="000000"/>
          <w:sz w:val="28"/>
          <w:szCs w:val="28"/>
        </w:rPr>
        <w:t xml:space="preserve">Общий объем инвестиций по проекту – </w:t>
      </w:r>
      <w:r>
        <w:rPr>
          <w:color w:val="000000"/>
          <w:sz w:val="28"/>
          <w:szCs w:val="28"/>
        </w:rPr>
        <w:t>2 </w:t>
      </w:r>
      <w:r w:rsidR="00D95B62">
        <w:rPr>
          <w:color w:val="000000"/>
          <w:sz w:val="28"/>
          <w:szCs w:val="28"/>
        </w:rPr>
        <w:t>млрд.</w:t>
      </w:r>
      <w:r w:rsidR="00D95B62" w:rsidRPr="00A21C35">
        <w:rPr>
          <w:color w:val="000000"/>
          <w:sz w:val="28"/>
          <w:szCs w:val="28"/>
        </w:rPr>
        <w:t> </w:t>
      </w:r>
      <w:r>
        <w:rPr>
          <w:color w:val="000000"/>
          <w:sz w:val="28"/>
          <w:szCs w:val="28"/>
        </w:rPr>
        <w:t>225,3</w:t>
      </w:r>
      <w:r w:rsidRPr="00A21C35">
        <w:rPr>
          <w:color w:val="000000"/>
          <w:sz w:val="28"/>
          <w:szCs w:val="28"/>
        </w:rPr>
        <w:t xml:space="preserve"> млн. рублей.</w:t>
      </w:r>
    </w:p>
    <w:p w:rsidR="001914E4" w:rsidRPr="00A21C35" w:rsidRDefault="001914E4" w:rsidP="0036744E">
      <w:pPr>
        <w:keepNext/>
        <w:keepLines/>
        <w:ind w:firstLine="709"/>
        <w:jc w:val="both"/>
        <w:rPr>
          <w:color w:val="000000"/>
          <w:sz w:val="28"/>
          <w:szCs w:val="28"/>
        </w:rPr>
      </w:pPr>
      <w:r w:rsidRPr="00A21C35">
        <w:rPr>
          <w:color w:val="000000"/>
          <w:sz w:val="28"/>
          <w:szCs w:val="28"/>
        </w:rPr>
        <w:t>Количество создаваемых рабочих мест – 52.</w:t>
      </w:r>
    </w:p>
    <w:p w:rsidR="001914E4" w:rsidRPr="00A21C35" w:rsidRDefault="001914E4" w:rsidP="0036744E">
      <w:pPr>
        <w:pStyle w:val="p16"/>
        <w:keepNext/>
        <w:keepLines/>
        <w:numPr>
          <w:ilvl w:val="0"/>
          <w:numId w:val="1"/>
        </w:numPr>
        <w:shd w:val="clear" w:color="auto" w:fill="FFFFFF"/>
        <w:tabs>
          <w:tab w:val="clear" w:pos="432"/>
          <w:tab w:val="left" w:pos="0"/>
        </w:tabs>
        <w:spacing w:before="0" w:beforeAutospacing="0" w:after="0" w:afterAutospacing="0"/>
        <w:ind w:left="0" w:firstLine="709"/>
        <w:jc w:val="both"/>
        <w:rPr>
          <w:color w:val="000000"/>
          <w:sz w:val="28"/>
          <w:szCs w:val="28"/>
        </w:rPr>
      </w:pPr>
      <w:r w:rsidRPr="00A21C35">
        <w:rPr>
          <w:color w:val="000000"/>
          <w:sz w:val="28"/>
          <w:szCs w:val="28"/>
        </w:rPr>
        <w:t xml:space="preserve">Срок реализации: </w:t>
      </w:r>
      <w:r>
        <w:rPr>
          <w:color w:val="000000"/>
          <w:sz w:val="28"/>
          <w:szCs w:val="28"/>
        </w:rPr>
        <w:t xml:space="preserve">до </w:t>
      </w:r>
      <w:r w:rsidRPr="00A21C35">
        <w:rPr>
          <w:color w:val="000000"/>
          <w:sz w:val="28"/>
          <w:szCs w:val="28"/>
        </w:rPr>
        <w:t>202</w:t>
      </w:r>
      <w:r>
        <w:rPr>
          <w:color w:val="000000"/>
          <w:sz w:val="28"/>
          <w:szCs w:val="28"/>
        </w:rPr>
        <w:t>7</w:t>
      </w:r>
      <w:r w:rsidRPr="00A21C35">
        <w:rPr>
          <w:color w:val="000000"/>
          <w:sz w:val="28"/>
          <w:szCs w:val="28"/>
        </w:rPr>
        <w:t xml:space="preserve"> год</w:t>
      </w:r>
      <w:r>
        <w:rPr>
          <w:color w:val="000000"/>
          <w:sz w:val="28"/>
          <w:szCs w:val="28"/>
        </w:rPr>
        <w:t>а</w:t>
      </w:r>
      <w:r w:rsidRPr="00A21C35">
        <w:rPr>
          <w:color w:val="000000"/>
          <w:sz w:val="28"/>
          <w:szCs w:val="28"/>
        </w:rPr>
        <w:t>.</w:t>
      </w:r>
    </w:p>
    <w:p w:rsidR="001914E4" w:rsidRDefault="001914E4" w:rsidP="0036744E">
      <w:pPr>
        <w:pStyle w:val="p16"/>
        <w:keepNext/>
        <w:keepLines/>
        <w:numPr>
          <w:ilvl w:val="0"/>
          <w:numId w:val="1"/>
        </w:numPr>
        <w:shd w:val="clear" w:color="auto" w:fill="FFFFFF"/>
        <w:tabs>
          <w:tab w:val="clear" w:pos="432"/>
        </w:tabs>
        <w:spacing w:before="0" w:beforeAutospacing="0" w:after="0" w:afterAutospacing="0"/>
        <w:ind w:left="0" w:firstLine="709"/>
        <w:jc w:val="both"/>
        <w:rPr>
          <w:color w:val="000000"/>
          <w:sz w:val="28"/>
          <w:szCs w:val="28"/>
        </w:rPr>
      </w:pPr>
      <w:r>
        <w:rPr>
          <w:color w:val="000000"/>
          <w:sz w:val="28"/>
          <w:szCs w:val="28"/>
        </w:rPr>
        <w:t>В течение летнего периода 2024 года проведен ряд значимых мероприятий:</w:t>
      </w:r>
    </w:p>
    <w:p w:rsidR="001914E4" w:rsidRDefault="001914E4" w:rsidP="0036744E">
      <w:pPr>
        <w:pStyle w:val="p16"/>
        <w:keepNext/>
        <w:keepLines/>
        <w:numPr>
          <w:ilvl w:val="0"/>
          <w:numId w:val="1"/>
        </w:numPr>
        <w:shd w:val="clear" w:color="auto" w:fill="FFFFFF"/>
        <w:tabs>
          <w:tab w:val="clear" w:pos="432"/>
        </w:tabs>
        <w:spacing w:before="0" w:beforeAutospacing="0" w:after="0" w:afterAutospacing="0"/>
        <w:ind w:left="0" w:firstLine="709"/>
        <w:jc w:val="both"/>
        <w:rPr>
          <w:color w:val="000000"/>
          <w:sz w:val="28"/>
          <w:szCs w:val="28"/>
        </w:rPr>
      </w:pPr>
      <w:r>
        <w:rPr>
          <w:color w:val="000000"/>
          <w:sz w:val="28"/>
          <w:szCs w:val="28"/>
        </w:rPr>
        <w:t>- в ЭСПЦ № 2 модернизирована камерная отжигательная печь № 2;</w:t>
      </w:r>
    </w:p>
    <w:p w:rsidR="001914E4" w:rsidRDefault="001914E4" w:rsidP="0036744E">
      <w:pPr>
        <w:pStyle w:val="p16"/>
        <w:keepNext/>
        <w:keepLines/>
        <w:numPr>
          <w:ilvl w:val="0"/>
          <w:numId w:val="1"/>
        </w:numPr>
        <w:shd w:val="clear" w:color="auto" w:fill="FFFFFF"/>
        <w:tabs>
          <w:tab w:val="clear" w:pos="432"/>
        </w:tabs>
        <w:spacing w:before="0" w:beforeAutospacing="0" w:after="0" w:afterAutospacing="0"/>
        <w:ind w:left="0" w:firstLine="709"/>
        <w:jc w:val="both"/>
        <w:rPr>
          <w:color w:val="000000"/>
          <w:sz w:val="28"/>
          <w:szCs w:val="28"/>
        </w:rPr>
      </w:pPr>
      <w:r>
        <w:rPr>
          <w:color w:val="000000"/>
          <w:sz w:val="28"/>
          <w:szCs w:val="28"/>
        </w:rPr>
        <w:t>- в ЭСПЦ № 3 заменен трансформатор печи « 35 установки электрошлакового переплава;</w:t>
      </w:r>
    </w:p>
    <w:p w:rsidR="001914E4" w:rsidRDefault="001914E4" w:rsidP="0036744E">
      <w:pPr>
        <w:pStyle w:val="p16"/>
        <w:keepNext/>
        <w:keepLines/>
        <w:numPr>
          <w:ilvl w:val="0"/>
          <w:numId w:val="1"/>
        </w:numPr>
        <w:shd w:val="clear" w:color="auto" w:fill="FFFFFF"/>
        <w:tabs>
          <w:tab w:val="clear" w:pos="432"/>
        </w:tabs>
        <w:spacing w:before="0" w:beforeAutospacing="0" w:after="0" w:afterAutospacing="0"/>
        <w:ind w:left="0" w:firstLine="709"/>
        <w:jc w:val="both"/>
        <w:rPr>
          <w:color w:val="000000"/>
          <w:sz w:val="28"/>
          <w:szCs w:val="28"/>
        </w:rPr>
      </w:pPr>
      <w:r>
        <w:rPr>
          <w:color w:val="000000"/>
          <w:sz w:val="28"/>
          <w:szCs w:val="28"/>
        </w:rPr>
        <w:t>- в молотовом цехе завершена плановая реконструкция освещения участка зачистки и отделки металла и ковочного пролета;</w:t>
      </w:r>
    </w:p>
    <w:p w:rsidR="001914E4" w:rsidRPr="00BA05B0" w:rsidRDefault="001914E4" w:rsidP="0036744E">
      <w:pPr>
        <w:pStyle w:val="p16"/>
        <w:keepNext/>
        <w:keepLines/>
        <w:numPr>
          <w:ilvl w:val="0"/>
          <w:numId w:val="1"/>
        </w:numPr>
        <w:shd w:val="clear" w:color="auto" w:fill="FFFFFF"/>
        <w:tabs>
          <w:tab w:val="clear" w:pos="432"/>
        </w:tabs>
        <w:spacing w:before="0" w:beforeAutospacing="0" w:after="0" w:afterAutospacing="0"/>
        <w:ind w:left="0" w:firstLine="709"/>
        <w:jc w:val="both"/>
        <w:rPr>
          <w:color w:val="000000"/>
          <w:sz w:val="28"/>
          <w:szCs w:val="28"/>
        </w:rPr>
      </w:pPr>
      <w:r>
        <w:rPr>
          <w:color w:val="000000"/>
          <w:sz w:val="28"/>
          <w:szCs w:val="28"/>
        </w:rPr>
        <w:t>- в центральной распределительной подстанции № 44 заменены маломасляные силовые выключатели на современные вакуумные.</w:t>
      </w:r>
    </w:p>
    <w:p w:rsidR="001914E4" w:rsidRPr="00A21C35" w:rsidRDefault="001914E4" w:rsidP="0036744E">
      <w:pPr>
        <w:pStyle w:val="p16"/>
        <w:keepNext/>
        <w:keepLines/>
        <w:numPr>
          <w:ilvl w:val="0"/>
          <w:numId w:val="1"/>
        </w:numPr>
        <w:shd w:val="clear" w:color="auto" w:fill="FFFFFF"/>
        <w:tabs>
          <w:tab w:val="clear" w:pos="432"/>
        </w:tabs>
        <w:spacing w:before="0" w:beforeAutospacing="0" w:after="0" w:afterAutospacing="0"/>
        <w:ind w:left="0" w:firstLine="709"/>
        <w:jc w:val="both"/>
        <w:rPr>
          <w:color w:val="000000"/>
          <w:sz w:val="28"/>
          <w:szCs w:val="28"/>
        </w:rPr>
      </w:pPr>
      <w:r w:rsidRPr="00A21C35">
        <w:rPr>
          <w:color w:val="000000"/>
          <w:sz w:val="28"/>
          <w:szCs w:val="28"/>
        </w:rPr>
        <w:t>В настоящее время работы по модернизации</w:t>
      </w:r>
      <w:r>
        <w:rPr>
          <w:color w:val="000000"/>
          <w:sz w:val="28"/>
          <w:szCs w:val="28"/>
        </w:rPr>
        <w:t xml:space="preserve"> производства и </w:t>
      </w:r>
      <w:r w:rsidRPr="00A21C35">
        <w:rPr>
          <w:color w:val="000000"/>
          <w:sz w:val="28"/>
          <w:szCs w:val="28"/>
        </w:rPr>
        <w:t>оборудования предприятия продолжаются.</w:t>
      </w:r>
    </w:p>
    <w:p w:rsidR="001914E4" w:rsidRPr="00BA05B0" w:rsidRDefault="001914E4" w:rsidP="0036744E">
      <w:pPr>
        <w:pStyle w:val="p16"/>
        <w:keepNext/>
        <w:keepLines/>
        <w:numPr>
          <w:ilvl w:val="0"/>
          <w:numId w:val="1"/>
        </w:numPr>
        <w:shd w:val="clear" w:color="auto" w:fill="FFFFFF"/>
        <w:tabs>
          <w:tab w:val="clear" w:pos="432"/>
        </w:tabs>
        <w:spacing w:before="0" w:beforeAutospacing="0" w:after="0" w:afterAutospacing="0"/>
        <w:ind w:left="0" w:firstLine="709"/>
        <w:jc w:val="both"/>
        <w:rPr>
          <w:color w:val="000000"/>
          <w:sz w:val="28"/>
          <w:szCs w:val="28"/>
        </w:rPr>
      </w:pPr>
      <w:r>
        <w:rPr>
          <w:color w:val="000000"/>
          <w:sz w:val="28"/>
          <w:szCs w:val="28"/>
        </w:rPr>
        <w:t>4</w:t>
      </w:r>
      <w:r w:rsidRPr="00A21C35">
        <w:rPr>
          <w:color w:val="000000"/>
          <w:sz w:val="28"/>
          <w:szCs w:val="28"/>
        </w:rPr>
        <w:t>. </w:t>
      </w:r>
      <w:r w:rsidRPr="00BA05B0">
        <w:rPr>
          <w:color w:val="000000"/>
          <w:sz w:val="28"/>
          <w:szCs w:val="28"/>
        </w:rPr>
        <w:t>ООО «Уреньга-Резорт» – создание многофункционального семейного центра для досуга и отдыха «СПА на Тарелке» с номерами для размещения.</w:t>
      </w:r>
    </w:p>
    <w:p w:rsidR="001914E4" w:rsidRPr="00BA05B0" w:rsidRDefault="001914E4" w:rsidP="0036744E">
      <w:pPr>
        <w:pStyle w:val="p16"/>
        <w:keepNext/>
        <w:keepLines/>
        <w:numPr>
          <w:ilvl w:val="0"/>
          <w:numId w:val="1"/>
        </w:numPr>
        <w:shd w:val="clear" w:color="auto" w:fill="FFFFFF"/>
        <w:tabs>
          <w:tab w:val="clear" w:pos="432"/>
        </w:tabs>
        <w:spacing w:before="0" w:beforeAutospacing="0" w:after="0" w:afterAutospacing="0"/>
        <w:ind w:left="0" w:firstLine="709"/>
        <w:jc w:val="both"/>
        <w:rPr>
          <w:color w:val="000000"/>
          <w:sz w:val="28"/>
          <w:szCs w:val="28"/>
        </w:rPr>
      </w:pPr>
      <w:r w:rsidRPr="00BA05B0">
        <w:rPr>
          <w:color w:val="000000"/>
          <w:sz w:val="28"/>
          <w:szCs w:val="28"/>
        </w:rPr>
        <w:t>Общий объем инвестиций – 168 млн. рублей.</w:t>
      </w:r>
    </w:p>
    <w:p w:rsidR="001914E4" w:rsidRPr="00BA05B0" w:rsidRDefault="001914E4" w:rsidP="0036744E">
      <w:pPr>
        <w:pStyle w:val="p16"/>
        <w:keepNext/>
        <w:keepLines/>
        <w:numPr>
          <w:ilvl w:val="0"/>
          <w:numId w:val="1"/>
        </w:numPr>
        <w:shd w:val="clear" w:color="auto" w:fill="FFFFFF"/>
        <w:tabs>
          <w:tab w:val="clear" w:pos="432"/>
        </w:tabs>
        <w:spacing w:before="0" w:beforeAutospacing="0" w:after="0" w:afterAutospacing="0"/>
        <w:ind w:left="0" w:firstLine="709"/>
        <w:jc w:val="both"/>
        <w:rPr>
          <w:color w:val="000000"/>
          <w:sz w:val="28"/>
          <w:szCs w:val="28"/>
        </w:rPr>
      </w:pPr>
      <w:r w:rsidRPr="00BA05B0">
        <w:rPr>
          <w:color w:val="000000"/>
          <w:sz w:val="28"/>
          <w:szCs w:val="28"/>
        </w:rPr>
        <w:t>Количество создаваемых рабочих мест – 20.</w:t>
      </w:r>
    </w:p>
    <w:p w:rsidR="001914E4" w:rsidRPr="00BA05B0" w:rsidRDefault="001914E4" w:rsidP="0036744E">
      <w:pPr>
        <w:pStyle w:val="p16"/>
        <w:keepNext/>
        <w:keepLines/>
        <w:numPr>
          <w:ilvl w:val="0"/>
          <w:numId w:val="1"/>
        </w:numPr>
        <w:shd w:val="clear" w:color="auto" w:fill="FFFFFF"/>
        <w:tabs>
          <w:tab w:val="clear" w:pos="432"/>
        </w:tabs>
        <w:spacing w:before="0" w:beforeAutospacing="0" w:after="0" w:afterAutospacing="0"/>
        <w:ind w:left="0" w:firstLine="709"/>
        <w:jc w:val="both"/>
        <w:rPr>
          <w:color w:val="000000"/>
          <w:sz w:val="28"/>
          <w:szCs w:val="28"/>
        </w:rPr>
      </w:pPr>
      <w:r w:rsidRPr="00BA05B0">
        <w:rPr>
          <w:color w:val="000000"/>
          <w:sz w:val="28"/>
          <w:szCs w:val="28"/>
        </w:rPr>
        <w:t>Срок реализации проекта: до 2026 года.</w:t>
      </w:r>
    </w:p>
    <w:p w:rsidR="001914E4" w:rsidRDefault="001914E4" w:rsidP="0036744E">
      <w:pPr>
        <w:pStyle w:val="p16"/>
        <w:keepNext/>
        <w:keepLines/>
        <w:numPr>
          <w:ilvl w:val="0"/>
          <w:numId w:val="1"/>
        </w:numPr>
        <w:shd w:val="clear" w:color="auto" w:fill="FFFFFF"/>
        <w:tabs>
          <w:tab w:val="clear" w:pos="432"/>
        </w:tabs>
        <w:spacing w:before="0" w:beforeAutospacing="0" w:after="0" w:afterAutospacing="0"/>
        <w:ind w:left="0" w:firstLine="709"/>
        <w:jc w:val="both"/>
        <w:rPr>
          <w:color w:val="000000"/>
          <w:sz w:val="28"/>
          <w:szCs w:val="28"/>
        </w:rPr>
      </w:pPr>
      <w:r w:rsidRPr="00E7384A">
        <w:rPr>
          <w:color w:val="000000"/>
          <w:sz w:val="28"/>
          <w:szCs w:val="28"/>
        </w:rPr>
        <w:t>Земельный участок, взятый в аренду по итогам Инвестиционного Совета, приобретен в частную собственность правообладателем.</w:t>
      </w:r>
    </w:p>
    <w:p w:rsidR="001914E4" w:rsidRPr="00E7384A" w:rsidRDefault="001914E4" w:rsidP="0036744E">
      <w:pPr>
        <w:pStyle w:val="p16"/>
        <w:keepNext/>
        <w:keepLines/>
        <w:numPr>
          <w:ilvl w:val="0"/>
          <w:numId w:val="1"/>
        </w:numPr>
        <w:shd w:val="clear" w:color="auto" w:fill="FFFFFF"/>
        <w:tabs>
          <w:tab w:val="clear" w:pos="432"/>
        </w:tabs>
        <w:spacing w:before="0" w:beforeAutospacing="0" w:after="0" w:afterAutospacing="0"/>
        <w:ind w:left="0" w:firstLine="709"/>
        <w:jc w:val="both"/>
        <w:rPr>
          <w:color w:val="000000"/>
          <w:sz w:val="28"/>
          <w:szCs w:val="28"/>
        </w:rPr>
      </w:pPr>
      <w:r>
        <w:rPr>
          <w:color w:val="000000"/>
          <w:sz w:val="28"/>
          <w:szCs w:val="28"/>
        </w:rPr>
        <w:t>Выполнен спил и выкорчевка деревьев и кустарников на участке.</w:t>
      </w:r>
    </w:p>
    <w:p w:rsidR="001914E4" w:rsidRPr="00E7384A" w:rsidRDefault="001914E4" w:rsidP="0036744E">
      <w:pPr>
        <w:pStyle w:val="p16"/>
        <w:keepNext/>
        <w:keepLines/>
        <w:numPr>
          <w:ilvl w:val="0"/>
          <w:numId w:val="1"/>
        </w:numPr>
        <w:shd w:val="clear" w:color="auto" w:fill="FFFFFF"/>
        <w:tabs>
          <w:tab w:val="clear" w:pos="432"/>
        </w:tabs>
        <w:spacing w:before="0" w:beforeAutospacing="0" w:after="0" w:afterAutospacing="0"/>
        <w:ind w:left="0" w:firstLine="709"/>
        <w:jc w:val="both"/>
        <w:rPr>
          <w:color w:val="000000"/>
          <w:sz w:val="28"/>
          <w:szCs w:val="28"/>
        </w:rPr>
      </w:pPr>
      <w:r w:rsidRPr="00E7384A">
        <w:rPr>
          <w:color w:val="000000"/>
          <w:sz w:val="28"/>
          <w:szCs w:val="28"/>
        </w:rPr>
        <w:t>Отрабатываются схемы подключения объекта к инженерным сетям с ресурсоснабжающими организациями.</w:t>
      </w:r>
    </w:p>
    <w:p w:rsidR="001914E4" w:rsidRPr="00A21C35" w:rsidRDefault="001914E4" w:rsidP="0036744E">
      <w:pPr>
        <w:pStyle w:val="p16"/>
        <w:keepNext/>
        <w:keepLines/>
        <w:numPr>
          <w:ilvl w:val="0"/>
          <w:numId w:val="1"/>
        </w:numPr>
        <w:shd w:val="clear" w:color="auto" w:fill="FFFFFF"/>
        <w:tabs>
          <w:tab w:val="clear" w:pos="432"/>
        </w:tabs>
        <w:spacing w:before="0" w:beforeAutospacing="0" w:after="0" w:afterAutospacing="0"/>
        <w:ind w:left="0" w:firstLine="709"/>
        <w:jc w:val="both"/>
        <w:rPr>
          <w:color w:val="000000"/>
          <w:sz w:val="28"/>
          <w:szCs w:val="28"/>
        </w:rPr>
      </w:pPr>
      <w:r>
        <w:rPr>
          <w:color w:val="000000"/>
          <w:sz w:val="28"/>
          <w:szCs w:val="28"/>
        </w:rPr>
        <w:t>5</w:t>
      </w:r>
      <w:r w:rsidRPr="00A21C35">
        <w:rPr>
          <w:color w:val="000000"/>
          <w:sz w:val="28"/>
          <w:szCs w:val="28"/>
        </w:rPr>
        <w:t xml:space="preserve">. ООО «Завод Стройтехника» – </w:t>
      </w:r>
      <w:r w:rsidR="00467806">
        <w:rPr>
          <w:color w:val="000000"/>
          <w:sz w:val="28"/>
          <w:szCs w:val="28"/>
        </w:rPr>
        <w:t>замена станочного парка иреконструкция производственного здания</w:t>
      </w:r>
    </w:p>
    <w:p w:rsidR="001914E4" w:rsidRPr="00A21C35" w:rsidRDefault="001914E4" w:rsidP="0036744E">
      <w:pPr>
        <w:pStyle w:val="p16"/>
        <w:keepNext/>
        <w:keepLines/>
        <w:numPr>
          <w:ilvl w:val="0"/>
          <w:numId w:val="1"/>
        </w:numPr>
        <w:shd w:val="clear" w:color="auto" w:fill="FFFFFF"/>
        <w:tabs>
          <w:tab w:val="clear" w:pos="432"/>
        </w:tabs>
        <w:spacing w:before="0" w:beforeAutospacing="0" w:after="0" w:afterAutospacing="0"/>
        <w:ind w:left="0" w:firstLine="709"/>
        <w:jc w:val="both"/>
        <w:rPr>
          <w:color w:val="000000"/>
          <w:sz w:val="28"/>
          <w:szCs w:val="28"/>
        </w:rPr>
      </w:pPr>
      <w:r w:rsidRPr="00A21C35">
        <w:rPr>
          <w:color w:val="000000"/>
          <w:sz w:val="28"/>
          <w:szCs w:val="28"/>
        </w:rPr>
        <w:t xml:space="preserve">Объем инвестиций по проекту – </w:t>
      </w:r>
      <w:r w:rsidR="00467806">
        <w:rPr>
          <w:color w:val="000000"/>
          <w:sz w:val="28"/>
          <w:szCs w:val="28"/>
        </w:rPr>
        <w:t>93</w:t>
      </w:r>
      <w:r>
        <w:rPr>
          <w:color w:val="000000"/>
          <w:sz w:val="28"/>
          <w:szCs w:val="28"/>
        </w:rPr>
        <w:t>,0</w:t>
      </w:r>
      <w:r w:rsidRPr="00A21C35">
        <w:rPr>
          <w:color w:val="000000"/>
          <w:sz w:val="28"/>
          <w:szCs w:val="28"/>
        </w:rPr>
        <w:t xml:space="preserve"> млн. рублей.</w:t>
      </w:r>
    </w:p>
    <w:p w:rsidR="001914E4" w:rsidRPr="00A21C35" w:rsidRDefault="001914E4" w:rsidP="0036744E">
      <w:pPr>
        <w:pStyle w:val="p16"/>
        <w:keepNext/>
        <w:keepLines/>
        <w:numPr>
          <w:ilvl w:val="0"/>
          <w:numId w:val="1"/>
        </w:numPr>
        <w:shd w:val="clear" w:color="auto" w:fill="FFFFFF"/>
        <w:tabs>
          <w:tab w:val="clear" w:pos="432"/>
        </w:tabs>
        <w:spacing w:before="0" w:beforeAutospacing="0" w:after="0" w:afterAutospacing="0"/>
        <w:ind w:left="0" w:firstLine="709"/>
        <w:jc w:val="both"/>
        <w:rPr>
          <w:color w:val="000000"/>
          <w:sz w:val="28"/>
          <w:szCs w:val="28"/>
        </w:rPr>
      </w:pPr>
      <w:r w:rsidRPr="00A21C35">
        <w:rPr>
          <w:color w:val="000000"/>
          <w:sz w:val="28"/>
          <w:szCs w:val="28"/>
        </w:rPr>
        <w:t xml:space="preserve">Срок реализации: </w:t>
      </w:r>
      <w:r>
        <w:rPr>
          <w:color w:val="000000"/>
          <w:sz w:val="28"/>
          <w:szCs w:val="28"/>
        </w:rPr>
        <w:t xml:space="preserve">до </w:t>
      </w:r>
      <w:r w:rsidRPr="00A21C35">
        <w:rPr>
          <w:color w:val="000000"/>
          <w:sz w:val="28"/>
          <w:szCs w:val="28"/>
        </w:rPr>
        <w:t>202</w:t>
      </w:r>
      <w:r>
        <w:rPr>
          <w:color w:val="000000"/>
          <w:sz w:val="28"/>
          <w:szCs w:val="28"/>
        </w:rPr>
        <w:t>6</w:t>
      </w:r>
      <w:r w:rsidRPr="00A21C35">
        <w:rPr>
          <w:color w:val="000000"/>
          <w:sz w:val="28"/>
          <w:szCs w:val="28"/>
        </w:rPr>
        <w:t xml:space="preserve"> год</w:t>
      </w:r>
      <w:r>
        <w:rPr>
          <w:color w:val="000000"/>
          <w:sz w:val="28"/>
          <w:szCs w:val="28"/>
        </w:rPr>
        <w:t>а</w:t>
      </w:r>
      <w:r w:rsidRPr="00A21C35">
        <w:rPr>
          <w:color w:val="000000"/>
          <w:sz w:val="28"/>
          <w:szCs w:val="28"/>
        </w:rPr>
        <w:t>.</w:t>
      </w:r>
    </w:p>
    <w:p w:rsidR="001914E4" w:rsidRDefault="001914E4" w:rsidP="0036744E">
      <w:pPr>
        <w:pStyle w:val="p16"/>
        <w:keepNext/>
        <w:keepLines/>
        <w:numPr>
          <w:ilvl w:val="0"/>
          <w:numId w:val="1"/>
        </w:numPr>
        <w:shd w:val="clear" w:color="auto" w:fill="FFFFFF"/>
        <w:tabs>
          <w:tab w:val="clear" w:pos="432"/>
        </w:tabs>
        <w:spacing w:before="0" w:beforeAutospacing="0" w:after="0" w:afterAutospacing="0"/>
        <w:ind w:left="0" w:firstLine="709"/>
        <w:jc w:val="both"/>
        <w:rPr>
          <w:color w:val="000000"/>
          <w:sz w:val="28"/>
          <w:szCs w:val="28"/>
        </w:rPr>
      </w:pPr>
      <w:r>
        <w:rPr>
          <w:color w:val="000000"/>
          <w:sz w:val="28"/>
          <w:szCs w:val="28"/>
        </w:rPr>
        <w:t>Запланировано приобретение 9 единиц металлообрабатывающих станков. Работы ведутся в соответствии с планом.</w:t>
      </w:r>
    </w:p>
    <w:p w:rsidR="001914E4" w:rsidRPr="00A21C35" w:rsidRDefault="00467806" w:rsidP="0036744E">
      <w:pPr>
        <w:pStyle w:val="p16"/>
        <w:keepNext/>
        <w:keepLines/>
        <w:numPr>
          <w:ilvl w:val="0"/>
          <w:numId w:val="1"/>
        </w:numPr>
        <w:shd w:val="clear" w:color="auto" w:fill="FFFFFF"/>
        <w:tabs>
          <w:tab w:val="clear" w:pos="432"/>
        </w:tabs>
        <w:spacing w:before="0" w:beforeAutospacing="0" w:after="0" w:afterAutospacing="0"/>
        <w:ind w:left="0" w:firstLine="709"/>
        <w:jc w:val="both"/>
        <w:rPr>
          <w:color w:val="000000"/>
          <w:sz w:val="28"/>
          <w:szCs w:val="28"/>
        </w:rPr>
      </w:pPr>
      <w:r>
        <w:rPr>
          <w:color w:val="000000"/>
          <w:sz w:val="28"/>
          <w:szCs w:val="28"/>
        </w:rPr>
        <w:t>6</w:t>
      </w:r>
      <w:r w:rsidR="001914E4" w:rsidRPr="00A21C35">
        <w:rPr>
          <w:color w:val="000000"/>
          <w:sz w:val="28"/>
          <w:szCs w:val="28"/>
        </w:rPr>
        <w:t xml:space="preserve">. ООО «Златоустовский абразивный завод» – </w:t>
      </w:r>
      <w:r w:rsidR="001914E4">
        <w:rPr>
          <w:color w:val="000000"/>
          <w:sz w:val="28"/>
          <w:szCs w:val="28"/>
        </w:rPr>
        <w:t>организация участка обжига абразивного инструмента на керамической связке</w:t>
      </w:r>
      <w:r w:rsidR="001914E4" w:rsidRPr="00A21C35">
        <w:rPr>
          <w:color w:val="000000"/>
          <w:sz w:val="28"/>
          <w:szCs w:val="28"/>
        </w:rPr>
        <w:t>.</w:t>
      </w:r>
    </w:p>
    <w:p w:rsidR="001914E4" w:rsidRPr="00A21C35" w:rsidRDefault="001914E4" w:rsidP="0036744E">
      <w:pPr>
        <w:pStyle w:val="p16"/>
        <w:keepNext/>
        <w:keepLines/>
        <w:numPr>
          <w:ilvl w:val="0"/>
          <w:numId w:val="1"/>
        </w:numPr>
        <w:shd w:val="clear" w:color="auto" w:fill="FFFFFF"/>
        <w:tabs>
          <w:tab w:val="clear" w:pos="432"/>
        </w:tabs>
        <w:spacing w:before="0" w:beforeAutospacing="0" w:after="0" w:afterAutospacing="0"/>
        <w:ind w:left="0" w:firstLine="709"/>
        <w:jc w:val="both"/>
        <w:rPr>
          <w:color w:val="000000"/>
          <w:sz w:val="28"/>
          <w:szCs w:val="28"/>
        </w:rPr>
      </w:pPr>
      <w:r w:rsidRPr="00A21C35">
        <w:rPr>
          <w:color w:val="000000"/>
          <w:sz w:val="28"/>
          <w:szCs w:val="28"/>
        </w:rPr>
        <w:t xml:space="preserve">Объем инвестиций по проекту – </w:t>
      </w:r>
      <w:r>
        <w:rPr>
          <w:color w:val="000000"/>
          <w:sz w:val="28"/>
          <w:szCs w:val="28"/>
        </w:rPr>
        <w:t>6,0</w:t>
      </w:r>
      <w:r w:rsidRPr="00A21C35">
        <w:rPr>
          <w:color w:val="000000"/>
          <w:sz w:val="28"/>
          <w:szCs w:val="28"/>
        </w:rPr>
        <w:t xml:space="preserve"> млн. рублей.</w:t>
      </w:r>
    </w:p>
    <w:p w:rsidR="001914E4" w:rsidRPr="00A21C35" w:rsidRDefault="001914E4" w:rsidP="0036744E">
      <w:pPr>
        <w:pStyle w:val="p16"/>
        <w:keepNext/>
        <w:keepLines/>
        <w:numPr>
          <w:ilvl w:val="0"/>
          <w:numId w:val="1"/>
        </w:numPr>
        <w:shd w:val="clear" w:color="auto" w:fill="FFFFFF"/>
        <w:tabs>
          <w:tab w:val="clear" w:pos="432"/>
        </w:tabs>
        <w:spacing w:before="0" w:beforeAutospacing="0" w:after="0" w:afterAutospacing="0"/>
        <w:ind w:left="0" w:firstLine="709"/>
        <w:jc w:val="both"/>
        <w:rPr>
          <w:color w:val="000000"/>
          <w:sz w:val="28"/>
          <w:szCs w:val="28"/>
        </w:rPr>
      </w:pPr>
      <w:r w:rsidRPr="00A21C35">
        <w:rPr>
          <w:color w:val="000000"/>
          <w:sz w:val="28"/>
          <w:szCs w:val="28"/>
        </w:rPr>
        <w:t>Количество создаваемых рабочих мест – 2.</w:t>
      </w:r>
    </w:p>
    <w:p w:rsidR="001914E4" w:rsidRPr="00A21C35" w:rsidRDefault="001914E4" w:rsidP="0036744E">
      <w:pPr>
        <w:pStyle w:val="p16"/>
        <w:keepNext/>
        <w:keepLines/>
        <w:numPr>
          <w:ilvl w:val="0"/>
          <w:numId w:val="1"/>
        </w:numPr>
        <w:shd w:val="clear" w:color="auto" w:fill="FFFFFF"/>
        <w:tabs>
          <w:tab w:val="clear" w:pos="432"/>
        </w:tabs>
        <w:spacing w:before="0" w:beforeAutospacing="0" w:after="0" w:afterAutospacing="0"/>
        <w:ind w:left="0" w:firstLine="709"/>
        <w:jc w:val="both"/>
        <w:rPr>
          <w:color w:val="000000"/>
          <w:sz w:val="28"/>
          <w:szCs w:val="28"/>
        </w:rPr>
      </w:pPr>
      <w:r w:rsidRPr="00A21C35">
        <w:rPr>
          <w:color w:val="000000"/>
          <w:sz w:val="28"/>
          <w:szCs w:val="28"/>
        </w:rPr>
        <w:t xml:space="preserve">Срок реализации: </w:t>
      </w:r>
      <w:r>
        <w:rPr>
          <w:color w:val="000000"/>
          <w:sz w:val="28"/>
          <w:szCs w:val="28"/>
        </w:rPr>
        <w:t xml:space="preserve">до </w:t>
      </w:r>
      <w:r w:rsidRPr="00A21C35">
        <w:rPr>
          <w:color w:val="000000"/>
          <w:sz w:val="28"/>
          <w:szCs w:val="28"/>
        </w:rPr>
        <w:t>2024 год</w:t>
      </w:r>
      <w:r>
        <w:rPr>
          <w:color w:val="000000"/>
          <w:sz w:val="28"/>
          <w:szCs w:val="28"/>
        </w:rPr>
        <w:t>а</w:t>
      </w:r>
      <w:r w:rsidRPr="00A21C35">
        <w:rPr>
          <w:color w:val="000000"/>
          <w:sz w:val="28"/>
          <w:szCs w:val="28"/>
        </w:rPr>
        <w:t>.</w:t>
      </w:r>
    </w:p>
    <w:p w:rsidR="001914E4" w:rsidRPr="00A21C35" w:rsidRDefault="001914E4" w:rsidP="0036744E">
      <w:pPr>
        <w:pStyle w:val="p16"/>
        <w:keepNext/>
        <w:keepLines/>
        <w:numPr>
          <w:ilvl w:val="0"/>
          <w:numId w:val="1"/>
        </w:numPr>
        <w:shd w:val="clear" w:color="auto" w:fill="FFFFFF"/>
        <w:tabs>
          <w:tab w:val="clear" w:pos="432"/>
        </w:tabs>
        <w:spacing w:before="0" w:beforeAutospacing="0" w:after="0" w:afterAutospacing="0"/>
        <w:ind w:left="0" w:firstLine="709"/>
        <w:jc w:val="both"/>
        <w:rPr>
          <w:color w:val="000000"/>
          <w:sz w:val="28"/>
          <w:szCs w:val="28"/>
        </w:rPr>
      </w:pPr>
      <w:r>
        <w:rPr>
          <w:color w:val="000000"/>
          <w:sz w:val="28"/>
          <w:szCs w:val="28"/>
        </w:rPr>
        <w:t>Работы ведутся в соответствии с планом.</w:t>
      </w:r>
    </w:p>
    <w:p w:rsidR="001914E4" w:rsidRPr="00A21C35" w:rsidRDefault="00467806" w:rsidP="0036744E">
      <w:pPr>
        <w:pStyle w:val="p16"/>
        <w:keepNext/>
        <w:keepLines/>
        <w:numPr>
          <w:ilvl w:val="0"/>
          <w:numId w:val="1"/>
        </w:numPr>
        <w:shd w:val="clear" w:color="auto" w:fill="FFFFFF"/>
        <w:tabs>
          <w:tab w:val="clear" w:pos="432"/>
        </w:tabs>
        <w:spacing w:before="0" w:beforeAutospacing="0" w:after="0" w:afterAutospacing="0"/>
        <w:ind w:left="0" w:firstLine="709"/>
        <w:jc w:val="both"/>
        <w:rPr>
          <w:color w:val="000000"/>
          <w:sz w:val="28"/>
          <w:szCs w:val="28"/>
        </w:rPr>
      </w:pPr>
      <w:r>
        <w:rPr>
          <w:color w:val="000000"/>
          <w:sz w:val="28"/>
          <w:szCs w:val="28"/>
        </w:rPr>
        <w:t>7</w:t>
      </w:r>
      <w:r w:rsidR="001914E4" w:rsidRPr="00A21C35">
        <w:rPr>
          <w:color w:val="000000"/>
          <w:sz w:val="28"/>
          <w:szCs w:val="28"/>
        </w:rPr>
        <w:t>. ФГБУ «Национальный парк «Таганай» – обустройство экологических троп и маршрутов на территории парка.</w:t>
      </w:r>
    </w:p>
    <w:p w:rsidR="001914E4" w:rsidRPr="00A21C35" w:rsidRDefault="001914E4" w:rsidP="0036744E">
      <w:pPr>
        <w:pStyle w:val="p16"/>
        <w:keepNext/>
        <w:keepLines/>
        <w:numPr>
          <w:ilvl w:val="0"/>
          <w:numId w:val="1"/>
        </w:numPr>
        <w:shd w:val="clear" w:color="auto" w:fill="FFFFFF"/>
        <w:tabs>
          <w:tab w:val="clear" w:pos="432"/>
        </w:tabs>
        <w:spacing w:before="0" w:beforeAutospacing="0" w:after="0" w:afterAutospacing="0"/>
        <w:ind w:left="0" w:firstLine="709"/>
        <w:jc w:val="both"/>
        <w:rPr>
          <w:color w:val="000000"/>
          <w:sz w:val="28"/>
          <w:szCs w:val="28"/>
        </w:rPr>
      </w:pPr>
      <w:r w:rsidRPr="00A21C35">
        <w:rPr>
          <w:color w:val="000000"/>
          <w:sz w:val="28"/>
          <w:szCs w:val="28"/>
        </w:rPr>
        <w:t>Общий объем инвестиций по проекту –</w:t>
      </w:r>
      <w:r>
        <w:rPr>
          <w:color w:val="000000"/>
          <w:sz w:val="28"/>
          <w:szCs w:val="28"/>
        </w:rPr>
        <w:t>155,4</w:t>
      </w:r>
      <w:r w:rsidRPr="00A21C35">
        <w:rPr>
          <w:color w:val="000000"/>
          <w:sz w:val="28"/>
          <w:szCs w:val="28"/>
        </w:rPr>
        <w:t xml:space="preserve"> млн. рублей.</w:t>
      </w:r>
    </w:p>
    <w:p w:rsidR="001914E4" w:rsidRDefault="001914E4" w:rsidP="0036744E">
      <w:pPr>
        <w:pStyle w:val="p16"/>
        <w:keepNext/>
        <w:keepLines/>
        <w:numPr>
          <w:ilvl w:val="0"/>
          <w:numId w:val="1"/>
        </w:numPr>
        <w:shd w:val="clear" w:color="auto" w:fill="FFFFFF"/>
        <w:tabs>
          <w:tab w:val="clear" w:pos="432"/>
        </w:tabs>
        <w:spacing w:before="0" w:beforeAutospacing="0" w:after="0" w:afterAutospacing="0"/>
        <w:ind w:left="0" w:firstLine="709"/>
        <w:jc w:val="both"/>
        <w:rPr>
          <w:color w:val="000000"/>
          <w:sz w:val="28"/>
          <w:szCs w:val="28"/>
        </w:rPr>
      </w:pPr>
      <w:r w:rsidRPr="00A21C35">
        <w:rPr>
          <w:color w:val="000000"/>
          <w:sz w:val="28"/>
          <w:szCs w:val="28"/>
        </w:rPr>
        <w:t xml:space="preserve">Срок реализации: </w:t>
      </w:r>
      <w:r>
        <w:rPr>
          <w:color w:val="000000"/>
          <w:sz w:val="28"/>
          <w:szCs w:val="28"/>
        </w:rPr>
        <w:t xml:space="preserve">до </w:t>
      </w:r>
      <w:r w:rsidRPr="00A21C35">
        <w:rPr>
          <w:color w:val="000000"/>
          <w:sz w:val="28"/>
          <w:szCs w:val="28"/>
        </w:rPr>
        <w:t>202</w:t>
      </w:r>
      <w:r>
        <w:rPr>
          <w:color w:val="000000"/>
          <w:sz w:val="28"/>
          <w:szCs w:val="28"/>
        </w:rPr>
        <w:t>7</w:t>
      </w:r>
      <w:r w:rsidRPr="00A21C35">
        <w:rPr>
          <w:color w:val="000000"/>
          <w:sz w:val="28"/>
          <w:szCs w:val="28"/>
        </w:rPr>
        <w:t xml:space="preserve"> год</w:t>
      </w:r>
      <w:r>
        <w:rPr>
          <w:color w:val="000000"/>
          <w:sz w:val="28"/>
          <w:szCs w:val="28"/>
        </w:rPr>
        <w:t>а</w:t>
      </w:r>
      <w:r w:rsidRPr="00A21C35">
        <w:rPr>
          <w:color w:val="000000"/>
          <w:sz w:val="28"/>
          <w:szCs w:val="28"/>
        </w:rPr>
        <w:t>.</w:t>
      </w:r>
    </w:p>
    <w:p w:rsidR="001914E4" w:rsidRDefault="001914E4" w:rsidP="0036744E">
      <w:pPr>
        <w:pStyle w:val="text-align-justify"/>
        <w:keepNext/>
        <w:keepLines/>
        <w:spacing w:before="0" w:beforeAutospacing="0" w:after="0" w:afterAutospacing="0"/>
        <w:ind w:firstLine="708"/>
        <w:textAlignment w:val="baseline"/>
        <w:rPr>
          <w:color w:val="000000"/>
          <w:sz w:val="28"/>
          <w:szCs w:val="28"/>
        </w:rPr>
      </w:pPr>
      <w:r>
        <w:rPr>
          <w:color w:val="000000"/>
          <w:sz w:val="28"/>
          <w:szCs w:val="28"/>
        </w:rPr>
        <w:t>Работы ведутся в соответствии с планом.</w:t>
      </w:r>
    </w:p>
    <w:p w:rsidR="001914E4" w:rsidRDefault="00885CB1" w:rsidP="0036744E">
      <w:pPr>
        <w:pStyle w:val="text-align-justify"/>
        <w:keepNext/>
        <w:keepLines/>
        <w:spacing w:before="0" w:beforeAutospacing="0" w:after="0" w:afterAutospacing="0"/>
        <w:jc w:val="both"/>
        <w:textAlignment w:val="baseline"/>
        <w:rPr>
          <w:sz w:val="28"/>
          <w:szCs w:val="28"/>
        </w:rPr>
      </w:pPr>
      <w:r w:rsidRPr="00D954AD">
        <w:rPr>
          <w:sz w:val="28"/>
          <w:szCs w:val="28"/>
        </w:rPr>
        <w:tab/>
      </w:r>
    </w:p>
    <w:p w:rsidR="00C6272C" w:rsidRPr="00D46815" w:rsidRDefault="00C6272C" w:rsidP="0036744E">
      <w:pPr>
        <w:pStyle w:val="1"/>
        <w:keepLines/>
        <w:jc w:val="center"/>
        <w:rPr>
          <w:rFonts w:ascii="Times New Roman" w:hAnsi="Times New Roman" w:cs="Times New Roman"/>
          <w:b w:val="0"/>
          <w:sz w:val="28"/>
          <w:szCs w:val="28"/>
        </w:rPr>
      </w:pPr>
      <w:bookmarkStart w:id="10" w:name="_Toc176965385"/>
      <w:r w:rsidRPr="00D46815">
        <w:rPr>
          <w:rFonts w:ascii="Times New Roman" w:hAnsi="Times New Roman" w:cs="Times New Roman"/>
          <w:b w:val="0"/>
          <w:sz w:val="28"/>
          <w:szCs w:val="28"/>
        </w:rPr>
        <w:t>СРЕДНЕГОДОВАЯ СТОИМОСТЬ ИМУЩЕСТВА, ОБЛАГАЕМОГО НАЛОГОМ НА ИМУЩЕСТВО ОРГАНИЗАЦИЙ В СООТВЕТСТВИИ С ПУНКТОМ 1 СТАТЬИ 375 НАЛОГОВОГО КОДЕКСА РОССИЙСКОЙ ФЕДЕРАЦИИ</w:t>
      </w:r>
      <w:bookmarkEnd w:id="10"/>
    </w:p>
    <w:p w:rsidR="00C6272C" w:rsidRPr="002B452D" w:rsidRDefault="00C6272C" w:rsidP="0036744E">
      <w:pPr>
        <w:keepNext/>
        <w:keepLines/>
        <w:jc w:val="both"/>
        <w:rPr>
          <w:color w:val="FF0000"/>
          <w:sz w:val="28"/>
          <w:szCs w:val="28"/>
        </w:rPr>
      </w:pPr>
    </w:p>
    <w:p w:rsidR="00976365" w:rsidRPr="00A93E30" w:rsidRDefault="00976365" w:rsidP="0036744E">
      <w:pPr>
        <w:keepNext/>
        <w:keepLines/>
        <w:ind w:firstLine="708"/>
        <w:jc w:val="both"/>
        <w:rPr>
          <w:sz w:val="28"/>
          <w:szCs w:val="28"/>
        </w:rPr>
      </w:pPr>
      <w:r w:rsidRPr="00A93E30">
        <w:rPr>
          <w:sz w:val="28"/>
          <w:szCs w:val="28"/>
        </w:rPr>
        <w:t>Среднегодовая стоимость имущества, облагаемого налогом на имущество организаций по итогам 202</w:t>
      </w:r>
      <w:r w:rsidR="00B74B5E" w:rsidRPr="00A93E30">
        <w:rPr>
          <w:sz w:val="28"/>
          <w:szCs w:val="28"/>
        </w:rPr>
        <w:t>3</w:t>
      </w:r>
      <w:r w:rsidRPr="00A93E30">
        <w:rPr>
          <w:sz w:val="28"/>
          <w:szCs w:val="28"/>
        </w:rPr>
        <w:t xml:space="preserve"> года была рассчитана на уровне </w:t>
      </w:r>
      <w:r w:rsidR="003C21F6">
        <w:rPr>
          <w:sz w:val="28"/>
          <w:szCs w:val="28"/>
        </w:rPr>
        <w:t>8,3</w:t>
      </w:r>
      <w:r w:rsidRPr="00A93E30">
        <w:rPr>
          <w:sz w:val="28"/>
          <w:szCs w:val="28"/>
        </w:rPr>
        <w:t xml:space="preserve"> млрд. рублей, фактически составила </w:t>
      </w:r>
      <w:r w:rsidR="00B74B5E" w:rsidRPr="00A93E30">
        <w:rPr>
          <w:sz w:val="28"/>
          <w:szCs w:val="28"/>
        </w:rPr>
        <w:t>7,8</w:t>
      </w:r>
      <w:r w:rsidRPr="00A93E30">
        <w:rPr>
          <w:sz w:val="28"/>
          <w:szCs w:val="28"/>
        </w:rPr>
        <w:t xml:space="preserve"> млрд. рублей (</w:t>
      </w:r>
      <w:r w:rsidR="00A93E30" w:rsidRPr="00A93E30">
        <w:rPr>
          <w:sz w:val="28"/>
          <w:szCs w:val="28"/>
        </w:rPr>
        <w:t>снижение</w:t>
      </w:r>
      <w:r w:rsidRPr="00A93E30">
        <w:rPr>
          <w:sz w:val="28"/>
          <w:szCs w:val="28"/>
        </w:rPr>
        <w:t>: к прогнозу н</w:t>
      </w:r>
      <w:r w:rsidR="00A93E30" w:rsidRPr="00A93E30">
        <w:rPr>
          <w:sz w:val="28"/>
          <w:szCs w:val="28"/>
        </w:rPr>
        <w:t>а 0,</w:t>
      </w:r>
      <w:r w:rsidR="003C21F6">
        <w:rPr>
          <w:sz w:val="28"/>
          <w:szCs w:val="28"/>
        </w:rPr>
        <w:t>5</w:t>
      </w:r>
      <w:r w:rsidR="00A93E30" w:rsidRPr="00A93E30">
        <w:rPr>
          <w:sz w:val="28"/>
          <w:szCs w:val="28"/>
        </w:rPr>
        <w:t xml:space="preserve"> млрд. рублей, к факту 2022 года на 0,2</w:t>
      </w:r>
      <w:r w:rsidRPr="00A93E30">
        <w:rPr>
          <w:sz w:val="28"/>
          <w:szCs w:val="28"/>
        </w:rPr>
        <w:t xml:space="preserve"> млрд. рублей).</w:t>
      </w:r>
    </w:p>
    <w:p w:rsidR="00C6272C" w:rsidRPr="00A93E30" w:rsidRDefault="00C6272C" w:rsidP="0036744E">
      <w:pPr>
        <w:keepNext/>
        <w:keepLines/>
        <w:ind w:firstLine="708"/>
        <w:jc w:val="both"/>
        <w:rPr>
          <w:sz w:val="28"/>
          <w:szCs w:val="28"/>
        </w:rPr>
      </w:pPr>
      <w:r w:rsidRPr="00A93E30">
        <w:rPr>
          <w:sz w:val="28"/>
          <w:szCs w:val="28"/>
        </w:rPr>
        <w:t>В прогнозе, утвержденном в текущем году, этот показатель по оценке 202</w:t>
      </w:r>
      <w:r w:rsidR="00A93E30" w:rsidRPr="00A93E30">
        <w:rPr>
          <w:sz w:val="28"/>
          <w:szCs w:val="28"/>
        </w:rPr>
        <w:t>4</w:t>
      </w:r>
      <w:r w:rsidRPr="00A93E30">
        <w:rPr>
          <w:sz w:val="28"/>
          <w:szCs w:val="28"/>
        </w:rPr>
        <w:t xml:space="preserve"> года составит 8,</w:t>
      </w:r>
      <w:r w:rsidR="00A93E30" w:rsidRPr="00A93E30">
        <w:rPr>
          <w:sz w:val="28"/>
          <w:szCs w:val="28"/>
        </w:rPr>
        <w:t>0</w:t>
      </w:r>
      <w:r w:rsidRPr="00A93E30">
        <w:rPr>
          <w:sz w:val="28"/>
          <w:szCs w:val="28"/>
        </w:rPr>
        <w:t xml:space="preserve"> млрд. рублей (рост на </w:t>
      </w:r>
      <w:r w:rsidR="00A93E30" w:rsidRPr="00A93E30">
        <w:rPr>
          <w:sz w:val="28"/>
          <w:szCs w:val="28"/>
        </w:rPr>
        <w:t>0,</w:t>
      </w:r>
      <w:r w:rsidR="00A07164">
        <w:rPr>
          <w:sz w:val="28"/>
          <w:szCs w:val="28"/>
        </w:rPr>
        <w:t>2</w:t>
      </w:r>
      <w:r w:rsidRPr="00A93E30">
        <w:rPr>
          <w:sz w:val="28"/>
          <w:szCs w:val="28"/>
        </w:rPr>
        <w:t xml:space="preserve"> мл</w:t>
      </w:r>
      <w:r w:rsidR="00A93E30" w:rsidRPr="00A93E30">
        <w:rPr>
          <w:sz w:val="28"/>
          <w:szCs w:val="28"/>
        </w:rPr>
        <w:t>рд</w:t>
      </w:r>
      <w:r w:rsidRPr="00A93E30">
        <w:rPr>
          <w:sz w:val="28"/>
          <w:szCs w:val="28"/>
        </w:rPr>
        <w:t>. рублей к 202</w:t>
      </w:r>
      <w:r w:rsidR="00A93E30" w:rsidRPr="00A93E30">
        <w:rPr>
          <w:sz w:val="28"/>
          <w:szCs w:val="28"/>
        </w:rPr>
        <w:t>3</w:t>
      </w:r>
      <w:r w:rsidRPr="00A93E30">
        <w:rPr>
          <w:sz w:val="28"/>
          <w:szCs w:val="28"/>
        </w:rPr>
        <w:t xml:space="preserve"> году)</w:t>
      </w:r>
    </w:p>
    <w:p w:rsidR="00C6272C" w:rsidRPr="00646E0F" w:rsidRDefault="00C6272C" w:rsidP="0036744E">
      <w:pPr>
        <w:keepNext/>
        <w:keepLines/>
        <w:ind w:firstLine="709"/>
        <w:jc w:val="both"/>
        <w:rPr>
          <w:sz w:val="28"/>
          <w:szCs w:val="28"/>
          <w:lang w:eastAsia="ar-SA"/>
        </w:rPr>
      </w:pPr>
      <w:r w:rsidRPr="00646E0F">
        <w:rPr>
          <w:sz w:val="28"/>
          <w:szCs w:val="28"/>
          <w:lang w:eastAsia="ar-SA"/>
        </w:rPr>
        <w:t>Прогноз среднегодовой стоимости имущества выполнен на основе сложившейся структуры имущества, с учетом динамики ввода и выбытия основных фондов, начислений амортизации и износа основных фондов.</w:t>
      </w:r>
    </w:p>
    <w:p w:rsidR="00C6272C" w:rsidRPr="00646E0F" w:rsidRDefault="00C6272C" w:rsidP="0036744E">
      <w:pPr>
        <w:keepNext/>
        <w:keepLines/>
        <w:tabs>
          <w:tab w:val="left" w:pos="142"/>
        </w:tabs>
        <w:ind w:firstLine="709"/>
        <w:jc w:val="both"/>
        <w:rPr>
          <w:spacing w:val="-9"/>
          <w:sz w:val="28"/>
          <w:szCs w:val="28"/>
        </w:rPr>
      </w:pPr>
      <w:r w:rsidRPr="00646E0F">
        <w:rPr>
          <w:spacing w:val="-9"/>
          <w:sz w:val="28"/>
          <w:szCs w:val="28"/>
        </w:rPr>
        <w:t>Прогноз в базовом варианте:</w:t>
      </w:r>
    </w:p>
    <w:p w:rsidR="00C6272C" w:rsidRPr="00646E0F" w:rsidRDefault="00C6272C" w:rsidP="0036744E">
      <w:pPr>
        <w:keepNext/>
        <w:keepLines/>
        <w:tabs>
          <w:tab w:val="left" w:pos="142"/>
        </w:tabs>
        <w:ind w:firstLine="709"/>
        <w:jc w:val="both"/>
        <w:rPr>
          <w:spacing w:val="-9"/>
          <w:sz w:val="28"/>
          <w:szCs w:val="28"/>
        </w:rPr>
      </w:pPr>
      <w:r w:rsidRPr="00646E0F">
        <w:rPr>
          <w:spacing w:val="-9"/>
          <w:sz w:val="28"/>
          <w:szCs w:val="28"/>
        </w:rPr>
        <w:t>- в 202</w:t>
      </w:r>
      <w:r w:rsidR="00646E0F" w:rsidRPr="00646E0F">
        <w:rPr>
          <w:spacing w:val="-9"/>
          <w:sz w:val="28"/>
          <w:szCs w:val="28"/>
        </w:rPr>
        <w:t xml:space="preserve">5 году – 8,4 </w:t>
      </w:r>
      <w:r w:rsidRPr="00646E0F">
        <w:rPr>
          <w:sz w:val="28"/>
          <w:szCs w:val="28"/>
        </w:rPr>
        <w:t>млрд. рублей</w:t>
      </w:r>
      <w:r w:rsidR="00646E0F" w:rsidRPr="00646E0F">
        <w:rPr>
          <w:spacing w:val="-9"/>
          <w:sz w:val="28"/>
          <w:szCs w:val="28"/>
        </w:rPr>
        <w:t xml:space="preserve"> (рост к 2024</w:t>
      </w:r>
      <w:r w:rsidRPr="00646E0F">
        <w:rPr>
          <w:spacing w:val="-9"/>
          <w:sz w:val="28"/>
          <w:szCs w:val="28"/>
        </w:rPr>
        <w:t xml:space="preserve"> году на 0,</w:t>
      </w:r>
      <w:r w:rsidR="00646E0F" w:rsidRPr="00646E0F">
        <w:rPr>
          <w:spacing w:val="-9"/>
          <w:sz w:val="28"/>
          <w:szCs w:val="28"/>
        </w:rPr>
        <w:t xml:space="preserve">4 </w:t>
      </w:r>
      <w:r w:rsidRPr="00646E0F">
        <w:rPr>
          <w:sz w:val="28"/>
          <w:szCs w:val="28"/>
        </w:rPr>
        <w:t>млрд</w:t>
      </w:r>
      <w:r w:rsidRPr="00646E0F">
        <w:rPr>
          <w:spacing w:val="-9"/>
          <w:sz w:val="28"/>
          <w:szCs w:val="28"/>
        </w:rPr>
        <w:t>. рублей);</w:t>
      </w:r>
    </w:p>
    <w:p w:rsidR="00C6272C" w:rsidRPr="00646E0F" w:rsidRDefault="00646E0F" w:rsidP="0036744E">
      <w:pPr>
        <w:keepNext/>
        <w:keepLines/>
        <w:tabs>
          <w:tab w:val="left" w:pos="142"/>
        </w:tabs>
        <w:ind w:firstLine="709"/>
        <w:jc w:val="both"/>
        <w:rPr>
          <w:spacing w:val="-9"/>
          <w:sz w:val="28"/>
          <w:szCs w:val="28"/>
        </w:rPr>
      </w:pPr>
      <w:r w:rsidRPr="00646E0F">
        <w:rPr>
          <w:spacing w:val="-9"/>
          <w:sz w:val="28"/>
          <w:szCs w:val="28"/>
        </w:rPr>
        <w:t>- в 2026</w:t>
      </w:r>
      <w:r w:rsidR="00C6272C" w:rsidRPr="00646E0F">
        <w:rPr>
          <w:spacing w:val="-9"/>
          <w:sz w:val="28"/>
          <w:szCs w:val="28"/>
        </w:rPr>
        <w:t xml:space="preserve"> году – </w:t>
      </w:r>
      <w:r w:rsidRPr="00646E0F">
        <w:rPr>
          <w:spacing w:val="-9"/>
          <w:sz w:val="28"/>
          <w:szCs w:val="28"/>
        </w:rPr>
        <w:t xml:space="preserve">8,9 </w:t>
      </w:r>
      <w:r w:rsidR="00C6272C" w:rsidRPr="00646E0F">
        <w:rPr>
          <w:sz w:val="28"/>
          <w:szCs w:val="28"/>
        </w:rPr>
        <w:t>млрд.рублей</w:t>
      </w:r>
      <w:r w:rsidRPr="00646E0F">
        <w:rPr>
          <w:spacing w:val="-9"/>
          <w:sz w:val="28"/>
          <w:szCs w:val="28"/>
        </w:rPr>
        <w:t xml:space="preserve"> (рост к 2025</w:t>
      </w:r>
      <w:r w:rsidR="00C6272C" w:rsidRPr="00646E0F">
        <w:rPr>
          <w:spacing w:val="-9"/>
          <w:sz w:val="28"/>
          <w:szCs w:val="28"/>
        </w:rPr>
        <w:t xml:space="preserve"> году на 0,</w:t>
      </w:r>
      <w:r w:rsidRPr="00646E0F">
        <w:rPr>
          <w:spacing w:val="-9"/>
          <w:sz w:val="28"/>
          <w:szCs w:val="28"/>
        </w:rPr>
        <w:t xml:space="preserve">5 </w:t>
      </w:r>
      <w:r w:rsidR="00C6272C" w:rsidRPr="00646E0F">
        <w:rPr>
          <w:sz w:val="28"/>
          <w:szCs w:val="28"/>
        </w:rPr>
        <w:t>млрд.</w:t>
      </w:r>
      <w:r w:rsidR="00C6272C" w:rsidRPr="00646E0F">
        <w:rPr>
          <w:spacing w:val="-9"/>
          <w:sz w:val="28"/>
          <w:szCs w:val="28"/>
        </w:rPr>
        <w:t>рублей);</w:t>
      </w:r>
    </w:p>
    <w:p w:rsidR="00C6272C" w:rsidRPr="00646E0F" w:rsidRDefault="00646E0F" w:rsidP="0036744E">
      <w:pPr>
        <w:keepNext/>
        <w:keepLines/>
        <w:ind w:firstLine="709"/>
        <w:jc w:val="both"/>
        <w:rPr>
          <w:sz w:val="28"/>
          <w:szCs w:val="28"/>
          <w:lang w:eastAsia="ar-SA"/>
        </w:rPr>
      </w:pPr>
      <w:r w:rsidRPr="00646E0F">
        <w:rPr>
          <w:spacing w:val="-9"/>
          <w:sz w:val="28"/>
          <w:szCs w:val="28"/>
        </w:rPr>
        <w:t>- в 2027</w:t>
      </w:r>
      <w:r w:rsidR="00C6272C" w:rsidRPr="00646E0F">
        <w:rPr>
          <w:spacing w:val="-9"/>
          <w:sz w:val="28"/>
          <w:szCs w:val="28"/>
        </w:rPr>
        <w:t xml:space="preserve"> году – 9,</w:t>
      </w:r>
      <w:r w:rsidRPr="00646E0F">
        <w:rPr>
          <w:spacing w:val="-9"/>
          <w:sz w:val="28"/>
          <w:szCs w:val="28"/>
        </w:rPr>
        <w:t>4</w:t>
      </w:r>
      <w:r w:rsidR="00C6272C" w:rsidRPr="00646E0F">
        <w:rPr>
          <w:sz w:val="28"/>
          <w:szCs w:val="28"/>
        </w:rPr>
        <w:t>млрд. рублей</w:t>
      </w:r>
      <w:r w:rsidRPr="00646E0F">
        <w:rPr>
          <w:spacing w:val="-9"/>
          <w:sz w:val="28"/>
          <w:szCs w:val="28"/>
        </w:rPr>
        <w:t xml:space="preserve"> (рост к 2026</w:t>
      </w:r>
      <w:r w:rsidR="00C6272C" w:rsidRPr="00646E0F">
        <w:rPr>
          <w:spacing w:val="-9"/>
          <w:sz w:val="28"/>
          <w:szCs w:val="28"/>
        </w:rPr>
        <w:t xml:space="preserve"> году на 0,5 </w:t>
      </w:r>
      <w:r w:rsidR="00C6272C" w:rsidRPr="00646E0F">
        <w:rPr>
          <w:sz w:val="28"/>
          <w:szCs w:val="28"/>
        </w:rPr>
        <w:t xml:space="preserve">млрд. </w:t>
      </w:r>
      <w:r w:rsidR="00C6272C" w:rsidRPr="00646E0F">
        <w:rPr>
          <w:spacing w:val="-9"/>
          <w:sz w:val="28"/>
          <w:szCs w:val="28"/>
        </w:rPr>
        <w:t>рублей).</w:t>
      </w:r>
      <w:r w:rsidR="00C6272C" w:rsidRPr="00646E0F">
        <w:rPr>
          <w:sz w:val="28"/>
          <w:szCs w:val="28"/>
          <w:lang w:eastAsia="ar-SA"/>
        </w:rPr>
        <w:tab/>
      </w:r>
    </w:p>
    <w:p w:rsidR="00646E0F" w:rsidRPr="0021301F" w:rsidRDefault="00646E0F" w:rsidP="0036744E">
      <w:pPr>
        <w:keepNext/>
        <w:keepLines/>
        <w:ind w:firstLine="709"/>
        <w:jc w:val="both"/>
        <w:rPr>
          <w:szCs w:val="28"/>
        </w:rPr>
      </w:pPr>
    </w:p>
    <w:p w:rsidR="00C6272C" w:rsidRPr="0021301F" w:rsidRDefault="00C6272C" w:rsidP="0036744E">
      <w:pPr>
        <w:keepNext/>
        <w:keepLines/>
        <w:ind w:firstLine="709"/>
        <w:jc w:val="right"/>
        <w:rPr>
          <w:szCs w:val="28"/>
        </w:rPr>
      </w:pPr>
      <w:r w:rsidRPr="0021301F">
        <w:rPr>
          <w:szCs w:val="28"/>
        </w:rPr>
        <w:t>Среднегодовая стоимость имущества организаций, млн. рублей</w:t>
      </w:r>
    </w:p>
    <w:p w:rsidR="00C6272C" w:rsidRPr="002B452D" w:rsidRDefault="00C6272C" w:rsidP="0036744E">
      <w:pPr>
        <w:keepNext/>
        <w:keepLines/>
        <w:spacing w:line="288" w:lineRule="auto"/>
        <w:rPr>
          <w:color w:val="FF0000"/>
        </w:rPr>
      </w:pPr>
      <w:r w:rsidRPr="002B452D">
        <w:rPr>
          <w:b/>
          <w:noProof/>
          <w:color w:val="FF0000"/>
        </w:rPr>
        <w:drawing>
          <wp:anchor distT="0" distB="0" distL="114300" distR="114300" simplePos="0" relativeHeight="251663360" behindDoc="0" locked="0" layoutInCell="1" allowOverlap="1">
            <wp:simplePos x="0" y="0"/>
            <wp:positionH relativeFrom="column">
              <wp:posOffset>771525</wp:posOffset>
            </wp:positionH>
            <wp:positionV relativeFrom="paragraph">
              <wp:posOffset>46990</wp:posOffset>
            </wp:positionV>
            <wp:extent cx="5819775" cy="2276475"/>
            <wp:effectExtent l="0" t="0" r="0" b="0"/>
            <wp:wrapNone/>
            <wp:docPr id="335" name="Объект 33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rsidR="00C6272C" w:rsidRPr="002B452D" w:rsidRDefault="00C6272C" w:rsidP="0036744E">
      <w:pPr>
        <w:keepNext/>
        <w:keepLines/>
        <w:spacing w:line="288" w:lineRule="auto"/>
        <w:ind w:firstLine="709"/>
        <w:jc w:val="center"/>
        <w:rPr>
          <w:b/>
          <w:color w:val="FF0000"/>
        </w:rPr>
      </w:pPr>
    </w:p>
    <w:p w:rsidR="00C6272C" w:rsidRPr="002B452D" w:rsidRDefault="00C6272C" w:rsidP="0036744E">
      <w:pPr>
        <w:keepNext/>
        <w:keepLines/>
        <w:spacing w:line="288" w:lineRule="auto"/>
        <w:ind w:firstLine="709"/>
        <w:jc w:val="center"/>
        <w:rPr>
          <w:b/>
          <w:color w:val="FF0000"/>
        </w:rPr>
      </w:pPr>
    </w:p>
    <w:p w:rsidR="00C6272C" w:rsidRPr="002B452D" w:rsidRDefault="00C6272C" w:rsidP="0036744E">
      <w:pPr>
        <w:keepNext/>
        <w:keepLines/>
        <w:spacing w:line="288" w:lineRule="auto"/>
        <w:ind w:firstLine="709"/>
        <w:jc w:val="center"/>
        <w:rPr>
          <w:b/>
          <w:color w:val="FF0000"/>
        </w:rPr>
      </w:pPr>
    </w:p>
    <w:p w:rsidR="00C6272C" w:rsidRPr="002B452D" w:rsidRDefault="00C6272C" w:rsidP="0036744E">
      <w:pPr>
        <w:keepNext/>
        <w:keepLines/>
        <w:spacing w:line="288" w:lineRule="auto"/>
        <w:ind w:firstLine="709"/>
        <w:jc w:val="center"/>
        <w:rPr>
          <w:b/>
          <w:color w:val="FF0000"/>
        </w:rPr>
      </w:pPr>
    </w:p>
    <w:p w:rsidR="00C6272C" w:rsidRPr="002B452D" w:rsidRDefault="00C6272C" w:rsidP="0036744E">
      <w:pPr>
        <w:keepNext/>
        <w:keepLines/>
        <w:spacing w:line="288" w:lineRule="auto"/>
        <w:ind w:firstLine="709"/>
        <w:jc w:val="center"/>
        <w:rPr>
          <w:b/>
          <w:color w:val="FF0000"/>
        </w:rPr>
      </w:pPr>
    </w:p>
    <w:p w:rsidR="00C6272C" w:rsidRPr="002B452D" w:rsidRDefault="00C6272C" w:rsidP="0036744E">
      <w:pPr>
        <w:keepNext/>
        <w:keepLines/>
        <w:spacing w:line="288" w:lineRule="auto"/>
        <w:ind w:firstLine="709"/>
        <w:jc w:val="center"/>
        <w:rPr>
          <w:b/>
          <w:color w:val="FF0000"/>
        </w:rPr>
      </w:pPr>
    </w:p>
    <w:p w:rsidR="00C6272C" w:rsidRDefault="00C6272C" w:rsidP="0036744E">
      <w:pPr>
        <w:keepNext/>
        <w:keepLines/>
        <w:spacing w:line="288" w:lineRule="auto"/>
        <w:ind w:firstLine="709"/>
        <w:jc w:val="center"/>
        <w:rPr>
          <w:b/>
          <w:color w:val="FF0000"/>
        </w:rPr>
      </w:pPr>
    </w:p>
    <w:p w:rsidR="00646E0F" w:rsidRDefault="00646E0F" w:rsidP="0036744E">
      <w:pPr>
        <w:keepNext/>
        <w:keepLines/>
        <w:spacing w:line="288" w:lineRule="auto"/>
        <w:ind w:firstLine="709"/>
        <w:jc w:val="center"/>
        <w:rPr>
          <w:b/>
          <w:color w:val="FF0000"/>
        </w:rPr>
      </w:pPr>
    </w:p>
    <w:p w:rsidR="00646E0F" w:rsidRDefault="00646E0F" w:rsidP="0036744E">
      <w:pPr>
        <w:keepNext/>
        <w:keepLines/>
        <w:spacing w:line="288" w:lineRule="auto"/>
        <w:ind w:firstLine="709"/>
        <w:jc w:val="center"/>
        <w:rPr>
          <w:b/>
          <w:color w:val="FF0000"/>
        </w:rPr>
      </w:pPr>
    </w:p>
    <w:p w:rsidR="00646E0F" w:rsidRDefault="00646E0F" w:rsidP="0036744E">
      <w:pPr>
        <w:keepNext/>
        <w:keepLines/>
        <w:spacing w:line="288" w:lineRule="auto"/>
        <w:ind w:firstLine="709"/>
        <w:jc w:val="center"/>
        <w:rPr>
          <w:b/>
          <w:color w:val="FF0000"/>
        </w:rPr>
      </w:pPr>
    </w:p>
    <w:p w:rsidR="00646E0F" w:rsidRPr="00216479" w:rsidRDefault="00216479" w:rsidP="0036744E">
      <w:pPr>
        <w:keepNext/>
        <w:keepLines/>
        <w:spacing w:line="288" w:lineRule="auto"/>
        <w:ind w:firstLine="709"/>
        <w:jc w:val="center"/>
      </w:pPr>
      <w:r w:rsidRPr="00216479">
        <w:t>Рис. 8</w:t>
      </w:r>
    </w:p>
    <w:p w:rsidR="003B1013" w:rsidRPr="007F0D7E" w:rsidRDefault="00467806" w:rsidP="0036744E">
      <w:pPr>
        <w:pStyle w:val="1"/>
        <w:keepLines/>
        <w:jc w:val="center"/>
        <w:rPr>
          <w:rFonts w:ascii="Times New Roman" w:hAnsi="Times New Roman" w:cs="Times New Roman"/>
          <w:b w:val="0"/>
          <w:sz w:val="28"/>
          <w:szCs w:val="28"/>
        </w:rPr>
      </w:pPr>
      <w:bookmarkStart w:id="11" w:name="_Toc176965386"/>
      <w:r>
        <w:rPr>
          <w:rFonts w:ascii="Times New Roman" w:hAnsi="Times New Roman" w:cs="Times New Roman"/>
          <w:b w:val="0"/>
          <w:sz w:val="28"/>
          <w:szCs w:val="28"/>
        </w:rPr>
        <w:t>П</w:t>
      </w:r>
      <w:r w:rsidR="003B1013" w:rsidRPr="007F0D7E">
        <w:rPr>
          <w:rFonts w:ascii="Times New Roman" w:hAnsi="Times New Roman" w:cs="Times New Roman"/>
          <w:b w:val="0"/>
          <w:sz w:val="28"/>
          <w:szCs w:val="28"/>
        </w:rPr>
        <w:t>РИЛОЖЕНИЕ</w:t>
      </w:r>
      <w:bookmarkEnd w:id="11"/>
    </w:p>
    <w:p w:rsidR="003B1013" w:rsidRPr="007F0D7E" w:rsidRDefault="003B1013" w:rsidP="0036744E">
      <w:pPr>
        <w:keepNext/>
        <w:keepLines/>
        <w:spacing w:line="276" w:lineRule="auto"/>
        <w:jc w:val="center"/>
        <w:rPr>
          <w:sz w:val="28"/>
          <w:szCs w:val="28"/>
        </w:rPr>
      </w:pPr>
    </w:p>
    <w:p w:rsidR="00133B02" w:rsidRPr="007F0D7E" w:rsidRDefault="00133B02" w:rsidP="0036744E">
      <w:pPr>
        <w:pStyle w:val="Default"/>
        <w:keepNext/>
        <w:keepLines/>
        <w:jc w:val="center"/>
        <w:outlineLvl w:val="1"/>
        <w:rPr>
          <w:color w:val="auto"/>
          <w:sz w:val="28"/>
          <w:szCs w:val="28"/>
        </w:rPr>
      </w:pPr>
      <w:bookmarkStart w:id="12" w:name="_Toc176965387"/>
      <w:r w:rsidRPr="007F0D7E">
        <w:rPr>
          <w:color w:val="auto"/>
          <w:sz w:val="28"/>
          <w:szCs w:val="28"/>
        </w:rPr>
        <w:t>Информация для сведения по достижению показателей социально-экономического развития Златоустовского городского округа, не участвующих в расчете</w:t>
      </w:r>
      <w:r w:rsidR="00D95B62">
        <w:rPr>
          <w:color w:val="auto"/>
          <w:sz w:val="28"/>
          <w:szCs w:val="28"/>
        </w:rPr>
        <w:t xml:space="preserve"> показателей</w:t>
      </w:r>
      <w:r w:rsidRPr="007F0D7E">
        <w:rPr>
          <w:color w:val="auto"/>
          <w:sz w:val="28"/>
          <w:szCs w:val="28"/>
        </w:rPr>
        <w:t xml:space="preserve"> Прогноза</w:t>
      </w:r>
      <w:bookmarkEnd w:id="12"/>
    </w:p>
    <w:p w:rsidR="00133B02" w:rsidRPr="007F0D7E" w:rsidRDefault="00133B02" w:rsidP="0036744E">
      <w:pPr>
        <w:keepNext/>
        <w:keepLines/>
        <w:jc w:val="center"/>
        <w:rPr>
          <w:b/>
          <w:sz w:val="28"/>
          <w:szCs w:val="28"/>
        </w:rPr>
      </w:pPr>
    </w:p>
    <w:p w:rsidR="00133B02" w:rsidRPr="002F44CB" w:rsidRDefault="00133B02" w:rsidP="0036744E">
      <w:pPr>
        <w:keepNext/>
        <w:keepLines/>
        <w:jc w:val="center"/>
        <w:rPr>
          <w:sz w:val="28"/>
          <w:szCs w:val="28"/>
        </w:rPr>
      </w:pPr>
      <w:r w:rsidRPr="002F44CB">
        <w:rPr>
          <w:sz w:val="28"/>
          <w:szCs w:val="28"/>
        </w:rPr>
        <w:t>Информация по реализации муниципальной составляющей</w:t>
      </w:r>
    </w:p>
    <w:p w:rsidR="00133B02" w:rsidRPr="002F44CB" w:rsidRDefault="00133B02" w:rsidP="0036744E">
      <w:pPr>
        <w:keepNext/>
        <w:keepLines/>
        <w:jc w:val="center"/>
        <w:rPr>
          <w:sz w:val="28"/>
          <w:szCs w:val="28"/>
        </w:rPr>
      </w:pPr>
      <w:r w:rsidRPr="002F44CB">
        <w:rPr>
          <w:sz w:val="28"/>
          <w:szCs w:val="28"/>
        </w:rPr>
        <w:t>Национальных проектов</w:t>
      </w:r>
    </w:p>
    <w:p w:rsidR="00BD3BF3" w:rsidRPr="009A1120" w:rsidRDefault="00BD3BF3" w:rsidP="0036744E">
      <w:pPr>
        <w:keepNext/>
        <w:keepLines/>
        <w:suppressAutoHyphens/>
        <w:ind w:firstLine="709"/>
        <w:jc w:val="both"/>
        <w:rPr>
          <w:color w:val="FF0000"/>
          <w:sz w:val="28"/>
          <w:szCs w:val="28"/>
        </w:rPr>
      </w:pPr>
      <w:r w:rsidRPr="009A1120">
        <w:rPr>
          <w:sz w:val="28"/>
          <w:szCs w:val="28"/>
        </w:rPr>
        <w:t>В 202</w:t>
      </w:r>
      <w:r w:rsidR="00350187" w:rsidRPr="009A1120">
        <w:rPr>
          <w:sz w:val="28"/>
          <w:szCs w:val="28"/>
        </w:rPr>
        <w:t>4</w:t>
      </w:r>
      <w:r w:rsidRPr="009A1120">
        <w:rPr>
          <w:sz w:val="28"/>
          <w:szCs w:val="28"/>
        </w:rPr>
        <w:t xml:space="preserve"> г</w:t>
      </w:r>
      <w:r w:rsidR="00350187" w:rsidRPr="009A1120">
        <w:rPr>
          <w:sz w:val="28"/>
          <w:szCs w:val="28"/>
        </w:rPr>
        <w:t xml:space="preserve">оду </w:t>
      </w:r>
      <w:r w:rsidRPr="009A1120">
        <w:rPr>
          <w:sz w:val="28"/>
          <w:szCs w:val="28"/>
        </w:rPr>
        <w:t xml:space="preserve">округ участвует в </w:t>
      </w:r>
      <w:r w:rsidR="00350187" w:rsidRPr="009A1120">
        <w:rPr>
          <w:sz w:val="28"/>
          <w:szCs w:val="28"/>
        </w:rPr>
        <w:t>пяти</w:t>
      </w:r>
      <w:r w:rsidRPr="009A1120">
        <w:rPr>
          <w:sz w:val="28"/>
          <w:szCs w:val="28"/>
        </w:rPr>
        <w:t xml:space="preserve"> национальных проектах с финансированием2</w:t>
      </w:r>
      <w:r w:rsidR="007F0D7E" w:rsidRPr="009A1120">
        <w:rPr>
          <w:sz w:val="28"/>
          <w:szCs w:val="28"/>
        </w:rPr>
        <w:t>75,6</w:t>
      </w:r>
      <w:r w:rsidRPr="009A1120">
        <w:rPr>
          <w:sz w:val="28"/>
          <w:szCs w:val="28"/>
        </w:rPr>
        <w:t xml:space="preserve"> млн. руб.</w:t>
      </w:r>
    </w:p>
    <w:p w:rsidR="00350187" w:rsidRPr="009A1120" w:rsidRDefault="00350187" w:rsidP="0036744E">
      <w:pPr>
        <w:keepNext/>
        <w:keepLines/>
        <w:ind w:firstLine="709"/>
        <w:jc w:val="both"/>
        <w:rPr>
          <w:sz w:val="28"/>
          <w:szCs w:val="28"/>
        </w:rPr>
      </w:pPr>
      <w:r w:rsidRPr="009A1120">
        <w:rPr>
          <w:sz w:val="28"/>
          <w:szCs w:val="28"/>
        </w:rPr>
        <w:t xml:space="preserve">1. Национальный проект «Культура» </w:t>
      </w:r>
      <w:r w:rsidR="001820BD" w:rsidRPr="009A1120">
        <w:rPr>
          <w:sz w:val="28"/>
          <w:szCs w:val="28"/>
        </w:rPr>
        <w:t>–</w:t>
      </w:r>
      <w:r w:rsidRPr="009A1120">
        <w:rPr>
          <w:sz w:val="28"/>
          <w:szCs w:val="28"/>
        </w:rPr>
        <w:t xml:space="preserve"> 6,1 млн. руб. </w:t>
      </w:r>
    </w:p>
    <w:p w:rsidR="00350187" w:rsidRPr="009A1120" w:rsidRDefault="00350187" w:rsidP="0036744E">
      <w:pPr>
        <w:keepNext/>
        <w:keepLines/>
        <w:ind w:firstLine="709"/>
        <w:jc w:val="both"/>
        <w:rPr>
          <w:sz w:val="28"/>
          <w:szCs w:val="28"/>
        </w:rPr>
      </w:pPr>
      <w:r w:rsidRPr="009A1120">
        <w:rPr>
          <w:sz w:val="28"/>
          <w:szCs w:val="28"/>
          <w:u w:val="single"/>
        </w:rPr>
        <w:t>Региональный проект  «Культурная среда»</w:t>
      </w:r>
      <w:r w:rsidR="001820BD" w:rsidRPr="009A1120">
        <w:rPr>
          <w:sz w:val="28"/>
          <w:szCs w:val="28"/>
        </w:rPr>
        <w:t>–</w:t>
      </w:r>
      <w:r w:rsidRPr="009A1120">
        <w:rPr>
          <w:sz w:val="28"/>
          <w:szCs w:val="28"/>
        </w:rPr>
        <w:t xml:space="preserve"> техническое оснащение МБУК «Златоустовский городской краеведческий музей»</w:t>
      </w:r>
      <w:r w:rsidR="00FF40E3" w:rsidRPr="009A1120">
        <w:rPr>
          <w:sz w:val="28"/>
          <w:szCs w:val="28"/>
        </w:rPr>
        <w:t xml:space="preserve"> (контракт заключен 01.09.2024г.)</w:t>
      </w:r>
    </w:p>
    <w:p w:rsidR="00350187" w:rsidRPr="009A1120" w:rsidRDefault="00350187" w:rsidP="0036744E">
      <w:pPr>
        <w:keepNext/>
        <w:keepLines/>
        <w:ind w:firstLine="709"/>
        <w:jc w:val="both"/>
        <w:rPr>
          <w:sz w:val="28"/>
          <w:szCs w:val="28"/>
        </w:rPr>
      </w:pPr>
      <w:r w:rsidRPr="009A1120">
        <w:rPr>
          <w:sz w:val="28"/>
          <w:szCs w:val="28"/>
        </w:rPr>
        <w:t>2. Национальный проект «Образование»</w:t>
      </w:r>
      <w:r w:rsidR="001820BD" w:rsidRPr="009A1120">
        <w:rPr>
          <w:sz w:val="28"/>
          <w:szCs w:val="28"/>
        </w:rPr>
        <w:t>–</w:t>
      </w:r>
      <w:r w:rsidR="00FF40E3" w:rsidRPr="009A1120">
        <w:rPr>
          <w:sz w:val="28"/>
          <w:szCs w:val="28"/>
        </w:rPr>
        <w:t xml:space="preserve"> 15,1 млн. руб.</w:t>
      </w:r>
    </w:p>
    <w:p w:rsidR="00FF40E3" w:rsidRPr="009A1120" w:rsidRDefault="00350187" w:rsidP="0036744E">
      <w:pPr>
        <w:keepNext/>
        <w:keepLines/>
        <w:ind w:firstLine="709"/>
        <w:jc w:val="both"/>
        <w:rPr>
          <w:sz w:val="28"/>
          <w:szCs w:val="28"/>
        </w:rPr>
      </w:pPr>
      <w:r w:rsidRPr="009A1120">
        <w:rPr>
          <w:sz w:val="28"/>
          <w:szCs w:val="28"/>
          <w:u w:val="single"/>
        </w:rPr>
        <w:t>Региональный проект  «Современная школа»</w:t>
      </w:r>
      <w:r w:rsidR="001820BD" w:rsidRPr="009A1120">
        <w:rPr>
          <w:sz w:val="28"/>
          <w:szCs w:val="28"/>
        </w:rPr>
        <w:t>–</w:t>
      </w:r>
      <w:r w:rsidR="00FF40E3" w:rsidRPr="009A1120">
        <w:rPr>
          <w:sz w:val="28"/>
          <w:szCs w:val="28"/>
        </w:rPr>
        <w:t xml:space="preserve">7,6 млн. руб. </w:t>
      </w:r>
    </w:p>
    <w:p w:rsidR="00350187" w:rsidRPr="009A1120" w:rsidRDefault="00FF40E3" w:rsidP="0036744E">
      <w:pPr>
        <w:keepNext/>
        <w:keepLines/>
        <w:ind w:firstLine="709"/>
        <w:jc w:val="both"/>
        <w:rPr>
          <w:sz w:val="28"/>
          <w:szCs w:val="28"/>
        </w:rPr>
      </w:pPr>
      <w:r w:rsidRPr="009A1120">
        <w:rPr>
          <w:sz w:val="28"/>
          <w:szCs w:val="28"/>
        </w:rPr>
        <w:t>С</w:t>
      </w:r>
      <w:r w:rsidR="00350187" w:rsidRPr="009A1120">
        <w:rPr>
          <w:sz w:val="28"/>
          <w:szCs w:val="28"/>
        </w:rPr>
        <w:t>оздание «Доброшколы» (адаптированные пространства для школ-интернатов) - обновление материально-технической базы для МАУ «Школа-интернат № 31», осуществляющего образовательную деятельность исключительно по адаптированным основным общеобразовательным программам.</w:t>
      </w:r>
    </w:p>
    <w:p w:rsidR="00350187" w:rsidRPr="009A1120" w:rsidRDefault="00350187" w:rsidP="0036744E">
      <w:pPr>
        <w:keepNext/>
        <w:keepLines/>
        <w:ind w:firstLine="709"/>
        <w:jc w:val="both"/>
        <w:rPr>
          <w:sz w:val="28"/>
          <w:szCs w:val="28"/>
        </w:rPr>
      </w:pPr>
      <w:r w:rsidRPr="009A1120">
        <w:rPr>
          <w:sz w:val="28"/>
          <w:szCs w:val="28"/>
        </w:rPr>
        <w:t>Созданы классы по технологии для мальчиков и девочек, информатики и медиа.</w:t>
      </w:r>
    </w:p>
    <w:p w:rsidR="00350187" w:rsidRPr="009A1120" w:rsidRDefault="00350187" w:rsidP="0036744E">
      <w:pPr>
        <w:keepNext/>
        <w:keepLines/>
        <w:ind w:firstLine="709"/>
        <w:jc w:val="both"/>
        <w:rPr>
          <w:sz w:val="28"/>
          <w:szCs w:val="28"/>
        </w:rPr>
      </w:pPr>
      <w:r w:rsidRPr="009A1120">
        <w:rPr>
          <w:sz w:val="28"/>
          <w:szCs w:val="28"/>
        </w:rPr>
        <w:t>Идет поставка оборудования и инвентаря.</w:t>
      </w:r>
    </w:p>
    <w:p w:rsidR="00350187" w:rsidRPr="009A1120" w:rsidRDefault="00350187" w:rsidP="0036744E">
      <w:pPr>
        <w:keepNext/>
        <w:keepLines/>
        <w:ind w:firstLine="709"/>
        <w:jc w:val="both"/>
        <w:rPr>
          <w:sz w:val="28"/>
          <w:szCs w:val="28"/>
          <w:u w:val="single"/>
        </w:rPr>
      </w:pPr>
      <w:r w:rsidRPr="009A1120">
        <w:rPr>
          <w:sz w:val="28"/>
          <w:szCs w:val="28"/>
          <w:u w:val="single"/>
        </w:rPr>
        <w:t xml:space="preserve">Региональный  проект «Цифровая образовательная среда» </w:t>
      </w:r>
    </w:p>
    <w:p w:rsidR="00350187" w:rsidRPr="009A1120" w:rsidRDefault="00350187" w:rsidP="0036744E">
      <w:pPr>
        <w:keepNext/>
        <w:keepLines/>
        <w:ind w:firstLine="709"/>
        <w:jc w:val="both"/>
        <w:rPr>
          <w:sz w:val="28"/>
          <w:szCs w:val="28"/>
        </w:rPr>
      </w:pPr>
      <w:r w:rsidRPr="009A1120">
        <w:rPr>
          <w:sz w:val="28"/>
          <w:szCs w:val="28"/>
        </w:rPr>
        <w:t xml:space="preserve">МКУ «Управление образования и молодежной политики </w:t>
      </w:r>
      <w:r w:rsidR="00FF40E3" w:rsidRPr="009A1120">
        <w:rPr>
          <w:sz w:val="28"/>
          <w:szCs w:val="28"/>
        </w:rPr>
        <w:t>ЗГО</w:t>
      </w:r>
      <w:r w:rsidRPr="009A1120">
        <w:rPr>
          <w:sz w:val="28"/>
          <w:szCs w:val="28"/>
        </w:rPr>
        <w:t xml:space="preserve">» стали победителями конкурса и вошли в программу по созданию центров </w:t>
      </w:r>
      <w:r w:rsidR="00FF40E3" w:rsidRPr="009A1120">
        <w:rPr>
          <w:sz w:val="28"/>
          <w:szCs w:val="28"/>
        </w:rPr>
        <w:t xml:space="preserve">цифрового образования «IT-куб». </w:t>
      </w:r>
      <w:r w:rsidRPr="009A1120">
        <w:rPr>
          <w:sz w:val="28"/>
          <w:szCs w:val="28"/>
        </w:rPr>
        <w:t xml:space="preserve">В кванториуме Златоуста (МАОУ "СОШ № 35") при поддержке губернатора Челябинской области Алексея Текслера открылась площадка для изучения беспилотных летательных систем. </w:t>
      </w:r>
    </w:p>
    <w:p w:rsidR="00350187" w:rsidRPr="009A1120" w:rsidRDefault="00350187" w:rsidP="0036744E">
      <w:pPr>
        <w:keepNext/>
        <w:keepLines/>
        <w:ind w:firstLine="709"/>
        <w:jc w:val="both"/>
        <w:rPr>
          <w:sz w:val="28"/>
          <w:szCs w:val="28"/>
        </w:rPr>
      </w:pPr>
      <w:r w:rsidRPr="009A1120">
        <w:rPr>
          <w:sz w:val="28"/>
          <w:szCs w:val="28"/>
          <w:u w:val="single"/>
        </w:rPr>
        <w:t>Региональный  проект «Патриотическое воспитание граждан РФ»</w:t>
      </w:r>
      <w:r w:rsidR="001820BD" w:rsidRPr="009A1120">
        <w:rPr>
          <w:sz w:val="28"/>
          <w:szCs w:val="28"/>
        </w:rPr>
        <w:t>–</w:t>
      </w:r>
      <w:r w:rsidR="00FF40E3" w:rsidRPr="009A1120">
        <w:rPr>
          <w:sz w:val="28"/>
          <w:szCs w:val="28"/>
        </w:rPr>
        <w:t xml:space="preserve"> 7,1 млн. руб.</w:t>
      </w:r>
    </w:p>
    <w:p w:rsidR="00350187" w:rsidRPr="009A1120" w:rsidRDefault="00FF40E3" w:rsidP="0036744E">
      <w:pPr>
        <w:keepNext/>
        <w:keepLines/>
        <w:ind w:firstLine="709"/>
        <w:jc w:val="both"/>
        <w:rPr>
          <w:sz w:val="28"/>
          <w:szCs w:val="28"/>
        </w:rPr>
      </w:pPr>
      <w:r w:rsidRPr="009A1120">
        <w:rPr>
          <w:sz w:val="28"/>
          <w:szCs w:val="28"/>
        </w:rPr>
        <w:t>О</w:t>
      </w:r>
      <w:r w:rsidR="00350187" w:rsidRPr="009A1120">
        <w:rPr>
          <w:sz w:val="28"/>
          <w:szCs w:val="28"/>
        </w:rPr>
        <w:t xml:space="preserve">беспечение деятельности советников директоров школ округа. </w:t>
      </w:r>
    </w:p>
    <w:p w:rsidR="00350187" w:rsidRPr="009A1120" w:rsidRDefault="00350187" w:rsidP="0036744E">
      <w:pPr>
        <w:keepNext/>
        <w:keepLines/>
        <w:ind w:firstLine="709"/>
        <w:jc w:val="both"/>
        <w:rPr>
          <w:sz w:val="28"/>
          <w:szCs w:val="28"/>
          <w:u w:val="single"/>
        </w:rPr>
      </w:pPr>
      <w:r w:rsidRPr="009A1120">
        <w:rPr>
          <w:sz w:val="28"/>
          <w:szCs w:val="28"/>
          <w:u w:val="single"/>
        </w:rPr>
        <w:t xml:space="preserve">Региональный  проект «Социальная активность» </w:t>
      </w:r>
      <w:r w:rsidR="001820BD" w:rsidRPr="009A1120">
        <w:rPr>
          <w:sz w:val="28"/>
          <w:szCs w:val="28"/>
        </w:rPr>
        <w:t>–</w:t>
      </w:r>
      <w:r w:rsidR="009B6FC2" w:rsidRPr="009A1120">
        <w:rPr>
          <w:sz w:val="28"/>
          <w:szCs w:val="28"/>
        </w:rPr>
        <w:t xml:space="preserve"> 0,4 млн. руб.</w:t>
      </w:r>
    </w:p>
    <w:p w:rsidR="00350187" w:rsidRPr="009A1120" w:rsidRDefault="009B6FC2" w:rsidP="0036744E">
      <w:pPr>
        <w:keepNext/>
        <w:keepLines/>
        <w:ind w:firstLine="709"/>
        <w:jc w:val="both"/>
        <w:rPr>
          <w:sz w:val="28"/>
          <w:szCs w:val="28"/>
        </w:rPr>
      </w:pPr>
      <w:r w:rsidRPr="009A1120">
        <w:rPr>
          <w:sz w:val="28"/>
          <w:szCs w:val="28"/>
        </w:rPr>
        <w:t>М</w:t>
      </w:r>
      <w:r w:rsidR="00350187" w:rsidRPr="009A1120">
        <w:rPr>
          <w:sz w:val="28"/>
          <w:szCs w:val="28"/>
        </w:rPr>
        <w:t xml:space="preserve">ероприятия с детьми и молодежью. </w:t>
      </w:r>
    </w:p>
    <w:p w:rsidR="00350187" w:rsidRPr="009A1120" w:rsidRDefault="00350187" w:rsidP="0036744E">
      <w:pPr>
        <w:keepNext/>
        <w:keepLines/>
        <w:ind w:firstLine="709"/>
        <w:jc w:val="both"/>
        <w:rPr>
          <w:sz w:val="28"/>
          <w:szCs w:val="28"/>
        </w:rPr>
      </w:pPr>
      <w:r w:rsidRPr="009A1120">
        <w:rPr>
          <w:sz w:val="28"/>
          <w:szCs w:val="28"/>
        </w:rPr>
        <w:t>По состоянию на 01.09.2024 г. проведены следующие мероприятия:</w:t>
      </w:r>
    </w:p>
    <w:p w:rsidR="00350187" w:rsidRPr="009A1120" w:rsidRDefault="00350187" w:rsidP="0036744E">
      <w:pPr>
        <w:keepNext/>
        <w:keepLines/>
        <w:ind w:firstLine="709"/>
        <w:jc w:val="both"/>
        <w:rPr>
          <w:sz w:val="28"/>
          <w:szCs w:val="28"/>
        </w:rPr>
      </w:pPr>
      <w:r w:rsidRPr="009A1120">
        <w:rPr>
          <w:sz w:val="28"/>
          <w:szCs w:val="28"/>
        </w:rPr>
        <w:t>- мероприятия, направленные на организацию и проведение молодежных форумов;</w:t>
      </w:r>
    </w:p>
    <w:p w:rsidR="00350187" w:rsidRPr="009A1120" w:rsidRDefault="00350187" w:rsidP="0036744E">
      <w:pPr>
        <w:keepNext/>
        <w:keepLines/>
        <w:ind w:firstLine="709"/>
        <w:jc w:val="both"/>
        <w:rPr>
          <w:sz w:val="28"/>
          <w:szCs w:val="28"/>
        </w:rPr>
      </w:pPr>
      <w:r w:rsidRPr="009A1120">
        <w:rPr>
          <w:sz w:val="28"/>
          <w:szCs w:val="28"/>
        </w:rPr>
        <w:t>- мероприятия, направленные на поддержку работающей молодежи;</w:t>
      </w:r>
    </w:p>
    <w:p w:rsidR="00350187" w:rsidRPr="009A1120" w:rsidRDefault="00350187" w:rsidP="0036744E">
      <w:pPr>
        <w:keepNext/>
        <w:keepLines/>
        <w:ind w:firstLine="709"/>
        <w:jc w:val="both"/>
        <w:rPr>
          <w:sz w:val="28"/>
          <w:szCs w:val="28"/>
        </w:rPr>
      </w:pPr>
      <w:r w:rsidRPr="009A1120">
        <w:rPr>
          <w:sz w:val="28"/>
          <w:szCs w:val="28"/>
        </w:rPr>
        <w:t>- мероприятия, направленные на укрепление института молодой семьи, популяризации семейных ценностей в молодежной среде;</w:t>
      </w:r>
    </w:p>
    <w:p w:rsidR="00350187" w:rsidRPr="009A1120" w:rsidRDefault="00350187" w:rsidP="0036744E">
      <w:pPr>
        <w:keepNext/>
        <w:keepLines/>
        <w:ind w:firstLine="709"/>
        <w:jc w:val="both"/>
        <w:rPr>
          <w:sz w:val="28"/>
          <w:szCs w:val="28"/>
        </w:rPr>
      </w:pPr>
      <w:r w:rsidRPr="009A1120">
        <w:rPr>
          <w:sz w:val="28"/>
          <w:szCs w:val="28"/>
        </w:rPr>
        <w:t>- мероприятия, направленные на вовлечение молодежи в социальное проектирование.</w:t>
      </w:r>
    </w:p>
    <w:p w:rsidR="00350187" w:rsidRPr="009A1120" w:rsidRDefault="00350187" w:rsidP="0036744E">
      <w:pPr>
        <w:keepNext/>
        <w:keepLines/>
        <w:ind w:firstLine="709"/>
        <w:jc w:val="both"/>
        <w:rPr>
          <w:sz w:val="28"/>
          <w:szCs w:val="28"/>
        </w:rPr>
      </w:pPr>
      <w:r w:rsidRPr="009A1120">
        <w:rPr>
          <w:sz w:val="28"/>
          <w:szCs w:val="28"/>
        </w:rPr>
        <w:t xml:space="preserve">Мероприятия, проводимые в течении года: </w:t>
      </w:r>
    </w:p>
    <w:p w:rsidR="00350187" w:rsidRPr="009A1120" w:rsidRDefault="00350187" w:rsidP="0036744E">
      <w:pPr>
        <w:keepNext/>
        <w:keepLines/>
        <w:ind w:firstLine="709"/>
        <w:jc w:val="both"/>
        <w:rPr>
          <w:sz w:val="28"/>
          <w:szCs w:val="28"/>
        </w:rPr>
      </w:pPr>
      <w:r w:rsidRPr="009A1120">
        <w:rPr>
          <w:sz w:val="28"/>
          <w:szCs w:val="28"/>
        </w:rPr>
        <w:t>- мероприятия, направленные на вовлечение молодежи в добровольческую (волонтерскую) деятельность;</w:t>
      </w:r>
    </w:p>
    <w:p w:rsidR="00350187" w:rsidRPr="009A1120" w:rsidRDefault="00350187" w:rsidP="0036744E">
      <w:pPr>
        <w:keepNext/>
        <w:keepLines/>
        <w:ind w:firstLine="709"/>
        <w:jc w:val="both"/>
        <w:rPr>
          <w:sz w:val="28"/>
          <w:szCs w:val="28"/>
        </w:rPr>
      </w:pPr>
      <w:r w:rsidRPr="009A1120">
        <w:rPr>
          <w:sz w:val="28"/>
          <w:szCs w:val="28"/>
        </w:rPr>
        <w:t>- мероприятия, направленные на гражданско-патриотическое воспитание.</w:t>
      </w:r>
    </w:p>
    <w:p w:rsidR="00350187" w:rsidRPr="009A1120" w:rsidRDefault="00350187" w:rsidP="0036744E">
      <w:pPr>
        <w:keepNext/>
        <w:keepLines/>
        <w:ind w:firstLine="709"/>
        <w:jc w:val="both"/>
        <w:rPr>
          <w:sz w:val="28"/>
          <w:szCs w:val="28"/>
        </w:rPr>
      </w:pPr>
      <w:r w:rsidRPr="009A1120">
        <w:rPr>
          <w:sz w:val="28"/>
          <w:szCs w:val="28"/>
        </w:rPr>
        <w:t xml:space="preserve">Всего в 2024 году предусмотрено 14 мероприятий с детьми  и молодёжью. </w:t>
      </w:r>
    </w:p>
    <w:p w:rsidR="00350187" w:rsidRPr="009A1120" w:rsidRDefault="00350187" w:rsidP="0036744E">
      <w:pPr>
        <w:keepNext/>
        <w:keepLines/>
        <w:ind w:firstLine="709"/>
        <w:jc w:val="both"/>
        <w:rPr>
          <w:sz w:val="28"/>
          <w:szCs w:val="28"/>
        </w:rPr>
      </w:pPr>
      <w:r w:rsidRPr="009A1120">
        <w:rPr>
          <w:sz w:val="28"/>
          <w:szCs w:val="28"/>
        </w:rPr>
        <w:t>3. Национальный проект «Демография»</w:t>
      </w:r>
      <w:r w:rsidR="001820BD" w:rsidRPr="009A1120">
        <w:rPr>
          <w:sz w:val="28"/>
          <w:szCs w:val="28"/>
        </w:rPr>
        <w:t xml:space="preserve"> – 19,7 млн. руб.</w:t>
      </w:r>
    </w:p>
    <w:p w:rsidR="00350187" w:rsidRPr="009A1120" w:rsidRDefault="00350187" w:rsidP="0036744E">
      <w:pPr>
        <w:keepNext/>
        <w:keepLines/>
        <w:ind w:firstLine="709"/>
        <w:jc w:val="both"/>
        <w:rPr>
          <w:sz w:val="28"/>
          <w:szCs w:val="28"/>
          <w:u w:val="single"/>
        </w:rPr>
      </w:pPr>
      <w:r w:rsidRPr="009A1120">
        <w:rPr>
          <w:sz w:val="28"/>
          <w:szCs w:val="28"/>
          <w:u w:val="single"/>
        </w:rPr>
        <w:t>Региональный проект «Финансовая поддержка семей при рождении детей»</w:t>
      </w:r>
      <w:r w:rsidR="001820BD" w:rsidRPr="009A1120">
        <w:rPr>
          <w:sz w:val="28"/>
          <w:szCs w:val="28"/>
        </w:rPr>
        <w:t xml:space="preserve"> –  4,6 млн. руб.</w:t>
      </w:r>
    </w:p>
    <w:p w:rsidR="001820BD" w:rsidRPr="009A1120" w:rsidRDefault="001820BD" w:rsidP="0036744E">
      <w:pPr>
        <w:keepNext/>
        <w:keepLines/>
        <w:ind w:firstLine="709"/>
        <w:jc w:val="both"/>
        <w:rPr>
          <w:sz w:val="28"/>
          <w:szCs w:val="28"/>
        </w:rPr>
      </w:pPr>
      <w:r w:rsidRPr="009A1120">
        <w:rPr>
          <w:sz w:val="28"/>
          <w:szCs w:val="28"/>
        </w:rPr>
        <w:t>П</w:t>
      </w:r>
      <w:r w:rsidR="00350187" w:rsidRPr="009A1120">
        <w:rPr>
          <w:sz w:val="28"/>
          <w:szCs w:val="28"/>
        </w:rPr>
        <w:t>редоставления областного единовременно</w:t>
      </w:r>
      <w:r w:rsidRPr="009A1120">
        <w:rPr>
          <w:sz w:val="28"/>
          <w:szCs w:val="28"/>
        </w:rPr>
        <w:t>го пособия при рождении ребенка.</w:t>
      </w:r>
    </w:p>
    <w:p w:rsidR="00350187" w:rsidRPr="009A1120" w:rsidRDefault="00350187" w:rsidP="0036744E">
      <w:pPr>
        <w:keepNext/>
        <w:keepLines/>
        <w:ind w:firstLine="709"/>
        <w:jc w:val="both"/>
        <w:rPr>
          <w:sz w:val="28"/>
          <w:szCs w:val="28"/>
        </w:rPr>
      </w:pPr>
      <w:r w:rsidRPr="009A1120">
        <w:rPr>
          <w:sz w:val="28"/>
          <w:szCs w:val="28"/>
        </w:rPr>
        <w:t xml:space="preserve">Пособие предоставлено 401 семья (на 404 ребенка). Средний размер пособия составил 6 510 руб. </w:t>
      </w:r>
    </w:p>
    <w:p w:rsidR="00350187" w:rsidRPr="009A1120" w:rsidRDefault="00350187" w:rsidP="0036744E">
      <w:pPr>
        <w:keepNext/>
        <w:keepLines/>
        <w:ind w:firstLine="709"/>
        <w:jc w:val="both"/>
        <w:rPr>
          <w:sz w:val="28"/>
          <w:szCs w:val="28"/>
          <w:u w:val="single"/>
        </w:rPr>
      </w:pPr>
      <w:r w:rsidRPr="009A1120">
        <w:rPr>
          <w:sz w:val="28"/>
          <w:szCs w:val="28"/>
          <w:u w:val="single"/>
        </w:rPr>
        <w:t>Региональный проект Разработка и реализация программы повышения качества жизни граждан старшего поколения</w:t>
      </w:r>
      <w:r w:rsidR="001820BD" w:rsidRPr="009A1120">
        <w:rPr>
          <w:sz w:val="28"/>
          <w:szCs w:val="28"/>
        </w:rPr>
        <w:t>– 12,1 млн. руб.</w:t>
      </w:r>
    </w:p>
    <w:p w:rsidR="00350187" w:rsidRPr="009A1120" w:rsidRDefault="001820BD" w:rsidP="0036744E">
      <w:pPr>
        <w:keepNext/>
        <w:keepLines/>
        <w:ind w:firstLine="709"/>
        <w:jc w:val="both"/>
        <w:rPr>
          <w:sz w:val="28"/>
          <w:szCs w:val="28"/>
        </w:rPr>
      </w:pPr>
      <w:r w:rsidRPr="009A1120">
        <w:rPr>
          <w:sz w:val="28"/>
          <w:szCs w:val="28"/>
        </w:rPr>
        <w:t>С</w:t>
      </w:r>
      <w:r w:rsidR="00350187" w:rsidRPr="009A1120">
        <w:rPr>
          <w:sz w:val="28"/>
          <w:szCs w:val="28"/>
        </w:rPr>
        <w:t xml:space="preserve">оздание системы долговременного ухода  за гражданами пожилого возраста и инвалидами, как составной части мероприятий, направленных на развитие и поддержание функциональных способностей граждан старшего поколения, включающей сбалансированные социальное обслуживание и медицинскую помощь на дому, в полустационарной и стационарной форме с привлечением патронажной службы и сиделок, а также поддержку семейного ухода. </w:t>
      </w:r>
    </w:p>
    <w:p w:rsidR="00350187" w:rsidRPr="009A1120" w:rsidRDefault="00350187" w:rsidP="0036744E">
      <w:pPr>
        <w:keepNext/>
        <w:keepLines/>
        <w:ind w:firstLine="709"/>
        <w:jc w:val="both"/>
        <w:rPr>
          <w:sz w:val="28"/>
          <w:szCs w:val="28"/>
          <w:u w:val="single"/>
        </w:rPr>
      </w:pPr>
      <w:r w:rsidRPr="009A1120">
        <w:rPr>
          <w:sz w:val="28"/>
          <w:szCs w:val="28"/>
          <w:u w:val="single"/>
        </w:rPr>
        <w:t>Региональный  проект «Спорт – норма жизни»</w:t>
      </w:r>
      <w:r w:rsidR="001820BD" w:rsidRPr="009A1120">
        <w:rPr>
          <w:sz w:val="28"/>
          <w:szCs w:val="28"/>
        </w:rPr>
        <w:t xml:space="preserve"> – 3,0 млн. руб.</w:t>
      </w:r>
    </w:p>
    <w:p w:rsidR="00350187" w:rsidRPr="009A1120" w:rsidRDefault="00350187" w:rsidP="0036744E">
      <w:pPr>
        <w:keepNext/>
        <w:keepLines/>
        <w:ind w:firstLine="709"/>
        <w:jc w:val="both"/>
        <w:rPr>
          <w:sz w:val="28"/>
          <w:szCs w:val="28"/>
        </w:rPr>
      </w:pPr>
      <w:r w:rsidRPr="009A1120">
        <w:rPr>
          <w:sz w:val="28"/>
          <w:szCs w:val="28"/>
        </w:rPr>
        <w:t>Проведение учебно-тренировочных мероприятий, участие в соревнованиях</w:t>
      </w:r>
      <w:r w:rsidR="001820BD" w:rsidRPr="009A1120">
        <w:rPr>
          <w:sz w:val="28"/>
          <w:szCs w:val="28"/>
        </w:rPr>
        <w:t xml:space="preserve">,  </w:t>
      </w:r>
      <w:r w:rsidRPr="009A1120">
        <w:rPr>
          <w:sz w:val="28"/>
          <w:szCs w:val="28"/>
        </w:rPr>
        <w:t>поставк</w:t>
      </w:r>
      <w:r w:rsidR="001820BD" w:rsidRPr="009A1120">
        <w:rPr>
          <w:sz w:val="28"/>
          <w:szCs w:val="28"/>
        </w:rPr>
        <w:t>а инвентаря и оборудования</w:t>
      </w:r>
      <w:r w:rsidRPr="009A1120">
        <w:rPr>
          <w:sz w:val="28"/>
          <w:szCs w:val="28"/>
        </w:rPr>
        <w:t>.</w:t>
      </w:r>
    </w:p>
    <w:p w:rsidR="00350187" w:rsidRPr="009A1120" w:rsidRDefault="00350187" w:rsidP="0036744E">
      <w:pPr>
        <w:keepNext/>
        <w:keepLines/>
        <w:ind w:firstLine="709"/>
        <w:jc w:val="both"/>
        <w:rPr>
          <w:sz w:val="28"/>
          <w:szCs w:val="28"/>
        </w:rPr>
      </w:pPr>
      <w:r w:rsidRPr="009A1120">
        <w:rPr>
          <w:sz w:val="28"/>
          <w:szCs w:val="28"/>
        </w:rPr>
        <w:t>4. Национальный проект «Жилье и городская среда»</w:t>
      </w:r>
      <w:r w:rsidR="004B6D0C" w:rsidRPr="009A1120">
        <w:rPr>
          <w:sz w:val="28"/>
          <w:szCs w:val="28"/>
        </w:rPr>
        <w:t xml:space="preserve"> – </w:t>
      </w:r>
      <w:r w:rsidR="002A445B" w:rsidRPr="009A1120">
        <w:rPr>
          <w:sz w:val="28"/>
          <w:szCs w:val="28"/>
        </w:rPr>
        <w:t>77,8</w:t>
      </w:r>
      <w:r w:rsidR="004B6D0C" w:rsidRPr="009A1120">
        <w:rPr>
          <w:sz w:val="28"/>
          <w:szCs w:val="28"/>
        </w:rPr>
        <w:t xml:space="preserve"> млн. руб.</w:t>
      </w:r>
    </w:p>
    <w:p w:rsidR="00350187" w:rsidRPr="009A1120" w:rsidRDefault="00350187" w:rsidP="0036744E">
      <w:pPr>
        <w:keepNext/>
        <w:keepLines/>
        <w:ind w:firstLine="709"/>
        <w:jc w:val="both"/>
        <w:rPr>
          <w:sz w:val="28"/>
          <w:szCs w:val="28"/>
          <w:u w:val="single"/>
        </w:rPr>
      </w:pPr>
      <w:r w:rsidRPr="009A1120">
        <w:rPr>
          <w:sz w:val="28"/>
          <w:szCs w:val="28"/>
          <w:u w:val="single"/>
        </w:rPr>
        <w:t>Региональный  проект «Формирование комфортной городской среды»</w:t>
      </w:r>
    </w:p>
    <w:p w:rsidR="00350187" w:rsidRPr="009A1120" w:rsidRDefault="004B6D0C" w:rsidP="0036744E">
      <w:pPr>
        <w:keepNext/>
        <w:keepLines/>
        <w:ind w:firstLine="709"/>
        <w:jc w:val="both"/>
        <w:rPr>
          <w:sz w:val="28"/>
          <w:szCs w:val="28"/>
        </w:rPr>
      </w:pPr>
      <w:r w:rsidRPr="009A1120">
        <w:rPr>
          <w:sz w:val="28"/>
          <w:szCs w:val="28"/>
        </w:rPr>
        <w:t>Б</w:t>
      </w:r>
      <w:r w:rsidR="00350187" w:rsidRPr="009A1120">
        <w:rPr>
          <w:sz w:val="28"/>
          <w:szCs w:val="28"/>
        </w:rPr>
        <w:t>лагоустройство трех общественных территорий:</w:t>
      </w:r>
    </w:p>
    <w:p w:rsidR="00350187" w:rsidRPr="009A1120" w:rsidRDefault="009A1120" w:rsidP="0036744E">
      <w:pPr>
        <w:keepNext/>
        <w:keepLines/>
        <w:ind w:firstLine="709"/>
        <w:jc w:val="both"/>
        <w:rPr>
          <w:sz w:val="28"/>
          <w:szCs w:val="28"/>
        </w:rPr>
      </w:pPr>
      <w:r>
        <w:rPr>
          <w:sz w:val="28"/>
          <w:szCs w:val="28"/>
        </w:rPr>
        <w:t>1)</w:t>
      </w:r>
      <w:r w:rsidR="00350187" w:rsidRPr="009A1120">
        <w:rPr>
          <w:sz w:val="28"/>
          <w:szCs w:val="28"/>
        </w:rPr>
        <w:t xml:space="preserve"> Благоустройство территории Площадь III интернационала. </w:t>
      </w:r>
    </w:p>
    <w:p w:rsidR="00350187" w:rsidRPr="009A1120" w:rsidRDefault="009A1120" w:rsidP="0036744E">
      <w:pPr>
        <w:keepNext/>
        <w:keepLines/>
        <w:ind w:firstLine="709"/>
        <w:jc w:val="both"/>
        <w:rPr>
          <w:sz w:val="28"/>
          <w:szCs w:val="28"/>
        </w:rPr>
      </w:pPr>
      <w:r>
        <w:rPr>
          <w:sz w:val="28"/>
          <w:szCs w:val="28"/>
        </w:rPr>
        <w:t>2)</w:t>
      </w:r>
      <w:r w:rsidR="00350187" w:rsidRPr="009A1120">
        <w:rPr>
          <w:sz w:val="28"/>
          <w:szCs w:val="28"/>
        </w:rPr>
        <w:t xml:space="preserve"> Благоустройство общественной территории в районе ТК "Настенька". </w:t>
      </w:r>
    </w:p>
    <w:p w:rsidR="00350187" w:rsidRPr="009A1120" w:rsidRDefault="009A1120" w:rsidP="0036744E">
      <w:pPr>
        <w:keepNext/>
        <w:keepLines/>
        <w:ind w:firstLine="709"/>
        <w:jc w:val="both"/>
        <w:rPr>
          <w:sz w:val="28"/>
          <w:szCs w:val="28"/>
        </w:rPr>
      </w:pPr>
      <w:r>
        <w:rPr>
          <w:sz w:val="28"/>
          <w:szCs w:val="28"/>
        </w:rPr>
        <w:t>3)</w:t>
      </w:r>
      <w:r w:rsidR="00350187" w:rsidRPr="009A1120">
        <w:rPr>
          <w:sz w:val="28"/>
          <w:szCs w:val="28"/>
        </w:rPr>
        <w:t xml:space="preserve"> Благоустройство спортивной площадки и фотозоны на общественной территории парка Дворцовый по пр. Мира. </w:t>
      </w:r>
    </w:p>
    <w:p w:rsidR="00350187" w:rsidRPr="009A1120" w:rsidRDefault="00350187" w:rsidP="0036744E">
      <w:pPr>
        <w:keepNext/>
        <w:keepLines/>
        <w:ind w:firstLine="709"/>
        <w:jc w:val="both"/>
        <w:rPr>
          <w:sz w:val="28"/>
          <w:szCs w:val="28"/>
        </w:rPr>
      </w:pPr>
      <w:r w:rsidRPr="009A1120">
        <w:rPr>
          <w:sz w:val="28"/>
          <w:szCs w:val="28"/>
        </w:rPr>
        <w:t xml:space="preserve">Ведутся работы по благоустройству (асфальтированию) дворовых территорий.  </w:t>
      </w:r>
    </w:p>
    <w:p w:rsidR="00350187" w:rsidRPr="009A1120" w:rsidRDefault="00350187" w:rsidP="0036744E">
      <w:pPr>
        <w:keepNext/>
        <w:keepLines/>
        <w:ind w:firstLine="709"/>
        <w:jc w:val="both"/>
        <w:rPr>
          <w:sz w:val="28"/>
          <w:szCs w:val="28"/>
        </w:rPr>
      </w:pPr>
      <w:r w:rsidRPr="009A1120">
        <w:rPr>
          <w:sz w:val="28"/>
          <w:szCs w:val="28"/>
        </w:rPr>
        <w:t>5. Национальный проект «Экология»</w:t>
      </w:r>
      <w:r w:rsidR="004B6D0C" w:rsidRPr="009A1120">
        <w:rPr>
          <w:sz w:val="28"/>
          <w:szCs w:val="28"/>
        </w:rPr>
        <w:t xml:space="preserve"> – 2</w:t>
      </w:r>
      <w:r w:rsidR="002A445B" w:rsidRPr="009A1120">
        <w:rPr>
          <w:sz w:val="28"/>
          <w:szCs w:val="28"/>
        </w:rPr>
        <w:t>56,9</w:t>
      </w:r>
      <w:r w:rsidR="004B6D0C" w:rsidRPr="009A1120">
        <w:rPr>
          <w:sz w:val="28"/>
          <w:szCs w:val="28"/>
        </w:rPr>
        <w:t xml:space="preserve"> млн. руб.</w:t>
      </w:r>
    </w:p>
    <w:p w:rsidR="00350187" w:rsidRPr="009A1120" w:rsidRDefault="00350187" w:rsidP="0036744E">
      <w:pPr>
        <w:keepNext/>
        <w:keepLines/>
        <w:ind w:firstLine="709"/>
        <w:jc w:val="both"/>
        <w:rPr>
          <w:sz w:val="28"/>
          <w:szCs w:val="28"/>
          <w:u w:val="single"/>
        </w:rPr>
      </w:pPr>
      <w:r w:rsidRPr="009A1120">
        <w:rPr>
          <w:sz w:val="28"/>
          <w:szCs w:val="28"/>
        </w:rPr>
        <w:tab/>
      </w:r>
      <w:r w:rsidRPr="009A1120">
        <w:rPr>
          <w:sz w:val="28"/>
          <w:szCs w:val="28"/>
          <w:u w:val="single"/>
        </w:rPr>
        <w:t>Региональный  проект «Чистая страна»</w:t>
      </w:r>
      <w:r w:rsidR="002A445B" w:rsidRPr="009A1120">
        <w:rPr>
          <w:sz w:val="28"/>
          <w:szCs w:val="28"/>
        </w:rPr>
        <w:t xml:space="preserve"> – 250,0 млн. руб.</w:t>
      </w:r>
    </w:p>
    <w:p w:rsidR="00350187" w:rsidRPr="009A1120" w:rsidRDefault="004B6D0C" w:rsidP="0036744E">
      <w:pPr>
        <w:keepNext/>
        <w:keepLines/>
        <w:ind w:firstLine="709"/>
        <w:jc w:val="both"/>
        <w:rPr>
          <w:sz w:val="28"/>
          <w:szCs w:val="28"/>
        </w:rPr>
      </w:pPr>
      <w:r w:rsidRPr="009A1120">
        <w:rPr>
          <w:sz w:val="28"/>
          <w:szCs w:val="28"/>
        </w:rPr>
        <w:t>Л</w:t>
      </w:r>
      <w:r w:rsidR="00350187" w:rsidRPr="009A1120">
        <w:rPr>
          <w:sz w:val="28"/>
          <w:szCs w:val="28"/>
        </w:rPr>
        <w:t>иквидаци</w:t>
      </w:r>
      <w:r w:rsidRPr="009A1120">
        <w:rPr>
          <w:sz w:val="28"/>
          <w:szCs w:val="28"/>
        </w:rPr>
        <w:t>я</w:t>
      </w:r>
      <w:r w:rsidR="00350187" w:rsidRPr="009A1120">
        <w:rPr>
          <w:sz w:val="28"/>
          <w:szCs w:val="28"/>
        </w:rPr>
        <w:t xml:space="preserve"> несанкционированных свалок в границах городов и наиболее опасных объектов накопленного экологического вреда окружающей среде и рекультивацию земельных участков, нарушенных размещением твердых коммунальных отходов и ликвидация объектов накопленного экологического вреда в рамках заключенного контракта. </w:t>
      </w:r>
    </w:p>
    <w:p w:rsidR="00350187" w:rsidRPr="009A1120" w:rsidRDefault="00350187" w:rsidP="0036744E">
      <w:pPr>
        <w:keepNext/>
        <w:keepLines/>
        <w:ind w:firstLine="709"/>
        <w:jc w:val="both"/>
        <w:rPr>
          <w:sz w:val="28"/>
          <w:szCs w:val="28"/>
        </w:rPr>
      </w:pPr>
      <w:r w:rsidRPr="009A1120">
        <w:rPr>
          <w:sz w:val="28"/>
          <w:szCs w:val="28"/>
        </w:rPr>
        <w:t>В связи с уточнением стоимости и объемов выполненных работ, излишки средств возвращены в бюджет области.</w:t>
      </w:r>
    </w:p>
    <w:p w:rsidR="00350187" w:rsidRPr="009A1120" w:rsidRDefault="00350187" w:rsidP="0036744E">
      <w:pPr>
        <w:keepNext/>
        <w:keepLines/>
        <w:ind w:firstLine="709"/>
        <w:jc w:val="both"/>
        <w:rPr>
          <w:sz w:val="28"/>
          <w:szCs w:val="28"/>
          <w:u w:val="single"/>
        </w:rPr>
      </w:pPr>
      <w:r w:rsidRPr="009A1120">
        <w:rPr>
          <w:sz w:val="28"/>
          <w:szCs w:val="28"/>
          <w:u w:val="single"/>
        </w:rPr>
        <w:t>Региональный  проект «Комплексная система обращения с твердыми коммунальными отходами»</w:t>
      </w:r>
      <w:r w:rsidR="002A445B" w:rsidRPr="009A1120">
        <w:rPr>
          <w:sz w:val="28"/>
          <w:szCs w:val="28"/>
        </w:rPr>
        <w:t xml:space="preserve"> – 6,9 млн. руб.</w:t>
      </w:r>
    </w:p>
    <w:p w:rsidR="00350187" w:rsidRPr="009A1120" w:rsidRDefault="002A445B" w:rsidP="0036744E">
      <w:pPr>
        <w:keepNext/>
        <w:keepLines/>
        <w:ind w:firstLine="709"/>
        <w:jc w:val="both"/>
        <w:rPr>
          <w:sz w:val="28"/>
          <w:szCs w:val="28"/>
        </w:rPr>
      </w:pPr>
      <w:r w:rsidRPr="009A1120">
        <w:rPr>
          <w:sz w:val="28"/>
          <w:szCs w:val="28"/>
        </w:rPr>
        <w:t>О</w:t>
      </w:r>
      <w:r w:rsidR="00350187" w:rsidRPr="009A1120">
        <w:rPr>
          <w:sz w:val="28"/>
          <w:szCs w:val="28"/>
        </w:rPr>
        <w:t>беспечение контейнерным сбором образующихся в жилом фонде твердых коммунальных отходов.</w:t>
      </w:r>
    </w:p>
    <w:p w:rsidR="00350187" w:rsidRPr="00350187" w:rsidRDefault="00350187" w:rsidP="0036744E">
      <w:pPr>
        <w:keepNext/>
        <w:keepLines/>
        <w:ind w:firstLine="709"/>
        <w:jc w:val="both"/>
        <w:rPr>
          <w:sz w:val="28"/>
          <w:szCs w:val="28"/>
        </w:rPr>
      </w:pPr>
      <w:r w:rsidRPr="009A1120">
        <w:rPr>
          <w:sz w:val="28"/>
          <w:szCs w:val="28"/>
        </w:rPr>
        <w:t>Денежные средства направлены на приобретение 268 контейнеров и обустройство 8 модульных контейнерных площадок накопления твердых коммунальных отходов.</w:t>
      </w:r>
    </w:p>
    <w:p w:rsidR="00133B02" w:rsidRPr="002B452D" w:rsidRDefault="00133B02" w:rsidP="0036744E">
      <w:pPr>
        <w:keepNext/>
        <w:keepLines/>
        <w:jc w:val="both"/>
        <w:rPr>
          <w:color w:val="FF0000"/>
          <w:sz w:val="28"/>
          <w:szCs w:val="28"/>
        </w:rPr>
      </w:pPr>
    </w:p>
    <w:p w:rsidR="00EC506D" w:rsidRPr="002F44CB" w:rsidRDefault="00EC506D" w:rsidP="0036744E">
      <w:pPr>
        <w:keepNext/>
        <w:keepLines/>
        <w:jc w:val="center"/>
        <w:rPr>
          <w:sz w:val="28"/>
          <w:szCs w:val="28"/>
        </w:rPr>
      </w:pPr>
      <w:r w:rsidRPr="002F44CB">
        <w:rPr>
          <w:sz w:val="28"/>
          <w:szCs w:val="28"/>
        </w:rPr>
        <w:t>Ввод в действие жилых домов</w:t>
      </w:r>
    </w:p>
    <w:p w:rsidR="00EC506D" w:rsidRPr="005E1EAA" w:rsidRDefault="00EC506D" w:rsidP="0036744E">
      <w:pPr>
        <w:keepNext/>
        <w:keepLines/>
        <w:ind w:firstLine="708"/>
        <w:jc w:val="both"/>
        <w:rPr>
          <w:sz w:val="28"/>
          <w:szCs w:val="28"/>
        </w:rPr>
      </w:pPr>
      <w:r w:rsidRPr="005E1EAA">
        <w:rPr>
          <w:sz w:val="28"/>
          <w:szCs w:val="28"/>
        </w:rPr>
        <w:t>За 1 полугодие 202</w:t>
      </w:r>
      <w:r w:rsidR="005E1EAA" w:rsidRPr="005E1EAA">
        <w:rPr>
          <w:sz w:val="28"/>
          <w:szCs w:val="28"/>
        </w:rPr>
        <w:t>4 года введено жилья по округу 14,7</w:t>
      </w:r>
      <w:r w:rsidRPr="005E1EAA">
        <w:rPr>
          <w:sz w:val="28"/>
          <w:szCs w:val="28"/>
        </w:rPr>
        <w:t xml:space="preserve"> тыс. кв. метров, что на </w:t>
      </w:r>
      <w:r w:rsidR="005E1EAA" w:rsidRPr="005E1EAA">
        <w:rPr>
          <w:sz w:val="28"/>
          <w:szCs w:val="28"/>
        </w:rPr>
        <w:t>20,8</w:t>
      </w:r>
      <w:r w:rsidRPr="005E1EAA">
        <w:rPr>
          <w:sz w:val="28"/>
          <w:szCs w:val="28"/>
        </w:rPr>
        <w:t>% ниже уровня аналогичного периода 202</w:t>
      </w:r>
      <w:r w:rsidR="005E1EAA" w:rsidRPr="005E1EAA">
        <w:rPr>
          <w:sz w:val="28"/>
          <w:szCs w:val="28"/>
        </w:rPr>
        <w:t>3</w:t>
      </w:r>
      <w:r w:rsidRPr="005E1EAA">
        <w:rPr>
          <w:sz w:val="28"/>
          <w:szCs w:val="28"/>
        </w:rPr>
        <w:t xml:space="preserve"> года.</w:t>
      </w:r>
    </w:p>
    <w:p w:rsidR="00EC506D" w:rsidRPr="003614E4" w:rsidRDefault="0044182F" w:rsidP="0036744E">
      <w:pPr>
        <w:keepNext/>
        <w:keepLines/>
        <w:jc w:val="both"/>
        <w:rPr>
          <w:sz w:val="28"/>
          <w:szCs w:val="28"/>
        </w:rPr>
      </w:pPr>
      <w:r w:rsidRPr="002B452D">
        <w:rPr>
          <w:color w:val="FF0000"/>
          <w:sz w:val="28"/>
          <w:szCs w:val="28"/>
        </w:rPr>
        <w:tab/>
      </w:r>
      <w:r w:rsidR="00EC506D" w:rsidRPr="003614E4">
        <w:rPr>
          <w:sz w:val="28"/>
          <w:szCs w:val="28"/>
        </w:rPr>
        <w:t>План ввода в эксплуатацию жилья на территории округа</w:t>
      </w:r>
      <w:r w:rsidRPr="003614E4">
        <w:rPr>
          <w:sz w:val="28"/>
          <w:szCs w:val="28"/>
        </w:rPr>
        <w:t>:</w:t>
      </w:r>
    </w:p>
    <w:p w:rsidR="00EC506D" w:rsidRPr="003614E4" w:rsidRDefault="00216479" w:rsidP="0036744E">
      <w:pPr>
        <w:keepNext/>
        <w:keepLines/>
        <w:jc w:val="right"/>
        <w:rPr>
          <w:sz w:val="28"/>
          <w:szCs w:val="28"/>
        </w:rPr>
      </w:pPr>
      <w:r>
        <w:rPr>
          <w:sz w:val="28"/>
          <w:szCs w:val="28"/>
        </w:rPr>
        <w:t>Таблица 8</w:t>
      </w:r>
      <w:r w:rsidR="0044182F" w:rsidRPr="003614E4">
        <w:rPr>
          <w:sz w:val="28"/>
          <w:szCs w:val="28"/>
        </w:rPr>
        <w:t>, кв. м</w:t>
      </w:r>
    </w:p>
    <w:tbl>
      <w:tblPr>
        <w:tblStyle w:val="af4"/>
        <w:tblW w:w="0" w:type="auto"/>
        <w:tblLook w:val="04A0"/>
      </w:tblPr>
      <w:tblGrid>
        <w:gridCol w:w="777"/>
        <w:gridCol w:w="2842"/>
        <w:gridCol w:w="2455"/>
        <w:gridCol w:w="4743"/>
      </w:tblGrid>
      <w:tr w:rsidR="003614E4" w:rsidRPr="003614E4" w:rsidTr="000257CC">
        <w:tc>
          <w:tcPr>
            <w:tcW w:w="0" w:type="auto"/>
            <w:vAlign w:val="center"/>
          </w:tcPr>
          <w:p w:rsidR="00EC506D" w:rsidRPr="003614E4" w:rsidRDefault="00EC506D" w:rsidP="0036744E">
            <w:pPr>
              <w:keepNext/>
              <w:keepLines/>
              <w:ind w:left="-57" w:right="-57"/>
              <w:jc w:val="center"/>
              <w:rPr>
                <w:sz w:val="28"/>
                <w:szCs w:val="28"/>
              </w:rPr>
            </w:pPr>
            <w:r w:rsidRPr="003614E4">
              <w:rPr>
                <w:sz w:val="28"/>
                <w:szCs w:val="28"/>
              </w:rPr>
              <w:t>Год</w:t>
            </w:r>
          </w:p>
        </w:tc>
        <w:tc>
          <w:tcPr>
            <w:tcW w:w="0" w:type="auto"/>
            <w:vAlign w:val="center"/>
          </w:tcPr>
          <w:p w:rsidR="00EC506D" w:rsidRPr="003614E4" w:rsidRDefault="00EC506D" w:rsidP="0036744E">
            <w:pPr>
              <w:keepNext/>
              <w:keepLines/>
              <w:ind w:left="-57" w:right="-57"/>
              <w:jc w:val="center"/>
              <w:rPr>
                <w:sz w:val="28"/>
                <w:szCs w:val="28"/>
              </w:rPr>
            </w:pPr>
            <w:r w:rsidRPr="003614E4">
              <w:rPr>
                <w:sz w:val="28"/>
                <w:szCs w:val="28"/>
              </w:rPr>
              <w:t>Индивидуальное жилищное строительство</w:t>
            </w:r>
          </w:p>
        </w:tc>
        <w:tc>
          <w:tcPr>
            <w:tcW w:w="0" w:type="auto"/>
            <w:vAlign w:val="center"/>
          </w:tcPr>
          <w:p w:rsidR="00EC506D" w:rsidRPr="003614E4" w:rsidRDefault="00EC506D" w:rsidP="0036744E">
            <w:pPr>
              <w:keepNext/>
              <w:keepLines/>
              <w:ind w:left="-57" w:right="-57"/>
              <w:jc w:val="center"/>
              <w:rPr>
                <w:sz w:val="28"/>
                <w:szCs w:val="28"/>
              </w:rPr>
            </w:pPr>
            <w:r w:rsidRPr="003614E4">
              <w:rPr>
                <w:sz w:val="28"/>
                <w:szCs w:val="28"/>
              </w:rPr>
              <w:t>Многоквартирные дома</w:t>
            </w:r>
          </w:p>
        </w:tc>
        <w:tc>
          <w:tcPr>
            <w:tcW w:w="0" w:type="auto"/>
            <w:vAlign w:val="center"/>
          </w:tcPr>
          <w:p w:rsidR="00EC506D" w:rsidRPr="003614E4" w:rsidRDefault="00EC506D" w:rsidP="0036744E">
            <w:pPr>
              <w:keepNext/>
              <w:keepLines/>
              <w:ind w:left="-57" w:right="-57"/>
              <w:jc w:val="center"/>
              <w:rPr>
                <w:sz w:val="28"/>
                <w:szCs w:val="28"/>
              </w:rPr>
            </w:pPr>
            <w:r w:rsidRPr="003614E4">
              <w:rPr>
                <w:sz w:val="28"/>
                <w:szCs w:val="28"/>
              </w:rPr>
              <w:t>План по вводу жилья, установленный Министерством строительства и инфраструктуры Челябинской области*</w:t>
            </w:r>
          </w:p>
        </w:tc>
      </w:tr>
      <w:tr w:rsidR="003614E4" w:rsidRPr="003614E4" w:rsidTr="000257CC">
        <w:tc>
          <w:tcPr>
            <w:tcW w:w="0" w:type="auto"/>
          </w:tcPr>
          <w:p w:rsidR="00EC506D" w:rsidRPr="003614E4" w:rsidRDefault="00EC506D" w:rsidP="0036744E">
            <w:pPr>
              <w:keepNext/>
              <w:keepLines/>
              <w:widowControl w:val="0"/>
              <w:jc w:val="center"/>
              <w:rPr>
                <w:sz w:val="28"/>
                <w:szCs w:val="28"/>
              </w:rPr>
            </w:pPr>
            <w:r w:rsidRPr="003614E4">
              <w:rPr>
                <w:sz w:val="28"/>
                <w:szCs w:val="28"/>
              </w:rPr>
              <w:t>2024</w:t>
            </w:r>
          </w:p>
        </w:tc>
        <w:tc>
          <w:tcPr>
            <w:tcW w:w="0" w:type="auto"/>
          </w:tcPr>
          <w:p w:rsidR="00EC506D" w:rsidRPr="003614E4" w:rsidRDefault="00EC506D" w:rsidP="0036744E">
            <w:pPr>
              <w:keepNext/>
              <w:keepLines/>
              <w:widowControl w:val="0"/>
              <w:jc w:val="center"/>
              <w:rPr>
                <w:sz w:val="28"/>
                <w:szCs w:val="28"/>
              </w:rPr>
            </w:pPr>
            <w:r w:rsidRPr="003614E4">
              <w:rPr>
                <w:sz w:val="28"/>
                <w:szCs w:val="28"/>
              </w:rPr>
              <w:t>21 400</w:t>
            </w:r>
          </w:p>
        </w:tc>
        <w:tc>
          <w:tcPr>
            <w:tcW w:w="0" w:type="auto"/>
            <w:vAlign w:val="center"/>
          </w:tcPr>
          <w:p w:rsidR="00EC506D" w:rsidRPr="003614E4" w:rsidRDefault="00EC506D" w:rsidP="0036744E">
            <w:pPr>
              <w:keepNext/>
              <w:keepLines/>
              <w:jc w:val="center"/>
              <w:rPr>
                <w:sz w:val="28"/>
                <w:szCs w:val="28"/>
              </w:rPr>
            </w:pPr>
            <w:r w:rsidRPr="003614E4">
              <w:rPr>
                <w:sz w:val="28"/>
                <w:szCs w:val="28"/>
              </w:rPr>
              <w:t>-</w:t>
            </w:r>
          </w:p>
        </w:tc>
        <w:tc>
          <w:tcPr>
            <w:tcW w:w="0" w:type="auto"/>
          </w:tcPr>
          <w:p w:rsidR="00EC506D" w:rsidRPr="003614E4" w:rsidRDefault="00EC506D" w:rsidP="0036744E">
            <w:pPr>
              <w:keepNext/>
              <w:keepLines/>
              <w:widowControl w:val="0"/>
              <w:jc w:val="center"/>
              <w:rPr>
                <w:sz w:val="28"/>
                <w:szCs w:val="28"/>
              </w:rPr>
            </w:pPr>
            <w:r w:rsidRPr="003614E4">
              <w:rPr>
                <w:sz w:val="28"/>
                <w:szCs w:val="28"/>
              </w:rPr>
              <w:t>21 400</w:t>
            </w:r>
          </w:p>
        </w:tc>
      </w:tr>
      <w:tr w:rsidR="003614E4" w:rsidRPr="003614E4" w:rsidTr="000257CC">
        <w:tc>
          <w:tcPr>
            <w:tcW w:w="0" w:type="auto"/>
          </w:tcPr>
          <w:p w:rsidR="00EC506D" w:rsidRPr="003614E4" w:rsidRDefault="00EC506D" w:rsidP="0036744E">
            <w:pPr>
              <w:keepNext/>
              <w:keepLines/>
              <w:widowControl w:val="0"/>
              <w:jc w:val="center"/>
              <w:rPr>
                <w:sz w:val="28"/>
                <w:szCs w:val="28"/>
              </w:rPr>
            </w:pPr>
            <w:r w:rsidRPr="003614E4">
              <w:rPr>
                <w:sz w:val="28"/>
                <w:szCs w:val="28"/>
              </w:rPr>
              <w:t>2025</w:t>
            </w:r>
          </w:p>
        </w:tc>
        <w:tc>
          <w:tcPr>
            <w:tcW w:w="0" w:type="auto"/>
          </w:tcPr>
          <w:p w:rsidR="00EC506D" w:rsidRPr="003614E4" w:rsidRDefault="00EC506D" w:rsidP="0036744E">
            <w:pPr>
              <w:keepNext/>
              <w:keepLines/>
              <w:widowControl w:val="0"/>
              <w:jc w:val="center"/>
              <w:rPr>
                <w:sz w:val="28"/>
                <w:szCs w:val="28"/>
              </w:rPr>
            </w:pPr>
            <w:r w:rsidRPr="003614E4">
              <w:rPr>
                <w:sz w:val="28"/>
                <w:szCs w:val="28"/>
              </w:rPr>
              <w:t>21 000</w:t>
            </w:r>
          </w:p>
        </w:tc>
        <w:tc>
          <w:tcPr>
            <w:tcW w:w="0" w:type="auto"/>
            <w:vAlign w:val="center"/>
          </w:tcPr>
          <w:p w:rsidR="00EC506D" w:rsidRPr="003614E4" w:rsidRDefault="00EC506D" w:rsidP="0036744E">
            <w:pPr>
              <w:keepNext/>
              <w:keepLines/>
              <w:jc w:val="center"/>
              <w:rPr>
                <w:sz w:val="28"/>
                <w:szCs w:val="28"/>
              </w:rPr>
            </w:pPr>
            <w:r w:rsidRPr="003614E4">
              <w:rPr>
                <w:sz w:val="28"/>
                <w:szCs w:val="28"/>
              </w:rPr>
              <w:t>-</w:t>
            </w:r>
          </w:p>
        </w:tc>
        <w:tc>
          <w:tcPr>
            <w:tcW w:w="0" w:type="auto"/>
          </w:tcPr>
          <w:p w:rsidR="00EC506D" w:rsidRPr="003614E4" w:rsidRDefault="00EC506D" w:rsidP="0036744E">
            <w:pPr>
              <w:keepNext/>
              <w:keepLines/>
              <w:widowControl w:val="0"/>
              <w:jc w:val="center"/>
              <w:rPr>
                <w:sz w:val="28"/>
                <w:szCs w:val="28"/>
              </w:rPr>
            </w:pPr>
            <w:r w:rsidRPr="003614E4">
              <w:rPr>
                <w:sz w:val="28"/>
                <w:szCs w:val="28"/>
              </w:rPr>
              <w:t>21 000</w:t>
            </w:r>
          </w:p>
        </w:tc>
      </w:tr>
      <w:tr w:rsidR="003614E4" w:rsidRPr="003614E4" w:rsidTr="000257CC">
        <w:trPr>
          <w:trHeight w:val="273"/>
        </w:trPr>
        <w:tc>
          <w:tcPr>
            <w:tcW w:w="0" w:type="auto"/>
          </w:tcPr>
          <w:p w:rsidR="00EC506D" w:rsidRPr="003614E4" w:rsidRDefault="00EC506D" w:rsidP="0036744E">
            <w:pPr>
              <w:keepNext/>
              <w:keepLines/>
              <w:widowControl w:val="0"/>
              <w:jc w:val="center"/>
              <w:rPr>
                <w:sz w:val="28"/>
                <w:szCs w:val="28"/>
              </w:rPr>
            </w:pPr>
            <w:r w:rsidRPr="003614E4">
              <w:rPr>
                <w:sz w:val="28"/>
                <w:szCs w:val="28"/>
              </w:rPr>
              <w:t>2026</w:t>
            </w:r>
          </w:p>
        </w:tc>
        <w:tc>
          <w:tcPr>
            <w:tcW w:w="0" w:type="auto"/>
          </w:tcPr>
          <w:p w:rsidR="00EC506D" w:rsidRPr="003614E4" w:rsidRDefault="00EC506D" w:rsidP="0036744E">
            <w:pPr>
              <w:keepNext/>
              <w:keepLines/>
              <w:widowControl w:val="0"/>
              <w:jc w:val="center"/>
              <w:rPr>
                <w:sz w:val="28"/>
                <w:szCs w:val="28"/>
              </w:rPr>
            </w:pPr>
            <w:r w:rsidRPr="003614E4">
              <w:rPr>
                <w:sz w:val="28"/>
                <w:szCs w:val="28"/>
              </w:rPr>
              <w:t>10 000</w:t>
            </w:r>
          </w:p>
        </w:tc>
        <w:tc>
          <w:tcPr>
            <w:tcW w:w="0" w:type="auto"/>
            <w:vAlign w:val="center"/>
          </w:tcPr>
          <w:p w:rsidR="00EC506D" w:rsidRPr="003614E4" w:rsidRDefault="00EC506D" w:rsidP="0036744E">
            <w:pPr>
              <w:keepNext/>
              <w:keepLines/>
              <w:jc w:val="center"/>
              <w:rPr>
                <w:sz w:val="28"/>
                <w:szCs w:val="28"/>
              </w:rPr>
            </w:pPr>
            <w:r w:rsidRPr="003614E4">
              <w:rPr>
                <w:sz w:val="28"/>
                <w:szCs w:val="28"/>
              </w:rPr>
              <w:t>-</w:t>
            </w:r>
          </w:p>
        </w:tc>
        <w:tc>
          <w:tcPr>
            <w:tcW w:w="0" w:type="auto"/>
          </w:tcPr>
          <w:p w:rsidR="00EC506D" w:rsidRPr="003614E4" w:rsidRDefault="00EC506D" w:rsidP="0036744E">
            <w:pPr>
              <w:keepNext/>
              <w:keepLines/>
              <w:widowControl w:val="0"/>
              <w:jc w:val="center"/>
              <w:rPr>
                <w:sz w:val="28"/>
                <w:szCs w:val="28"/>
              </w:rPr>
            </w:pPr>
            <w:r w:rsidRPr="003614E4">
              <w:rPr>
                <w:sz w:val="28"/>
                <w:szCs w:val="28"/>
              </w:rPr>
              <w:t>10 000</w:t>
            </w:r>
          </w:p>
        </w:tc>
      </w:tr>
    </w:tbl>
    <w:p w:rsidR="00EC506D" w:rsidRPr="003614E4" w:rsidRDefault="00EC506D" w:rsidP="0036744E">
      <w:pPr>
        <w:keepNext/>
        <w:keepLines/>
        <w:jc w:val="both"/>
        <w:rPr>
          <w:sz w:val="28"/>
          <w:szCs w:val="28"/>
        </w:rPr>
      </w:pPr>
    </w:p>
    <w:p w:rsidR="00EC506D" w:rsidRPr="003614E4" w:rsidRDefault="00EC506D" w:rsidP="0036744E">
      <w:pPr>
        <w:keepNext/>
        <w:keepLines/>
        <w:widowControl w:val="0"/>
        <w:ind w:firstLine="709"/>
        <w:jc w:val="both"/>
        <w:rPr>
          <w:sz w:val="28"/>
        </w:rPr>
      </w:pPr>
      <w:r w:rsidRPr="003614E4">
        <w:rPr>
          <w:sz w:val="28"/>
        </w:rPr>
        <w:t>* плановые значения по вводу в эксплуатацию жилья установлены Министерством строительства и инфраструктуры Челябинской области на период с 2021 -2025 год (в соответствии с письмом от 11.02.2021 № 1459).</w:t>
      </w:r>
    </w:p>
    <w:p w:rsidR="00EC506D" w:rsidRPr="00E13C54" w:rsidRDefault="00EC506D" w:rsidP="0036744E">
      <w:pPr>
        <w:keepNext/>
        <w:keepLines/>
        <w:widowControl w:val="0"/>
        <w:ind w:firstLine="709"/>
        <w:jc w:val="both"/>
      </w:pPr>
    </w:p>
    <w:p w:rsidR="00EC506D" w:rsidRPr="002F44CB" w:rsidRDefault="00EC506D" w:rsidP="0036744E">
      <w:pPr>
        <w:keepNext/>
        <w:keepLines/>
        <w:shd w:val="clear" w:color="auto" w:fill="FFFFFF"/>
        <w:jc w:val="both"/>
        <w:rPr>
          <w:sz w:val="28"/>
          <w:szCs w:val="28"/>
        </w:rPr>
      </w:pPr>
      <w:r w:rsidRPr="00E13C54">
        <w:rPr>
          <w:sz w:val="28"/>
          <w:szCs w:val="28"/>
        </w:rPr>
        <w:tab/>
      </w:r>
      <w:r w:rsidRPr="002F44CB">
        <w:rPr>
          <w:sz w:val="28"/>
          <w:szCs w:val="28"/>
        </w:rPr>
        <w:t>Доходы и расходы бюджета Златоустовского городского округа</w:t>
      </w:r>
    </w:p>
    <w:p w:rsidR="00182ABE" w:rsidRPr="002F44CB" w:rsidRDefault="00182ABE" w:rsidP="0036744E">
      <w:pPr>
        <w:keepNext/>
        <w:keepLines/>
        <w:shd w:val="clear" w:color="auto" w:fill="FFFFFF"/>
        <w:jc w:val="both"/>
        <w:rPr>
          <w:color w:val="FF0000"/>
          <w:sz w:val="28"/>
          <w:szCs w:val="28"/>
        </w:rPr>
      </w:pPr>
    </w:p>
    <w:p w:rsidR="00182ABE" w:rsidRPr="00AB5D79" w:rsidRDefault="00182ABE" w:rsidP="0036744E">
      <w:pPr>
        <w:keepNext/>
        <w:keepLines/>
        <w:shd w:val="clear" w:color="auto" w:fill="FFFFFF"/>
        <w:ind w:firstLine="567"/>
        <w:jc w:val="both"/>
        <w:rPr>
          <w:sz w:val="28"/>
          <w:szCs w:val="28"/>
        </w:rPr>
      </w:pPr>
      <w:r w:rsidRPr="00AB5D79">
        <w:rPr>
          <w:sz w:val="28"/>
          <w:szCs w:val="28"/>
        </w:rPr>
        <w:t>Доходы и расходы бюджета округа за период 202</w:t>
      </w:r>
      <w:r w:rsidR="005E1EAA">
        <w:rPr>
          <w:sz w:val="28"/>
          <w:szCs w:val="28"/>
        </w:rPr>
        <w:t>3</w:t>
      </w:r>
      <w:r w:rsidRPr="00AB5D79">
        <w:rPr>
          <w:sz w:val="28"/>
          <w:szCs w:val="28"/>
        </w:rPr>
        <w:t xml:space="preserve"> г - 1 полугодие 202</w:t>
      </w:r>
      <w:r w:rsidR="005E1EAA">
        <w:rPr>
          <w:sz w:val="28"/>
          <w:szCs w:val="28"/>
        </w:rPr>
        <w:t>4</w:t>
      </w:r>
      <w:r w:rsidRPr="00AB5D79">
        <w:rPr>
          <w:sz w:val="28"/>
          <w:szCs w:val="28"/>
        </w:rPr>
        <w:t xml:space="preserve"> года представлены в таблице </w:t>
      </w:r>
      <w:r w:rsidR="00216479">
        <w:rPr>
          <w:sz w:val="28"/>
          <w:szCs w:val="28"/>
        </w:rPr>
        <w:t>9</w:t>
      </w:r>
      <w:r w:rsidRPr="00AB5D79">
        <w:rPr>
          <w:sz w:val="28"/>
          <w:szCs w:val="28"/>
        </w:rPr>
        <w:t>.</w:t>
      </w:r>
    </w:p>
    <w:p w:rsidR="00182ABE" w:rsidRPr="00AB5D79" w:rsidRDefault="00216479" w:rsidP="0036744E">
      <w:pPr>
        <w:pStyle w:val="a6"/>
        <w:keepNext/>
        <w:keepLines/>
        <w:shd w:val="clear" w:color="auto" w:fill="FFFFFF"/>
        <w:spacing w:before="0" w:beforeAutospacing="0" w:after="0" w:afterAutospacing="0"/>
        <w:ind w:firstLine="709"/>
        <w:jc w:val="right"/>
        <w:rPr>
          <w:sz w:val="28"/>
          <w:szCs w:val="28"/>
        </w:rPr>
      </w:pPr>
      <w:r>
        <w:rPr>
          <w:sz w:val="28"/>
          <w:szCs w:val="28"/>
        </w:rPr>
        <w:t>Таблица 9</w:t>
      </w:r>
      <w:r w:rsidR="00182ABE" w:rsidRPr="00AB5D79">
        <w:rPr>
          <w:sz w:val="28"/>
          <w:szCs w:val="28"/>
        </w:rPr>
        <w:t>, млн. руб.</w:t>
      </w:r>
    </w:p>
    <w:tbl>
      <w:tblPr>
        <w:tblStyle w:val="af4"/>
        <w:tblW w:w="0" w:type="auto"/>
        <w:jc w:val="center"/>
        <w:tblLook w:val="04A0"/>
      </w:tblPr>
      <w:tblGrid>
        <w:gridCol w:w="2660"/>
        <w:gridCol w:w="1701"/>
        <w:gridCol w:w="1701"/>
        <w:gridCol w:w="2126"/>
        <w:gridCol w:w="2438"/>
      </w:tblGrid>
      <w:tr w:rsidR="00182ABE" w:rsidRPr="00AB5D79" w:rsidTr="00182ABE">
        <w:trPr>
          <w:trHeight w:val="1288"/>
          <w:jc w:val="center"/>
        </w:trPr>
        <w:tc>
          <w:tcPr>
            <w:tcW w:w="2660" w:type="dxa"/>
            <w:vAlign w:val="center"/>
          </w:tcPr>
          <w:p w:rsidR="00182ABE" w:rsidRPr="00AB5D79" w:rsidRDefault="00182ABE" w:rsidP="0036744E">
            <w:pPr>
              <w:keepNext/>
              <w:keepLines/>
              <w:jc w:val="center"/>
              <w:rPr>
                <w:sz w:val="28"/>
                <w:szCs w:val="28"/>
              </w:rPr>
            </w:pPr>
            <w:r w:rsidRPr="00AB5D79">
              <w:rPr>
                <w:sz w:val="28"/>
                <w:szCs w:val="28"/>
              </w:rPr>
              <w:t>Показатели</w:t>
            </w:r>
          </w:p>
        </w:tc>
        <w:tc>
          <w:tcPr>
            <w:tcW w:w="1701" w:type="dxa"/>
            <w:vAlign w:val="center"/>
          </w:tcPr>
          <w:p w:rsidR="00182ABE" w:rsidRPr="00AB5D79" w:rsidRDefault="00182ABE" w:rsidP="0036744E">
            <w:pPr>
              <w:keepNext/>
              <w:keepLines/>
              <w:jc w:val="center"/>
              <w:rPr>
                <w:sz w:val="28"/>
                <w:szCs w:val="28"/>
              </w:rPr>
            </w:pPr>
            <w:r w:rsidRPr="00AB5D79">
              <w:rPr>
                <w:sz w:val="28"/>
                <w:szCs w:val="28"/>
              </w:rPr>
              <w:t>202</w:t>
            </w:r>
            <w:r w:rsidR="005E1EAA">
              <w:rPr>
                <w:sz w:val="28"/>
                <w:szCs w:val="28"/>
              </w:rPr>
              <w:t>3</w:t>
            </w:r>
            <w:r w:rsidRPr="00AB5D79">
              <w:rPr>
                <w:sz w:val="28"/>
                <w:szCs w:val="28"/>
              </w:rPr>
              <w:t xml:space="preserve"> год факт</w:t>
            </w:r>
          </w:p>
        </w:tc>
        <w:tc>
          <w:tcPr>
            <w:tcW w:w="1701" w:type="dxa"/>
            <w:vAlign w:val="center"/>
          </w:tcPr>
          <w:p w:rsidR="00182ABE" w:rsidRPr="00AB5D79" w:rsidRDefault="00182ABE" w:rsidP="0036744E">
            <w:pPr>
              <w:keepNext/>
              <w:keepLines/>
              <w:jc w:val="center"/>
              <w:rPr>
                <w:sz w:val="28"/>
                <w:szCs w:val="28"/>
              </w:rPr>
            </w:pPr>
            <w:r w:rsidRPr="00AB5D79">
              <w:rPr>
                <w:sz w:val="28"/>
                <w:szCs w:val="28"/>
              </w:rPr>
              <w:t>% к 202</w:t>
            </w:r>
            <w:r w:rsidR="005E1EAA">
              <w:rPr>
                <w:sz w:val="28"/>
                <w:szCs w:val="28"/>
              </w:rPr>
              <w:t>2</w:t>
            </w:r>
            <w:r w:rsidRPr="00AB5D79">
              <w:rPr>
                <w:sz w:val="28"/>
                <w:szCs w:val="28"/>
              </w:rPr>
              <w:t xml:space="preserve"> году</w:t>
            </w:r>
          </w:p>
        </w:tc>
        <w:tc>
          <w:tcPr>
            <w:tcW w:w="2126" w:type="dxa"/>
            <w:vAlign w:val="center"/>
          </w:tcPr>
          <w:p w:rsidR="00182ABE" w:rsidRPr="00AB5D79" w:rsidRDefault="00182ABE" w:rsidP="0036744E">
            <w:pPr>
              <w:keepNext/>
              <w:keepLines/>
              <w:jc w:val="center"/>
              <w:rPr>
                <w:sz w:val="28"/>
                <w:szCs w:val="28"/>
              </w:rPr>
            </w:pPr>
            <w:r w:rsidRPr="00AB5D79">
              <w:rPr>
                <w:sz w:val="28"/>
                <w:szCs w:val="28"/>
              </w:rPr>
              <w:t>1 полугодие 202</w:t>
            </w:r>
            <w:r w:rsidR="005E1EAA">
              <w:rPr>
                <w:sz w:val="28"/>
                <w:szCs w:val="28"/>
              </w:rPr>
              <w:t>4</w:t>
            </w:r>
            <w:r w:rsidRPr="00AB5D79">
              <w:rPr>
                <w:sz w:val="28"/>
                <w:szCs w:val="28"/>
              </w:rPr>
              <w:t xml:space="preserve"> года</w:t>
            </w:r>
          </w:p>
          <w:p w:rsidR="00182ABE" w:rsidRPr="00AB5D79" w:rsidRDefault="00182ABE" w:rsidP="0036744E">
            <w:pPr>
              <w:keepNext/>
              <w:keepLines/>
              <w:jc w:val="center"/>
              <w:rPr>
                <w:sz w:val="28"/>
                <w:szCs w:val="28"/>
              </w:rPr>
            </w:pPr>
            <w:r w:rsidRPr="00AB5D79">
              <w:rPr>
                <w:sz w:val="28"/>
                <w:szCs w:val="28"/>
              </w:rPr>
              <w:t>факт</w:t>
            </w:r>
          </w:p>
        </w:tc>
        <w:tc>
          <w:tcPr>
            <w:tcW w:w="2438" w:type="dxa"/>
            <w:vAlign w:val="center"/>
          </w:tcPr>
          <w:p w:rsidR="00182ABE" w:rsidRPr="00AB5D79" w:rsidRDefault="00182ABE" w:rsidP="0036744E">
            <w:pPr>
              <w:keepNext/>
              <w:keepLines/>
              <w:jc w:val="center"/>
              <w:rPr>
                <w:sz w:val="28"/>
                <w:szCs w:val="28"/>
              </w:rPr>
            </w:pPr>
            <w:r w:rsidRPr="00AB5D79">
              <w:rPr>
                <w:sz w:val="28"/>
                <w:szCs w:val="28"/>
              </w:rPr>
              <w:t>% к 1 полугодию 202</w:t>
            </w:r>
            <w:r w:rsidR="005E1EAA">
              <w:rPr>
                <w:sz w:val="28"/>
                <w:szCs w:val="28"/>
              </w:rPr>
              <w:t>3</w:t>
            </w:r>
            <w:r w:rsidRPr="00AB5D79">
              <w:rPr>
                <w:sz w:val="28"/>
                <w:szCs w:val="28"/>
              </w:rPr>
              <w:t xml:space="preserve"> года</w:t>
            </w:r>
          </w:p>
        </w:tc>
      </w:tr>
      <w:tr w:rsidR="00182ABE" w:rsidRPr="00AB5D79" w:rsidTr="00182ABE">
        <w:trPr>
          <w:jc w:val="center"/>
        </w:trPr>
        <w:tc>
          <w:tcPr>
            <w:tcW w:w="2660" w:type="dxa"/>
            <w:vAlign w:val="center"/>
          </w:tcPr>
          <w:p w:rsidR="00182ABE" w:rsidRPr="00AB5D79" w:rsidRDefault="00182ABE" w:rsidP="0036744E">
            <w:pPr>
              <w:keepNext/>
              <w:keepLines/>
              <w:jc w:val="center"/>
              <w:rPr>
                <w:sz w:val="28"/>
                <w:szCs w:val="28"/>
              </w:rPr>
            </w:pPr>
            <w:r w:rsidRPr="00AB5D79">
              <w:rPr>
                <w:sz w:val="28"/>
                <w:szCs w:val="28"/>
              </w:rPr>
              <w:t>Доходы бюджета</w:t>
            </w:r>
          </w:p>
        </w:tc>
        <w:tc>
          <w:tcPr>
            <w:tcW w:w="1701" w:type="dxa"/>
            <w:vAlign w:val="center"/>
          </w:tcPr>
          <w:p w:rsidR="00182ABE" w:rsidRPr="00757EBA" w:rsidRDefault="00182ABE" w:rsidP="0036744E">
            <w:pPr>
              <w:keepNext/>
              <w:keepLines/>
              <w:jc w:val="center"/>
              <w:rPr>
                <w:sz w:val="28"/>
                <w:szCs w:val="28"/>
              </w:rPr>
            </w:pPr>
            <w:r w:rsidRPr="00757EBA">
              <w:rPr>
                <w:sz w:val="28"/>
                <w:szCs w:val="28"/>
              </w:rPr>
              <w:t>7</w:t>
            </w:r>
            <w:r w:rsidR="00757EBA" w:rsidRPr="00757EBA">
              <w:rPr>
                <w:sz w:val="28"/>
                <w:szCs w:val="28"/>
              </w:rPr>
              <w:t> 599,5</w:t>
            </w:r>
          </w:p>
        </w:tc>
        <w:tc>
          <w:tcPr>
            <w:tcW w:w="1701" w:type="dxa"/>
            <w:vAlign w:val="center"/>
          </w:tcPr>
          <w:p w:rsidR="00182ABE" w:rsidRPr="00757EBA" w:rsidRDefault="00757EBA" w:rsidP="0036744E">
            <w:pPr>
              <w:keepNext/>
              <w:keepLines/>
              <w:jc w:val="center"/>
              <w:rPr>
                <w:sz w:val="28"/>
                <w:szCs w:val="28"/>
              </w:rPr>
            </w:pPr>
            <w:r w:rsidRPr="00757EBA">
              <w:rPr>
                <w:sz w:val="28"/>
                <w:szCs w:val="28"/>
              </w:rPr>
              <w:t>107,9</w:t>
            </w:r>
          </w:p>
        </w:tc>
        <w:tc>
          <w:tcPr>
            <w:tcW w:w="2126" w:type="dxa"/>
            <w:vAlign w:val="center"/>
          </w:tcPr>
          <w:p w:rsidR="00182ABE" w:rsidRPr="005E1EAA" w:rsidRDefault="00182ABE" w:rsidP="0036744E">
            <w:pPr>
              <w:keepNext/>
              <w:keepLines/>
              <w:jc w:val="center"/>
              <w:rPr>
                <w:sz w:val="28"/>
                <w:szCs w:val="28"/>
              </w:rPr>
            </w:pPr>
            <w:r w:rsidRPr="005E1EAA">
              <w:rPr>
                <w:sz w:val="28"/>
                <w:szCs w:val="28"/>
              </w:rPr>
              <w:t>3</w:t>
            </w:r>
            <w:r w:rsidR="005E1EAA" w:rsidRPr="005E1EAA">
              <w:rPr>
                <w:sz w:val="28"/>
                <w:szCs w:val="28"/>
              </w:rPr>
              <w:t> 540,8</w:t>
            </w:r>
          </w:p>
        </w:tc>
        <w:tc>
          <w:tcPr>
            <w:tcW w:w="2438" w:type="dxa"/>
            <w:vAlign w:val="center"/>
          </w:tcPr>
          <w:p w:rsidR="00182ABE" w:rsidRPr="005E1EAA" w:rsidRDefault="00182ABE" w:rsidP="0036744E">
            <w:pPr>
              <w:keepNext/>
              <w:keepLines/>
              <w:jc w:val="center"/>
              <w:rPr>
                <w:sz w:val="28"/>
                <w:szCs w:val="28"/>
              </w:rPr>
            </w:pPr>
            <w:r w:rsidRPr="005E1EAA">
              <w:rPr>
                <w:sz w:val="28"/>
                <w:szCs w:val="28"/>
              </w:rPr>
              <w:t>1</w:t>
            </w:r>
            <w:r w:rsidR="005E1EAA" w:rsidRPr="005E1EAA">
              <w:rPr>
                <w:sz w:val="28"/>
                <w:szCs w:val="28"/>
              </w:rPr>
              <w:t>16,3</w:t>
            </w:r>
          </w:p>
        </w:tc>
      </w:tr>
      <w:tr w:rsidR="00182ABE" w:rsidRPr="00AB5D79" w:rsidTr="00182ABE">
        <w:trPr>
          <w:jc w:val="center"/>
        </w:trPr>
        <w:tc>
          <w:tcPr>
            <w:tcW w:w="2660" w:type="dxa"/>
            <w:vAlign w:val="center"/>
          </w:tcPr>
          <w:p w:rsidR="00182ABE" w:rsidRPr="00AB5D79" w:rsidRDefault="00182ABE" w:rsidP="0036744E">
            <w:pPr>
              <w:keepNext/>
              <w:keepLines/>
              <w:jc w:val="center"/>
              <w:rPr>
                <w:sz w:val="28"/>
                <w:szCs w:val="28"/>
              </w:rPr>
            </w:pPr>
            <w:r w:rsidRPr="00AB5D79">
              <w:rPr>
                <w:sz w:val="28"/>
                <w:szCs w:val="28"/>
              </w:rPr>
              <w:t>Расходы бюджета</w:t>
            </w:r>
          </w:p>
        </w:tc>
        <w:tc>
          <w:tcPr>
            <w:tcW w:w="1701" w:type="dxa"/>
            <w:vAlign w:val="center"/>
          </w:tcPr>
          <w:p w:rsidR="00182ABE" w:rsidRPr="00757EBA" w:rsidRDefault="00182ABE" w:rsidP="0036744E">
            <w:pPr>
              <w:keepNext/>
              <w:keepLines/>
              <w:jc w:val="center"/>
              <w:rPr>
                <w:sz w:val="28"/>
                <w:szCs w:val="28"/>
              </w:rPr>
            </w:pPr>
            <w:r w:rsidRPr="00757EBA">
              <w:rPr>
                <w:sz w:val="28"/>
                <w:szCs w:val="28"/>
              </w:rPr>
              <w:t>7</w:t>
            </w:r>
            <w:r w:rsidR="00757EBA" w:rsidRPr="00757EBA">
              <w:rPr>
                <w:sz w:val="28"/>
                <w:szCs w:val="28"/>
              </w:rPr>
              <w:t> 603,3</w:t>
            </w:r>
          </w:p>
        </w:tc>
        <w:tc>
          <w:tcPr>
            <w:tcW w:w="1701" w:type="dxa"/>
            <w:vAlign w:val="center"/>
          </w:tcPr>
          <w:p w:rsidR="00182ABE" w:rsidRPr="00757EBA" w:rsidRDefault="00182ABE" w:rsidP="0036744E">
            <w:pPr>
              <w:keepNext/>
              <w:keepLines/>
              <w:jc w:val="center"/>
              <w:rPr>
                <w:sz w:val="28"/>
                <w:szCs w:val="28"/>
              </w:rPr>
            </w:pPr>
            <w:r w:rsidRPr="00757EBA">
              <w:rPr>
                <w:sz w:val="28"/>
                <w:szCs w:val="28"/>
              </w:rPr>
              <w:t>1</w:t>
            </w:r>
            <w:r w:rsidR="00757EBA" w:rsidRPr="00757EBA">
              <w:rPr>
                <w:sz w:val="28"/>
                <w:szCs w:val="28"/>
              </w:rPr>
              <w:t>01,8</w:t>
            </w:r>
          </w:p>
        </w:tc>
        <w:tc>
          <w:tcPr>
            <w:tcW w:w="2126" w:type="dxa"/>
            <w:vAlign w:val="center"/>
          </w:tcPr>
          <w:p w:rsidR="00182ABE" w:rsidRPr="005E1EAA" w:rsidRDefault="00182ABE" w:rsidP="0036744E">
            <w:pPr>
              <w:keepNext/>
              <w:keepLines/>
              <w:jc w:val="center"/>
              <w:rPr>
                <w:sz w:val="28"/>
                <w:szCs w:val="28"/>
              </w:rPr>
            </w:pPr>
            <w:r w:rsidRPr="005E1EAA">
              <w:rPr>
                <w:sz w:val="28"/>
                <w:szCs w:val="28"/>
              </w:rPr>
              <w:t>3</w:t>
            </w:r>
            <w:r w:rsidR="005E1EAA" w:rsidRPr="005E1EAA">
              <w:rPr>
                <w:sz w:val="28"/>
                <w:szCs w:val="28"/>
              </w:rPr>
              <w:t> 490,8</w:t>
            </w:r>
          </w:p>
        </w:tc>
        <w:tc>
          <w:tcPr>
            <w:tcW w:w="2438" w:type="dxa"/>
            <w:vAlign w:val="center"/>
          </w:tcPr>
          <w:p w:rsidR="00182ABE" w:rsidRPr="005E1EAA" w:rsidRDefault="00182ABE" w:rsidP="0036744E">
            <w:pPr>
              <w:keepNext/>
              <w:keepLines/>
              <w:jc w:val="center"/>
              <w:rPr>
                <w:sz w:val="28"/>
                <w:szCs w:val="28"/>
              </w:rPr>
            </w:pPr>
            <w:r w:rsidRPr="005E1EAA">
              <w:rPr>
                <w:sz w:val="28"/>
                <w:szCs w:val="28"/>
              </w:rPr>
              <w:t>1</w:t>
            </w:r>
            <w:r w:rsidR="005E1EAA" w:rsidRPr="005E1EAA">
              <w:rPr>
                <w:sz w:val="28"/>
                <w:szCs w:val="28"/>
              </w:rPr>
              <w:t>08,6</w:t>
            </w:r>
          </w:p>
        </w:tc>
      </w:tr>
    </w:tbl>
    <w:p w:rsidR="00182ABE" w:rsidRPr="00AB5D79" w:rsidRDefault="00182ABE" w:rsidP="0036744E">
      <w:pPr>
        <w:keepNext/>
        <w:keepLines/>
        <w:jc w:val="both"/>
        <w:rPr>
          <w:sz w:val="28"/>
          <w:szCs w:val="28"/>
        </w:rPr>
      </w:pPr>
    </w:p>
    <w:p w:rsidR="00757EBA" w:rsidRDefault="00757EBA" w:rsidP="0036744E">
      <w:pPr>
        <w:pStyle w:val="a7"/>
        <w:keepNext/>
        <w:keepLines/>
        <w:widowControl w:val="0"/>
        <w:spacing w:after="0"/>
        <w:ind w:left="0" w:firstLine="567"/>
        <w:jc w:val="both"/>
        <w:rPr>
          <w:sz w:val="28"/>
          <w:szCs w:val="28"/>
        </w:rPr>
      </w:pPr>
      <w:r>
        <w:rPr>
          <w:sz w:val="28"/>
          <w:szCs w:val="28"/>
        </w:rPr>
        <w:t xml:space="preserve">Объём налоговых и неналоговых доходов за 2023 год составил 2 </w:t>
      </w:r>
      <w:r w:rsidRPr="00AB5D79">
        <w:rPr>
          <w:sz w:val="28"/>
        </w:rPr>
        <w:t xml:space="preserve">млрд. </w:t>
      </w:r>
      <w:r>
        <w:rPr>
          <w:sz w:val="28"/>
          <w:szCs w:val="28"/>
        </w:rPr>
        <w:t>588,7 млн. рублей или 104,7% от утверждённых годовых бюджетных назначений - 2</w:t>
      </w:r>
      <w:r w:rsidRPr="00AB5D79">
        <w:rPr>
          <w:sz w:val="28"/>
        </w:rPr>
        <w:t xml:space="preserve">млрд. </w:t>
      </w:r>
      <w:r>
        <w:rPr>
          <w:sz w:val="28"/>
          <w:szCs w:val="28"/>
        </w:rPr>
        <w:t xml:space="preserve"> 472,8 млн. руб. </w:t>
      </w:r>
    </w:p>
    <w:p w:rsidR="00757EBA" w:rsidRDefault="00757EBA" w:rsidP="0036744E">
      <w:pPr>
        <w:pStyle w:val="a7"/>
        <w:keepNext/>
        <w:keepLines/>
        <w:widowControl w:val="0"/>
        <w:spacing w:after="0"/>
        <w:ind w:left="0" w:firstLine="567"/>
        <w:jc w:val="both"/>
        <w:rPr>
          <w:sz w:val="28"/>
          <w:szCs w:val="28"/>
        </w:rPr>
      </w:pPr>
      <w:r>
        <w:rPr>
          <w:sz w:val="28"/>
          <w:szCs w:val="28"/>
        </w:rPr>
        <w:t xml:space="preserve">К 2022 году поступление налоговых и неналоговых доходов увеличилось на 24,6% или на 511,2 млн. рублей, а в сопоставимых условиях на 12,7% или 254,8 млн. рублей. </w:t>
      </w:r>
    </w:p>
    <w:p w:rsidR="00757EBA" w:rsidRDefault="00757EBA" w:rsidP="0036744E">
      <w:pPr>
        <w:pStyle w:val="a7"/>
        <w:keepNext/>
        <w:keepLines/>
        <w:widowControl w:val="0"/>
        <w:spacing w:after="0"/>
        <w:ind w:left="0" w:firstLine="567"/>
        <w:jc w:val="both"/>
        <w:rPr>
          <w:sz w:val="28"/>
        </w:rPr>
      </w:pPr>
      <w:r>
        <w:rPr>
          <w:sz w:val="28"/>
        </w:rPr>
        <w:t xml:space="preserve">Объём налоговых и </w:t>
      </w:r>
      <w:r w:rsidRPr="00757EBA">
        <w:rPr>
          <w:sz w:val="28"/>
        </w:rPr>
        <w:t>неналоговых доходов за 1 полугодие 2024 года составил 1 млрд. 259,2 млн. рублей, или 54,8 % от утверждённых годовых бюджетных                           назначений  - 2 млрд. 297,4 млн. руб.</w:t>
      </w:r>
    </w:p>
    <w:p w:rsidR="00182ABE" w:rsidRPr="00757EBA" w:rsidRDefault="00182ABE" w:rsidP="0036744E">
      <w:pPr>
        <w:pStyle w:val="a7"/>
        <w:keepNext/>
        <w:keepLines/>
        <w:widowControl w:val="0"/>
        <w:spacing w:after="0"/>
        <w:ind w:left="0" w:firstLine="567"/>
        <w:jc w:val="both"/>
        <w:rPr>
          <w:color w:val="FF0000"/>
          <w:sz w:val="28"/>
        </w:rPr>
      </w:pPr>
      <w:r w:rsidRPr="00164941">
        <w:rPr>
          <w:sz w:val="28"/>
        </w:rPr>
        <w:t>В соответствии с решением Собрания депутатов Златоустовского городского округа от 0</w:t>
      </w:r>
      <w:r w:rsidR="00164941" w:rsidRPr="00164941">
        <w:rPr>
          <w:sz w:val="28"/>
        </w:rPr>
        <w:t>2</w:t>
      </w:r>
      <w:r w:rsidRPr="00164941">
        <w:rPr>
          <w:sz w:val="28"/>
        </w:rPr>
        <w:t>.07.202</w:t>
      </w:r>
      <w:r w:rsidR="00164941" w:rsidRPr="00164941">
        <w:rPr>
          <w:sz w:val="28"/>
        </w:rPr>
        <w:t>4</w:t>
      </w:r>
      <w:r w:rsidRPr="00164941">
        <w:rPr>
          <w:sz w:val="28"/>
        </w:rPr>
        <w:t xml:space="preserve">г № </w:t>
      </w:r>
      <w:r w:rsidR="00164941" w:rsidRPr="00164941">
        <w:rPr>
          <w:sz w:val="28"/>
        </w:rPr>
        <w:t>28</w:t>
      </w:r>
      <w:r w:rsidRPr="00164941">
        <w:rPr>
          <w:sz w:val="28"/>
        </w:rPr>
        <w:t xml:space="preserve">-ЗГО «О внесении изменений в решение Собрания депутатов  Златоустовского городского округа от </w:t>
      </w:r>
      <w:r w:rsidR="00164941" w:rsidRPr="00164941">
        <w:rPr>
          <w:sz w:val="28"/>
        </w:rPr>
        <w:t>21.12.2023г № 58</w:t>
      </w:r>
      <w:r w:rsidRPr="00164941">
        <w:rPr>
          <w:sz w:val="28"/>
        </w:rPr>
        <w:t>-ЗГО «О бюджете Златоустовского городского округа на 202</w:t>
      </w:r>
      <w:r w:rsidR="00164941" w:rsidRPr="00164941">
        <w:rPr>
          <w:sz w:val="28"/>
        </w:rPr>
        <w:t xml:space="preserve">4 год и плановый период 2025 </w:t>
      </w:r>
      <w:r w:rsidRPr="00164941">
        <w:rPr>
          <w:sz w:val="28"/>
        </w:rPr>
        <w:t>и 202</w:t>
      </w:r>
      <w:r w:rsidR="00164941" w:rsidRPr="00164941">
        <w:rPr>
          <w:sz w:val="28"/>
        </w:rPr>
        <w:t>6</w:t>
      </w:r>
      <w:r w:rsidRPr="00164941">
        <w:rPr>
          <w:sz w:val="28"/>
        </w:rPr>
        <w:t xml:space="preserve"> годов»:</w:t>
      </w:r>
    </w:p>
    <w:p w:rsidR="00182ABE" w:rsidRPr="00164941" w:rsidRDefault="00182ABE" w:rsidP="0036744E">
      <w:pPr>
        <w:pStyle w:val="a7"/>
        <w:keepNext/>
        <w:keepLines/>
        <w:widowControl w:val="0"/>
        <w:spacing w:after="0"/>
        <w:ind w:left="0" w:firstLine="567"/>
        <w:jc w:val="both"/>
        <w:rPr>
          <w:sz w:val="28"/>
        </w:rPr>
      </w:pPr>
      <w:r w:rsidRPr="00164941">
        <w:rPr>
          <w:sz w:val="28"/>
        </w:rPr>
        <w:t>1)доходы бюджета округа составят:</w:t>
      </w:r>
    </w:p>
    <w:p w:rsidR="00182ABE" w:rsidRPr="00164941" w:rsidRDefault="00164941" w:rsidP="0036744E">
      <w:pPr>
        <w:pStyle w:val="a7"/>
        <w:keepNext/>
        <w:keepLines/>
        <w:widowControl w:val="0"/>
        <w:spacing w:after="0"/>
        <w:ind w:left="0" w:firstLine="567"/>
        <w:jc w:val="both"/>
        <w:rPr>
          <w:sz w:val="28"/>
        </w:rPr>
      </w:pPr>
      <w:r w:rsidRPr="00164941">
        <w:rPr>
          <w:sz w:val="28"/>
        </w:rPr>
        <w:t xml:space="preserve">2024 </w:t>
      </w:r>
      <w:r w:rsidR="00182ABE" w:rsidRPr="00164941">
        <w:rPr>
          <w:sz w:val="28"/>
        </w:rPr>
        <w:t>г</w:t>
      </w:r>
      <w:r w:rsidRPr="00164941">
        <w:rPr>
          <w:sz w:val="28"/>
        </w:rPr>
        <w:t>од</w:t>
      </w:r>
      <w:r w:rsidR="00182ABE" w:rsidRPr="00164941">
        <w:rPr>
          <w:sz w:val="28"/>
        </w:rPr>
        <w:t xml:space="preserve"> (оценка) – </w:t>
      </w:r>
      <w:r w:rsidRPr="00164941">
        <w:rPr>
          <w:sz w:val="28"/>
        </w:rPr>
        <w:t>8 </w:t>
      </w:r>
      <w:r w:rsidR="00D95B62">
        <w:rPr>
          <w:color w:val="000000"/>
          <w:sz w:val="28"/>
          <w:szCs w:val="28"/>
        </w:rPr>
        <w:t>млрд.</w:t>
      </w:r>
      <w:r w:rsidR="00D95B62" w:rsidRPr="00A21C35">
        <w:rPr>
          <w:color w:val="000000"/>
          <w:sz w:val="28"/>
          <w:szCs w:val="28"/>
        </w:rPr>
        <w:t> </w:t>
      </w:r>
      <w:r w:rsidRPr="00164941">
        <w:rPr>
          <w:sz w:val="28"/>
        </w:rPr>
        <w:t>464,2</w:t>
      </w:r>
      <w:r w:rsidR="00182ABE" w:rsidRPr="00164941">
        <w:rPr>
          <w:sz w:val="28"/>
        </w:rPr>
        <w:t xml:space="preserve"> млн. руб.;</w:t>
      </w:r>
    </w:p>
    <w:p w:rsidR="00182ABE" w:rsidRPr="00BB26FD" w:rsidRDefault="00182ABE" w:rsidP="0036744E">
      <w:pPr>
        <w:pStyle w:val="a7"/>
        <w:keepNext/>
        <w:keepLines/>
        <w:widowControl w:val="0"/>
        <w:spacing w:after="0"/>
        <w:ind w:left="0" w:firstLine="567"/>
        <w:jc w:val="both"/>
        <w:rPr>
          <w:sz w:val="28"/>
        </w:rPr>
      </w:pPr>
      <w:r w:rsidRPr="00164941">
        <w:rPr>
          <w:sz w:val="28"/>
        </w:rPr>
        <w:t>202</w:t>
      </w:r>
      <w:r w:rsidR="00164941" w:rsidRPr="00164941">
        <w:rPr>
          <w:sz w:val="28"/>
        </w:rPr>
        <w:t>5</w:t>
      </w:r>
      <w:r w:rsidRPr="00BB26FD">
        <w:rPr>
          <w:sz w:val="28"/>
        </w:rPr>
        <w:t>год (прогноз)</w:t>
      </w:r>
      <w:r w:rsidR="00164941" w:rsidRPr="00BB26FD">
        <w:rPr>
          <w:sz w:val="28"/>
        </w:rPr>
        <w:t xml:space="preserve"> –</w:t>
      </w:r>
      <w:r w:rsidRPr="00BB26FD">
        <w:rPr>
          <w:sz w:val="28"/>
        </w:rPr>
        <w:t xml:space="preserve"> 6</w:t>
      </w:r>
      <w:r w:rsidR="00164941" w:rsidRPr="00BB26FD">
        <w:rPr>
          <w:sz w:val="28"/>
        </w:rPr>
        <w:t> </w:t>
      </w:r>
      <w:r w:rsidR="00D95B62">
        <w:rPr>
          <w:color w:val="000000"/>
          <w:sz w:val="28"/>
          <w:szCs w:val="28"/>
        </w:rPr>
        <w:t>млрд.</w:t>
      </w:r>
      <w:r w:rsidR="00D95B62" w:rsidRPr="00A21C35">
        <w:rPr>
          <w:color w:val="000000"/>
          <w:sz w:val="28"/>
          <w:szCs w:val="28"/>
        </w:rPr>
        <w:t> </w:t>
      </w:r>
      <w:r w:rsidR="00164941" w:rsidRPr="00BB26FD">
        <w:rPr>
          <w:sz w:val="28"/>
        </w:rPr>
        <w:t>445,7</w:t>
      </w:r>
      <w:r w:rsidRPr="00BB26FD">
        <w:rPr>
          <w:sz w:val="28"/>
        </w:rPr>
        <w:t xml:space="preserve"> млн. руб.;</w:t>
      </w:r>
    </w:p>
    <w:p w:rsidR="00182ABE" w:rsidRPr="00BB26FD" w:rsidRDefault="00164941" w:rsidP="0036744E">
      <w:pPr>
        <w:pStyle w:val="a7"/>
        <w:keepNext/>
        <w:keepLines/>
        <w:widowControl w:val="0"/>
        <w:spacing w:after="0"/>
        <w:ind w:left="567"/>
        <w:jc w:val="both"/>
        <w:rPr>
          <w:sz w:val="28"/>
        </w:rPr>
      </w:pPr>
      <w:r w:rsidRPr="00BB26FD">
        <w:rPr>
          <w:sz w:val="28"/>
        </w:rPr>
        <w:t>2026 год</w:t>
      </w:r>
      <w:r w:rsidR="00182ABE" w:rsidRPr="00BB26FD">
        <w:rPr>
          <w:sz w:val="28"/>
        </w:rPr>
        <w:t xml:space="preserve"> (прогноз) – 6</w:t>
      </w:r>
      <w:r w:rsidRPr="00BB26FD">
        <w:rPr>
          <w:sz w:val="28"/>
        </w:rPr>
        <w:t> </w:t>
      </w:r>
      <w:r w:rsidR="00D95B62">
        <w:rPr>
          <w:color w:val="000000"/>
          <w:sz w:val="28"/>
          <w:szCs w:val="28"/>
        </w:rPr>
        <w:t>млрд.</w:t>
      </w:r>
      <w:r w:rsidR="00D95B62" w:rsidRPr="00A21C35">
        <w:rPr>
          <w:color w:val="000000"/>
          <w:sz w:val="28"/>
          <w:szCs w:val="28"/>
        </w:rPr>
        <w:t> </w:t>
      </w:r>
      <w:r w:rsidRPr="00BB26FD">
        <w:rPr>
          <w:sz w:val="28"/>
        </w:rPr>
        <w:t>966,0</w:t>
      </w:r>
      <w:r w:rsidR="00182ABE" w:rsidRPr="00BB26FD">
        <w:rPr>
          <w:sz w:val="28"/>
        </w:rPr>
        <w:t xml:space="preserve"> млн. руб.;</w:t>
      </w:r>
    </w:p>
    <w:p w:rsidR="00182ABE" w:rsidRPr="00BB26FD" w:rsidRDefault="00182ABE" w:rsidP="0036744E">
      <w:pPr>
        <w:pStyle w:val="a7"/>
        <w:keepNext/>
        <w:keepLines/>
        <w:widowControl w:val="0"/>
        <w:spacing w:after="0"/>
        <w:ind w:left="0" w:firstLine="567"/>
        <w:jc w:val="both"/>
        <w:rPr>
          <w:sz w:val="28"/>
        </w:rPr>
      </w:pPr>
      <w:r w:rsidRPr="00BB26FD">
        <w:rPr>
          <w:sz w:val="28"/>
        </w:rPr>
        <w:t>2)расходы бюджета составят:</w:t>
      </w:r>
    </w:p>
    <w:p w:rsidR="00182ABE" w:rsidRPr="00BB26FD" w:rsidRDefault="00182ABE" w:rsidP="0036744E">
      <w:pPr>
        <w:pStyle w:val="a7"/>
        <w:keepNext/>
        <w:keepLines/>
        <w:widowControl w:val="0"/>
        <w:spacing w:after="0"/>
        <w:ind w:left="0" w:firstLine="567"/>
        <w:jc w:val="both"/>
        <w:rPr>
          <w:sz w:val="28"/>
        </w:rPr>
      </w:pPr>
      <w:r w:rsidRPr="00BB26FD">
        <w:rPr>
          <w:sz w:val="28"/>
        </w:rPr>
        <w:t>202</w:t>
      </w:r>
      <w:r w:rsidR="00164941" w:rsidRPr="00BB26FD">
        <w:rPr>
          <w:sz w:val="28"/>
        </w:rPr>
        <w:t xml:space="preserve">4 </w:t>
      </w:r>
      <w:r w:rsidRPr="00BB26FD">
        <w:rPr>
          <w:sz w:val="28"/>
        </w:rPr>
        <w:t>г</w:t>
      </w:r>
      <w:r w:rsidR="00164941" w:rsidRPr="00BB26FD">
        <w:rPr>
          <w:sz w:val="28"/>
        </w:rPr>
        <w:t>од</w:t>
      </w:r>
      <w:r w:rsidRPr="00BB26FD">
        <w:rPr>
          <w:sz w:val="28"/>
        </w:rPr>
        <w:t xml:space="preserve"> (оценка) – </w:t>
      </w:r>
      <w:r w:rsidR="00164941" w:rsidRPr="00BB26FD">
        <w:rPr>
          <w:sz w:val="28"/>
        </w:rPr>
        <w:t>8 </w:t>
      </w:r>
      <w:r w:rsidR="00D95B62">
        <w:rPr>
          <w:color w:val="000000"/>
          <w:sz w:val="28"/>
          <w:szCs w:val="28"/>
        </w:rPr>
        <w:t>млрд.</w:t>
      </w:r>
      <w:r w:rsidR="00D95B62" w:rsidRPr="00A21C35">
        <w:rPr>
          <w:color w:val="000000"/>
          <w:sz w:val="28"/>
          <w:szCs w:val="28"/>
        </w:rPr>
        <w:t> </w:t>
      </w:r>
      <w:r w:rsidR="00164941" w:rsidRPr="00BB26FD">
        <w:rPr>
          <w:sz w:val="28"/>
        </w:rPr>
        <w:t>746,5</w:t>
      </w:r>
      <w:r w:rsidRPr="00BB26FD">
        <w:rPr>
          <w:sz w:val="28"/>
        </w:rPr>
        <w:t xml:space="preserve"> млн. руб.;</w:t>
      </w:r>
    </w:p>
    <w:p w:rsidR="00182ABE" w:rsidRPr="00BB26FD" w:rsidRDefault="00182ABE" w:rsidP="0036744E">
      <w:pPr>
        <w:pStyle w:val="a7"/>
        <w:keepNext/>
        <w:keepLines/>
        <w:widowControl w:val="0"/>
        <w:spacing w:after="0"/>
        <w:ind w:left="0" w:firstLine="567"/>
        <w:jc w:val="both"/>
        <w:rPr>
          <w:sz w:val="28"/>
        </w:rPr>
      </w:pPr>
      <w:r w:rsidRPr="00BB26FD">
        <w:rPr>
          <w:sz w:val="28"/>
        </w:rPr>
        <w:t>202</w:t>
      </w:r>
      <w:r w:rsidR="00164941" w:rsidRPr="00BB26FD">
        <w:rPr>
          <w:sz w:val="28"/>
        </w:rPr>
        <w:t>5</w:t>
      </w:r>
      <w:r w:rsidRPr="00BB26FD">
        <w:rPr>
          <w:sz w:val="28"/>
        </w:rPr>
        <w:t xml:space="preserve"> год (прогноз)</w:t>
      </w:r>
      <w:r w:rsidR="00164941" w:rsidRPr="00BB26FD">
        <w:rPr>
          <w:sz w:val="28"/>
        </w:rPr>
        <w:t xml:space="preserve"> –</w:t>
      </w:r>
      <w:r w:rsidRPr="00BB26FD">
        <w:rPr>
          <w:sz w:val="28"/>
        </w:rPr>
        <w:t xml:space="preserve"> 6</w:t>
      </w:r>
      <w:r w:rsidR="00164941" w:rsidRPr="00BB26FD">
        <w:rPr>
          <w:sz w:val="28"/>
        </w:rPr>
        <w:t> </w:t>
      </w:r>
      <w:r w:rsidR="00D95B62">
        <w:rPr>
          <w:color w:val="000000"/>
          <w:sz w:val="28"/>
          <w:szCs w:val="28"/>
        </w:rPr>
        <w:t>млрд.</w:t>
      </w:r>
      <w:r w:rsidR="00D95B62" w:rsidRPr="00A21C35">
        <w:rPr>
          <w:color w:val="000000"/>
          <w:sz w:val="28"/>
          <w:szCs w:val="28"/>
        </w:rPr>
        <w:t> </w:t>
      </w:r>
      <w:r w:rsidR="00164941" w:rsidRPr="00BB26FD">
        <w:rPr>
          <w:sz w:val="28"/>
        </w:rPr>
        <w:t xml:space="preserve">445,7 </w:t>
      </w:r>
      <w:r w:rsidRPr="00BB26FD">
        <w:rPr>
          <w:sz w:val="28"/>
        </w:rPr>
        <w:t>млн. руб.;</w:t>
      </w:r>
    </w:p>
    <w:p w:rsidR="00182ABE" w:rsidRPr="00BB26FD" w:rsidRDefault="00164941" w:rsidP="0036744E">
      <w:pPr>
        <w:pStyle w:val="a7"/>
        <w:keepNext/>
        <w:keepLines/>
        <w:widowControl w:val="0"/>
        <w:spacing w:after="0"/>
        <w:ind w:left="0" w:firstLine="567"/>
        <w:jc w:val="both"/>
        <w:rPr>
          <w:sz w:val="28"/>
        </w:rPr>
      </w:pPr>
      <w:r w:rsidRPr="00BB26FD">
        <w:rPr>
          <w:sz w:val="28"/>
        </w:rPr>
        <w:t>2026</w:t>
      </w:r>
      <w:r w:rsidR="00182ABE" w:rsidRPr="00BB26FD">
        <w:rPr>
          <w:sz w:val="28"/>
        </w:rPr>
        <w:t xml:space="preserve"> год (прогноз) </w:t>
      </w:r>
      <w:r w:rsidRPr="00BB26FD">
        <w:rPr>
          <w:sz w:val="28"/>
        </w:rPr>
        <w:t xml:space="preserve">– </w:t>
      </w:r>
      <w:r w:rsidR="00182ABE" w:rsidRPr="00BB26FD">
        <w:rPr>
          <w:sz w:val="28"/>
        </w:rPr>
        <w:t>6</w:t>
      </w:r>
      <w:r w:rsidR="00BB26FD" w:rsidRPr="00BB26FD">
        <w:rPr>
          <w:sz w:val="28"/>
        </w:rPr>
        <w:t> </w:t>
      </w:r>
      <w:r w:rsidR="00D95B62">
        <w:rPr>
          <w:color w:val="000000"/>
          <w:sz w:val="28"/>
          <w:szCs w:val="28"/>
        </w:rPr>
        <w:t>млрд.</w:t>
      </w:r>
      <w:r w:rsidR="00D95B62" w:rsidRPr="00A21C35">
        <w:rPr>
          <w:color w:val="000000"/>
          <w:sz w:val="28"/>
          <w:szCs w:val="28"/>
        </w:rPr>
        <w:t> </w:t>
      </w:r>
      <w:r w:rsidR="00BB26FD" w:rsidRPr="00BB26FD">
        <w:rPr>
          <w:sz w:val="28"/>
        </w:rPr>
        <w:t>966,0</w:t>
      </w:r>
      <w:r w:rsidR="00182ABE" w:rsidRPr="00BB26FD">
        <w:rPr>
          <w:sz w:val="28"/>
        </w:rPr>
        <w:t xml:space="preserve"> млн. руб.</w:t>
      </w:r>
    </w:p>
    <w:p w:rsidR="00182ABE" w:rsidRPr="00757EBA" w:rsidRDefault="00182ABE" w:rsidP="0036744E">
      <w:pPr>
        <w:pStyle w:val="a7"/>
        <w:keepNext/>
        <w:keepLines/>
        <w:widowControl w:val="0"/>
        <w:spacing w:after="0"/>
        <w:ind w:left="0" w:firstLine="567"/>
        <w:jc w:val="both"/>
        <w:rPr>
          <w:sz w:val="28"/>
        </w:rPr>
      </w:pPr>
      <w:r w:rsidRPr="00757EBA">
        <w:rPr>
          <w:sz w:val="28"/>
        </w:rPr>
        <w:t>Объём</w:t>
      </w:r>
      <w:r w:rsidR="00757EBA" w:rsidRPr="00757EBA">
        <w:rPr>
          <w:sz w:val="28"/>
        </w:rPr>
        <w:t xml:space="preserve"> дефицита бюджета округа за 2024 </w:t>
      </w:r>
      <w:r w:rsidRPr="00757EBA">
        <w:rPr>
          <w:sz w:val="28"/>
        </w:rPr>
        <w:t>год составит 28</w:t>
      </w:r>
      <w:r w:rsidR="00757EBA" w:rsidRPr="00757EBA">
        <w:rPr>
          <w:sz w:val="28"/>
        </w:rPr>
        <w:t>2,3</w:t>
      </w:r>
      <w:r w:rsidRPr="00757EBA">
        <w:rPr>
          <w:sz w:val="28"/>
        </w:rPr>
        <w:t xml:space="preserve"> млн. руб.</w:t>
      </w:r>
    </w:p>
    <w:p w:rsidR="00182ABE" w:rsidRPr="00AB5D79" w:rsidRDefault="00182ABE" w:rsidP="0036744E">
      <w:pPr>
        <w:pStyle w:val="a7"/>
        <w:keepNext/>
        <w:keepLines/>
        <w:widowControl w:val="0"/>
        <w:spacing w:after="0"/>
        <w:ind w:left="1003"/>
        <w:jc w:val="both"/>
        <w:rPr>
          <w:sz w:val="28"/>
        </w:rPr>
      </w:pPr>
    </w:p>
    <w:p w:rsidR="00D03E07" w:rsidRPr="002F44CB" w:rsidRDefault="00D03E07" w:rsidP="0036744E">
      <w:pPr>
        <w:keepNext/>
        <w:keepLines/>
        <w:spacing w:line="264" w:lineRule="auto"/>
        <w:jc w:val="center"/>
        <w:rPr>
          <w:sz w:val="28"/>
          <w:szCs w:val="28"/>
        </w:rPr>
      </w:pPr>
      <w:r w:rsidRPr="002F44CB">
        <w:rPr>
          <w:sz w:val="28"/>
          <w:szCs w:val="28"/>
        </w:rPr>
        <w:t>Потребительский рынок</w:t>
      </w:r>
    </w:p>
    <w:p w:rsidR="00D03E07" w:rsidRPr="00AA1608" w:rsidRDefault="00D03E07" w:rsidP="0036744E">
      <w:pPr>
        <w:keepNext/>
        <w:keepLines/>
        <w:ind w:firstLine="708"/>
        <w:jc w:val="both"/>
        <w:rPr>
          <w:sz w:val="28"/>
          <w:szCs w:val="28"/>
        </w:rPr>
      </w:pPr>
      <w:r w:rsidRPr="0062218D">
        <w:rPr>
          <w:sz w:val="28"/>
          <w:szCs w:val="28"/>
        </w:rPr>
        <w:t xml:space="preserve">Начиная с 2022 года показатель «Оборот розничной торговли» не согласуется с Министерством экономического развития Челябинской области и не в ходит в состав </w:t>
      </w:r>
      <w:r w:rsidRPr="00AA1608">
        <w:rPr>
          <w:sz w:val="28"/>
          <w:szCs w:val="28"/>
        </w:rPr>
        <w:t>основных показателейПрогноза.</w:t>
      </w:r>
    </w:p>
    <w:p w:rsidR="00D03E07" w:rsidRPr="00AA1608" w:rsidRDefault="00D03E07" w:rsidP="0036744E">
      <w:pPr>
        <w:keepNext/>
        <w:keepLines/>
        <w:ind w:firstLine="708"/>
        <w:jc w:val="both"/>
        <w:rPr>
          <w:sz w:val="28"/>
          <w:szCs w:val="28"/>
        </w:rPr>
      </w:pPr>
      <w:r w:rsidRPr="00AA1608">
        <w:rPr>
          <w:sz w:val="28"/>
          <w:szCs w:val="28"/>
        </w:rPr>
        <w:t>В 202</w:t>
      </w:r>
      <w:r w:rsidR="0076410D" w:rsidRPr="00AA1608">
        <w:rPr>
          <w:sz w:val="28"/>
          <w:szCs w:val="28"/>
        </w:rPr>
        <w:t>3</w:t>
      </w:r>
      <w:r w:rsidRPr="00AA1608">
        <w:rPr>
          <w:sz w:val="28"/>
          <w:szCs w:val="28"/>
        </w:rPr>
        <w:t xml:space="preserve"> году оборот розничной торговли </w:t>
      </w:r>
      <w:r w:rsidR="00137C03" w:rsidRPr="00AA1608">
        <w:rPr>
          <w:sz w:val="28"/>
          <w:szCs w:val="28"/>
        </w:rPr>
        <w:t xml:space="preserve">по округу </w:t>
      </w:r>
      <w:r w:rsidRPr="00AA1608">
        <w:rPr>
          <w:sz w:val="28"/>
          <w:szCs w:val="28"/>
        </w:rPr>
        <w:t>составил 1</w:t>
      </w:r>
      <w:r w:rsidR="0076410D" w:rsidRPr="00AA1608">
        <w:rPr>
          <w:sz w:val="28"/>
          <w:szCs w:val="28"/>
        </w:rPr>
        <w:t>8</w:t>
      </w:r>
      <w:r w:rsidRPr="00AA1608">
        <w:rPr>
          <w:sz w:val="28"/>
          <w:szCs w:val="28"/>
        </w:rPr>
        <w:t xml:space="preserve"> млрд. </w:t>
      </w:r>
      <w:r w:rsidR="0076410D" w:rsidRPr="00AA1608">
        <w:rPr>
          <w:sz w:val="28"/>
          <w:szCs w:val="28"/>
        </w:rPr>
        <w:t xml:space="preserve">282,0 </w:t>
      </w:r>
      <w:r w:rsidRPr="00AA1608">
        <w:rPr>
          <w:sz w:val="28"/>
          <w:szCs w:val="28"/>
        </w:rPr>
        <w:t>млн. руб.</w:t>
      </w:r>
    </w:p>
    <w:p w:rsidR="00D03E07" w:rsidRPr="0076410D" w:rsidRDefault="00D03E07" w:rsidP="0036744E">
      <w:pPr>
        <w:pStyle w:val="a7"/>
        <w:keepNext/>
        <w:keepLines/>
        <w:spacing w:after="0"/>
        <w:ind w:left="0" w:firstLine="709"/>
        <w:jc w:val="both"/>
        <w:rPr>
          <w:sz w:val="28"/>
          <w:szCs w:val="28"/>
        </w:rPr>
      </w:pPr>
      <w:r w:rsidRPr="00AA1608">
        <w:rPr>
          <w:sz w:val="28"/>
          <w:szCs w:val="28"/>
        </w:rPr>
        <w:t>Оборот розничной торговли</w:t>
      </w:r>
      <w:r w:rsidRPr="0076410D">
        <w:rPr>
          <w:sz w:val="28"/>
          <w:szCs w:val="28"/>
        </w:rPr>
        <w:t xml:space="preserve"> за </w:t>
      </w:r>
      <w:r w:rsidRPr="0076410D">
        <w:rPr>
          <w:sz w:val="28"/>
          <w:szCs w:val="28"/>
          <w:lang w:val="en-US"/>
        </w:rPr>
        <w:t>I</w:t>
      </w:r>
      <w:r w:rsidR="00456BD0" w:rsidRPr="0076410D">
        <w:rPr>
          <w:sz w:val="28"/>
          <w:szCs w:val="28"/>
        </w:rPr>
        <w:t xml:space="preserve"> полугодие 2024</w:t>
      </w:r>
      <w:r w:rsidR="0076410D" w:rsidRPr="0076410D">
        <w:rPr>
          <w:sz w:val="28"/>
          <w:szCs w:val="28"/>
        </w:rPr>
        <w:t xml:space="preserve"> года составил 10</w:t>
      </w:r>
      <w:r w:rsidRPr="0076410D">
        <w:rPr>
          <w:sz w:val="28"/>
          <w:szCs w:val="28"/>
        </w:rPr>
        <w:t xml:space="preserve"> млрд. </w:t>
      </w:r>
      <w:r w:rsidR="0076410D" w:rsidRPr="0076410D">
        <w:rPr>
          <w:sz w:val="28"/>
          <w:szCs w:val="28"/>
        </w:rPr>
        <w:t>363,3</w:t>
      </w:r>
      <w:r w:rsidRPr="0076410D">
        <w:rPr>
          <w:sz w:val="28"/>
          <w:szCs w:val="28"/>
        </w:rPr>
        <w:t xml:space="preserve"> млн. руб. </w:t>
      </w:r>
    </w:p>
    <w:p w:rsidR="003614E4" w:rsidRPr="00CB6409" w:rsidRDefault="003614E4" w:rsidP="0036744E">
      <w:pPr>
        <w:keepNext/>
        <w:keepLines/>
        <w:ind w:firstLine="709"/>
        <w:jc w:val="both"/>
        <w:rPr>
          <w:sz w:val="28"/>
          <w:szCs w:val="28"/>
        </w:rPr>
      </w:pPr>
      <w:r w:rsidRPr="00CB6409">
        <w:rPr>
          <w:sz w:val="28"/>
          <w:szCs w:val="28"/>
        </w:rPr>
        <w:t xml:space="preserve">На 01.07.2024 г. сложилась следующая структура предприятий потребительского рынка округа: </w:t>
      </w:r>
    </w:p>
    <w:p w:rsidR="003614E4" w:rsidRPr="00CB6409" w:rsidRDefault="003614E4" w:rsidP="0036744E">
      <w:pPr>
        <w:keepNext/>
        <w:keepLines/>
        <w:ind w:firstLine="709"/>
        <w:jc w:val="both"/>
        <w:rPr>
          <w:sz w:val="28"/>
          <w:szCs w:val="28"/>
        </w:rPr>
      </w:pPr>
      <w:r w:rsidRPr="00CB6409">
        <w:rPr>
          <w:sz w:val="28"/>
          <w:szCs w:val="28"/>
        </w:rPr>
        <w:t>- 949 предприятий розничной торговли</w:t>
      </w:r>
      <w:r>
        <w:rPr>
          <w:sz w:val="28"/>
          <w:szCs w:val="28"/>
        </w:rPr>
        <w:t>;</w:t>
      </w:r>
    </w:p>
    <w:p w:rsidR="003614E4" w:rsidRPr="00CB6409" w:rsidRDefault="003614E4" w:rsidP="0036744E">
      <w:pPr>
        <w:keepNext/>
        <w:keepLines/>
        <w:ind w:firstLine="709"/>
        <w:jc w:val="both"/>
        <w:rPr>
          <w:sz w:val="28"/>
          <w:szCs w:val="28"/>
        </w:rPr>
      </w:pPr>
      <w:r w:rsidRPr="00CB6409">
        <w:rPr>
          <w:sz w:val="28"/>
          <w:szCs w:val="28"/>
        </w:rPr>
        <w:t>- 662 стационарных магазина с торговой площадью 138 939,28 кв.м., с количеством торговых мест – 2</w:t>
      </w:r>
      <w:r>
        <w:rPr>
          <w:sz w:val="28"/>
          <w:szCs w:val="28"/>
        </w:rPr>
        <w:t> </w:t>
      </w:r>
      <w:r w:rsidRPr="00CB6409">
        <w:rPr>
          <w:sz w:val="28"/>
          <w:szCs w:val="28"/>
        </w:rPr>
        <w:t>951</w:t>
      </w:r>
      <w:r>
        <w:rPr>
          <w:sz w:val="28"/>
          <w:szCs w:val="28"/>
        </w:rPr>
        <w:t>;</w:t>
      </w:r>
    </w:p>
    <w:p w:rsidR="003614E4" w:rsidRPr="00CB6409" w:rsidRDefault="003614E4" w:rsidP="0036744E">
      <w:pPr>
        <w:keepNext/>
        <w:keepLines/>
        <w:ind w:firstLine="709"/>
        <w:jc w:val="both"/>
        <w:rPr>
          <w:sz w:val="28"/>
          <w:szCs w:val="28"/>
        </w:rPr>
      </w:pPr>
      <w:r w:rsidRPr="00CB6409">
        <w:rPr>
          <w:sz w:val="28"/>
          <w:szCs w:val="28"/>
        </w:rPr>
        <w:t>- 387 предприятий мелкорозничной сети с количеством торговых мест – 355</w:t>
      </w:r>
      <w:r>
        <w:rPr>
          <w:sz w:val="28"/>
          <w:szCs w:val="28"/>
        </w:rPr>
        <w:t>;</w:t>
      </w:r>
    </w:p>
    <w:p w:rsidR="003614E4" w:rsidRPr="00CB6409" w:rsidRDefault="003614E4" w:rsidP="0036744E">
      <w:pPr>
        <w:keepNext/>
        <w:keepLines/>
        <w:ind w:firstLine="709"/>
        <w:jc w:val="both"/>
        <w:rPr>
          <w:sz w:val="28"/>
          <w:szCs w:val="28"/>
        </w:rPr>
      </w:pPr>
      <w:r w:rsidRPr="00CB6409">
        <w:rPr>
          <w:sz w:val="28"/>
          <w:szCs w:val="28"/>
        </w:rPr>
        <w:t>- 23 предприятия оптовой торговли</w:t>
      </w:r>
      <w:r>
        <w:rPr>
          <w:sz w:val="28"/>
          <w:szCs w:val="28"/>
        </w:rPr>
        <w:t>;</w:t>
      </w:r>
    </w:p>
    <w:p w:rsidR="003614E4" w:rsidRPr="00CB6409" w:rsidRDefault="003614E4" w:rsidP="0036744E">
      <w:pPr>
        <w:keepNext/>
        <w:keepLines/>
        <w:ind w:firstLine="709"/>
        <w:jc w:val="both"/>
        <w:rPr>
          <w:sz w:val="28"/>
          <w:szCs w:val="28"/>
        </w:rPr>
      </w:pPr>
      <w:r w:rsidRPr="00CB6409">
        <w:rPr>
          <w:sz w:val="28"/>
          <w:szCs w:val="28"/>
        </w:rPr>
        <w:t>- 97 предприятий открытой сети общественного питания на 3 576 посадочных мест</w:t>
      </w:r>
      <w:r>
        <w:rPr>
          <w:sz w:val="28"/>
          <w:szCs w:val="28"/>
        </w:rPr>
        <w:t>;</w:t>
      </w:r>
    </w:p>
    <w:p w:rsidR="003614E4" w:rsidRPr="00CB6409" w:rsidRDefault="003614E4" w:rsidP="00D95B62">
      <w:pPr>
        <w:keepNext/>
        <w:keepLines/>
        <w:ind w:firstLine="709"/>
        <w:jc w:val="both"/>
        <w:rPr>
          <w:sz w:val="28"/>
          <w:szCs w:val="28"/>
        </w:rPr>
      </w:pPr>
      <w:r w:rsidRPr="00CB6409">
        <w:rPr>
          <w:sz w:val="28"/>
          <w:szCs w:val="28"/>
        </w:rPr>
        <w:t>- 527 предприятий бытового обслуживания с количеством рабочих мест –    1 047.</w:t>
      </w:r>
    </w:p>
    <w:p w:rsidR="00456BD0" w:rsidRPr="00456BD0" w:rsidRDefault="00456BD0" w:rsidP="00D95B62">
      <w:pPr>
        <w:pStyle w:val="a3"/>
        <w:keepNext/>
        <w:keepLines/>
        <w:ind w:firstLine="709"/>
        <w:jc w:val="both"/>
        <w:rPr>
          <w:vanish/>
          <w:sz w:val="28"/>
          <w:szCs w:val="28"/>
          <w:specVanish/>
        </w:rPr>
      </w:pPr>
      <w:r w:rsidRPr="00CB6409">
        <w:rPr>
          <w:sz w:val="28"/>
          <w:szCs w:val="28"/>
        </w:rPr>
        <w:t>Важной формой поддержки предпринимательской деятельности в сфере развития потребительского рынка является продвижение продукции местных, иногородних товаропроизводителей посредством выставочно-ярмарочной деятельности. За 1 полугодие 2024 год организован</w:t>
      </w:r>
      <w:r w:rsidR="0036744E">
        <w:rPr>
          <w:sz w:val="28"/>
          <w:szCs w:val="28"/>
        </w:rPr>
        <w:t>о</w:t>
      </w:r>
      <w:r w:rsidRPr="00CB6409">
        <w:rPr>
          <w:sz w:val="28"/>
          <w:szCs w:val="28"/>
        </w:rPr>
        <w:t xml:space="preserve"> и проведен</w:t>
      </w:r>
      <w:r w:rsidR="0036744E">
        <w:rPr>
          <w:sz w:val="28"/>
          <w:szCs w:val="28"/>
        </w:rPr>
        <w:t>о</w:t>
      </w:r>
      <w:r w:rsidRPr="00CB6409">
        <w:rPr>
          <w:sz w:val="28"/>
          <w:szCs w:val="28"/>
        </w:rPr>
        <w:t xml:space="preserve"> 1 универсальная и 6 сельскохозяйственных ярмарок.</w:t>
      </w:r>
    </w:p>
    <w:p w:rsidR="00456BD0" w:rsidRDefault="00456BD0" w:rsidP="00D95B62">
      <w:pPr>
        <w:keepNext/>
        <w:keepLines/>
        <w:ind w:firstLine="709"/>
        <w:jc w:val="both"/>
        <w:rPr>
          <w:sz w:val="28"/>
          <w:szCs w:val="28"/>
        </w:rPr>
      </w:pPr>
    </w:p>
    <w:p w:rsidR="009C3BA4" w:rsidRPr="00CB6409" w:rsidRDefault="009C3BA4" w:rsidP="00D95B62">
      <w:pPr>
        <w:keepNext/>
        <w:keepLines/>
        <w:ind w:firstLine="709"/>
        <w:jc w:val="both"/>
        <w:rPr>
          <w:sz w:val="28"/>
          <w:szCs w:val="28"/>
        </w:rPr>
      </w:pPr>
      <w:r w:rsidRPr="00CB6409">
        <w:rPr>
          <w:sz w:val="28"/>
          <w:szCs w:val="28"/>
        </w:rPr>
        <w:t xml:space="preserve">Рассмотрено 6 заявок индивидуальных предпринимателей по включению нестационарных торговых объектов в схему размещения. </w:t>
      </w:r>
    </w:p>
    <w:p w:rsidR="00456BD0" w:rsidRDefault="009C3BA4" w:rsidP="00D95B62">
      <w:pPr>
        <w:keepNext/>
        <w:keepLines/>
        <w:ind w:firstLine="709"/>
        <w:jc w:val="both"/>
        <w:rPr>
          <w:sz w:val="28"/>
          <w:szCs w:val="28"/>
        </w:rPr>
      </w:pPr>
      <w:r w:rsidRPr="00CB6409">
        <w:rPr>
          <w:sz w:val="28"/>
          <w:szCs w:val="28"/>
        </w:rPr>
        <w:t xml:space="preserve">Рассмотрено 6 обращений от населения, относящихся к оказанию услуг торговли, общественного питания, бытового обслуживания.  </w:t>
      </w:r>
    </w:p>
    <w:p w:rsidR="009C3BA4" w:rsidRPr="00CB6409" w:rsidRDefault="009C3BA4" w:rsidP="00D95B62">
      <w:pPr>
        <w:keepNext/>
        <w:keepLines/>
        <w:ind w:firstLine="709"/>
        <w:jc w:val="both"/>
        <w:rPr>
          <w:sz w:val="28"/>
          <w:szCs w:val="28"/>
        </w:rPr>
      </w:pPr>
      <w:r w:rsidRPr="00CB6409">
        <w:rPr>
          <w:sz w:val="28"/>
          <w:szCs w:val="28"/>
        </w:rPr>
        <w:t>В настоящее время для продвижения продукции местных производителей организуются универсальные и специализированные ярмарки, а также постоянно действующие ярмарки «выходного дня» - 2, количество торговых мест – 130, с участием сельхозпроизводителей – 10 торговых мест.</w:t>
      </w:r>
    </w:p>
    <w:p w:rsidR="00D95B62" w:rsidRDefault="009C3BA4" w:rsidP="00D95B62">
      <w:pPr>
        <w:keepNext/>
        <w:keepLines/>
        <w:ind w:firstLine="709"/>
        <w:jc w:val="both"/>
        <w:rPr>
          <w:sz w:val="28"/>
          <w:szCs w:val="28"/>
        </w:rPr>
      </w:pPr>
      <w:r w:rsidRPr="00CB6409">
        <w:rPr>
          <w:sz w:val="28"/>
          <w:szCs w:val="28"/>
        </w:rPr>
        <w:t xml:space="preserve">Наиболее востребованным форматом реализации собственной продукции является торговля с лотков, установлено 33 </w:t>
      </w:r>
      <w:r w:rsidR="00D95B62">
        <w:rPr>
          <w:sz w:val="28"/>
          <w:szCs w:val="28"/>
        </w:rPr>
        <w:t>ед.</w:t>
      </w:r>
      <w:r w:rsidRPr="00CB6409">
        <w:rPr>
          <w:sz w:val="28"/>
          <w:szCs w:val="28"/>
        </w:rPr>
        <w:t xml:space="preserve">, составлены схемы их размещения с учетом потребности жителей. </w:t>
      </w:r>
    </w:p>
    <w:p w:rsidR="009C3BA4" w:rsidRPr="00CB6409" w:rsidRDefault="00D95B62" w:rsidP="00D95B62">
      <w:pPr>
        <w:keepNext/>
        <w:keepLines/>
        <w:ind w:firstLine="709"/>
        <w:jc w:val="both"/>
        <w:rPr>
          <w:sz w:val="28"/>
          <w:szCs w:val="28"/>
        </w:rPr>
      </w:pPr>
      <w:r>
        <w:rPr>
          <w:sz w:val="28"/>
          <w:szCs w:val="28"/>
        </w:rPr>
        <w:t>М</w:t>
      </w:r>
      <w:r w:rsidR="009C3BA4" w:rsidRPr="00CB6409">
        <w:rPr>
          <w:sz w:val="28"/>
          <w:szCs w:val="28"/>
        </w:rPr>
        <w:t>еста предоставлены на безвозмездной основе, без применения разрешительного порядка и оформления земельно-правовых отношений. Лотки используются в полном объеме.</w:t>
      </w:r>
    </w:p>
    <w:p w:rsidR="009C3BA4" w:rsidRDefault="009C3BA4" w:rsidP="0036744E">
      <w:pPr>
        <w:pStyle w:val="a7"/>
        <w:keepNext/>
        <w:keepLines/>
        <w:spacing w:after="0"/>
        <w:ind w:firstLine="709"/>
        <w:jc w:val="both"/>
        <w:rPr>
          <w:sz w:val="28"/>
          <w:szCs w:val="28"/>
        </w:rPr>
      </w:pPr>
    </w:p>
    <w:p w:rsidR="005E7A67" w:rsidRDefault="005E7A67" w:rsidP="0036744E">
      <w:pPr>
        <w:keepNext/>
        <w:keepLines/>
        <w:jc w:val="center"/>
        <w:rPr>
          <w:b/>
          <w:color w:val="FF0000"/>
          <w:sz w:val="28"/>
          <w:szCs w:val="28"/>
        </w:rPr>
      </w:pPr>
    </w:p>
    <w:p w:rsidR="00216479" w:rsidRDefault="00216479" w:rsidP="0036744E">
      <w:pPr>
        <w:keepNext/>
        <w:keepLines/>
        <w:jc w:val="center"/>
        <w:rPr>
          <w:b/>
          <w:color w:val="FF0000"/>
          <w:sz w:val="28"/>
          <w:szCs w:val="28"/>
        </w:rPr>
      </w:pPr>
    </w:p>
    <w:p w:rsidR="00216479" w:rsidRPr="002B452D" w:rsidRDefault="00216479" w:rsidP="0036744E">
      <w:pPr>
        <w:keepNext/>
        <w:keepLines/>
        <w:jc w:val="center"/>
        <w:rPr>
          <w:b/>
          <w:color w:val="FF0000"/>
          <w:sz w:val="28"/>
          <w:szCs w:val="28"/>
        </w:rPr>
      </w:pPr>
    </w:p>
    <w:p w:rsidR="00133B02" w:rsidRPr="002F44CB" w:rsidRDefault="00133B02" w:rsidP="0036744E">
      <w:pPr>
        <w:keepNext/>
        <w:keepLines/>
        <w:jc w:val="center"/>
        <w:rPr>
          <w:sz w:val="28"/>
          <w:szCs w:val="28"/>
        </w:rPr>
      </w:pPr>
      <w:r w:rsidRPr="002F44CB">
        <w:rPr>
          <w:sz w:val="28"/>
          <w:szCs w:val="28"/>
        </w:rPr>
        <w:t>Социальная сфера</w:t>
      </w:r>
    </w:p>
    <w:p w:rsidR="00133B02" w:rsidRPr="002F44CB" w:rsidRDefault="00133B02" w:rsidP="0036744E">
      <w:pPr>
        <w:keepNext/>
        <w:keepLines/>
        <w:ind w:firstLine="567"/>
        <w:jc w:val="both"/>
        <w:rPr>
          <w:sz w:val="28"/>
          <w:szCs w:val="28"/>
        </w:rPr>
      </w:pPr>
      <w:r w:rsidRPr="002F44CB">
        <w:rPr>
          <w:sz w:val="28"/>
          <w:szCs w:val="28"/>
        </w:rPr>
        <w:t xml:space="preserve">Образование </w:t>
      </w:r>
    </w:p>
    <w:p w:rsidR="00090727" w:rsidRPr="00A86ACC" w:rsidRDefault="00090727" w:rsidP="0036744E">
      <w:pPr>
        <w:keepNext/>
        <w:keepLines/>
        <w:numPr>
          <w:ilvl w:val="0"/>
          <w:numId w:val="1"/>
        </w:numPr>
        <w:tabs>
          <w:tab w:val="clear" w:pos="432"/>
          <w:tab w:val="num" w:pos="0"/>
          <w:tab w:val="num" w:pos="142"/>
        </w:tabs>
        <w:ind w:left="0" w:firstLine="567"/>
        <w:contextualSpacing/>
        <w:jc w:val="both"/>
        <w:rPr>
          <w:rFonts w:eastAsia="Calibri"/>
          <w:b/>
          <w:sz w:val="28"/>
          <w:szCs w:val="28"/>
          <w:lang w:eastAsia="en-US"/>
        </w:rPr>
      </w:pPr>
      <w:r w:rsidRPr="00A86ACC">
        <w:rPr>
          <w:rFonts w:eastAsia="Calibri"/>
          <w:sz w:val="28"/>
          <w:lang w:eastAsia="en-US"/>
        </w:rPr>
        <w:t>На 2024 год по сфере «Образование» предусмотрено 3</w:t>
      </w:r>
      <w:r w:rsidR="00D95B62">
        <w:rPr>
          <w:color w:val="000000"/>
          <w:sz w:val="28"/>
          <w:szCs w:val="28"/>
        </w:rPr>
        <w:t>млрд.</w:t>
      </w:r>
      <w:r w:rsidRPr="00A86ACC">
        <w:rPr>
          <w:rFonts w:eastAsia="Calibri"/>
          <w:sz w:val="28"/>
          <w:vertAlign w:val="superscript"/>
          <w:lang w:eastAsia="en-US"/>
        </w:rPr>
        <w:footnoteReference w:id="2"/>
      </w:r>
      <w:r w:rsidR="00D95B62">
        <w:rPr>
          <w:color w:val="000000"/>
          <w:sz w:val="28"/>
          <w:szCs w:val="28"/>
        </w:rPr>
        <w:t xml:space="preserve"> 300 тыс.</w:t>
      </w:r>
      <w:r w:rsidRPr="00A86ACC">
        <w:rPr>
          <w:rFonts w:eastAsia="Calibri"/>
          <w:sz w:val="28"/>
          <w:lang w:eastAsia="en-US"/>
        </w:rPr>
        <w:t xml:space="preserve"> рублей, в том числе средства областного и федерального бюджетов 1 918,5 млн. рублей. </w:t>
      </w:r>
    </w:p>
    <w:p w:rsidR="00090727" w:rsidRPr="00306C63" w:rsidRDefault="00090727" w:rsidP="0036744E">
      <w:pPr>
        <w:keepNext/>
        <w:keepLines/>
        <w:numPr>
          <w:ilvl w:val="0"/>
          <w:numId w:val="1"/>
        </w:numPr>
        <w:tabs>
          <w:tab w:val="clear" w:pos="432"/>
          <w:tab w:val="num" w:pos="0"/>
          <w:tab w:val="num" w:pos="142"/>
        </w:tabs>
        <w:ind w:left="0" w:firstLine="567"/>
        <w:contextualSpacing/>
        <w:jc w:val="both"/>
        <w:rPr>
          <w:rFonts w:eastAsia="Calibri"/>
          <w:b/>
          <w:sz w:val="28"/>
          <w:szCs w:val="28"/>
          <w:lang w:eastAsia="en-US"/>
        </w:rPr>
      </w:pPr>
      <w:r w:rsidRPr="00306C63">
        <w:rPr>
          <w:rFonts w:eastAsia="Calibri"/>
          <w:sz w:val="28"/>
          <w:szCs w:val="28"/>
          <w:lang w:eastAsia="en-US"/>
        </w:rPr>
        <w:t>На период 2025-2027гг. предусмотрено 5,7  млрд. рублей.</w:t>
      </w:r>
    </w:p>
    <w:p w:rsidR="00AC5793" w:rsidRPr="00306C63" w:rsidRDefault="00AC5793" w:rsidP="0036744E">
      <w:pPr>
        <w:pStyle w:val="a9"/>
        <w:keepNext/>
        <w:keepLines/>
        <w:numPr>
          <w:ilvl w:val="0"/>
          <w:numId w:val="1"/>
        </w:numPr>
        <w:tabs>
          <w:tab w:val="clear" w:pos="432"/>
          <w:tab w:val="num" w:pos="0"/>
        </w:tabs>
        <w:autoSpaceDE w:val="0"/>
        <w:autoSpaceDN w:val="0"/>
        <w:adjustRightInd w:val="0"/>
        <w:spacing w:after="0" w:line="240" w:lineRule="auto"/>
        <w:ind w:left="0" w:firstLine="567"/>
        <w:jc w:val="both"/>
        <w:rPr>
          <w:sz w:val="28"/>
          <w:szCs w:val="28"/>
        </w:rPr>
      </w:pPr>
      <w:r w:rsidRPr="00306C63">
        <w:rPr>
          <w:sz w:val="28"/>
          <w:szCs w:val="28"/>
        </w:rPr>
        <w:t>В 202</w:t>
      </w:r>
      <w:r w:rsidR="00306C63" w:rsidRPr="00306C63">
        <w:rPr>
          <w:sz w:val="28"/>
          <w:szCs w:val="28"/>
        </w:rPr>
        <w:t>5</w:t>
      </w:r>
      <w:r w:rsidRPr="00306C63">
        <w:rPr>
          <w:sz w:val="28"/>
          <w:szCs w:val="28"/>
        </w:rPr>
        <w:t xml:space="preserve"> году и плановом периоде на 202</w:t>
      </w:r>
      <w:r w:rsidR="00306C63">
        <w:rPr>
          <w:sz w:val="28"/>
          <w:szCs w:val="28"/>
        </w:rPr>
        <w:t>6</w:t>
      </w:r>
      <w:r w:rsidRPr="00306C63">
        <w:rPr>
          <w:sz w:val="28"/>
          <w:szCs w:val="28"/>
        </w:rPr>
        <w:t>-202</w:t>
      </w:r>
      <w:r w:rsidR="00306C63" w:rsidRPr="00306C63">
        <w:rPr>
          <w:sz w:val="28"/>
          <w:szCs w:val="28"/>
        </w:rPr>
        <w:t>7</w:t>
      </w:r>
      <w:r w:rsidRPr="00306C63">
        <w:rPr>
          <w:sz w:val="28"/>
          <w:szCs w:val="28"/>
        </w:rPr>
        <w:t xml:space="preserve"> годы запланированы следующие мероприятия:</w:t>
      </w:r>
    </w:p>
    <w:p w:rsidR="00AC5793" w:rsidRPr="00306C63" w:rsidRDefault="00AC5793" w:rsidP="0036744E">
      <w:pPr>
        <w:pStyle w:val="a9"/>
        <w:keepNext/>
        <w:keepLines/>
        <w:numPr>
          <w:ilvl w:val="0"/>
          <w:numId w:val="22"/>
        </w:numPr>
        <w:tabs>
          <w:tab w:val="num" w:pos="0"/>
        </w:tabs>
        <w:autoSpaceDE w:val="0"/>
        <w:autoSpaceDN w:val="0"/>
        <w:adjustRightInd w:val="0"/>
        <w:spacing w:after="0" w:line="240" w:lineRule="auto"/>
        <w:jc w:val="both"/>
        <w:rPr>
          <w:sz w:val="28"/>
          <w:szCs w:val="28"/>
        </w:rPr>
      </w:pPr>
      <w:r w:rsidRPr="00306C63">
        <w:rPr>
          <w:sz w:val="28"/>
          <w:szCs w:val="28"/>
        </w:rPr>
        <w:t>организация предоставления дошкольного, общего и дополнительного образования детей;</w:t>
      </w:r>
    </w:p>
    <w:p w:rsidR="00AC5793" w:rsidRPr="00306C63" w:rsidRDefault="00AC5793" w:rsidP="0036744E">
      <w:pPr>
        <w:pStyle w:val="a9"/>
        <w:keepNext/>
        <w:keepLines/>
        <w:numPr>
          <w:ilvl w:val="0"/>
          <w:numId w:val="22"/>
        </w:numPr>
        <w:tabs>
          <w:tab w:val="num" w:pos="0"/>
        </w:tabs>
        <w:autoSpaceDE w:val="0"/>
        <w:autoSpaceDN w:val="0"/>
        <w:adjustRightInd w:val="0"/>
        <w:spacing w:after="0" w:line="240" w:lineRule="auto"/>
        <w:jc w:val="both"/>
        <w:rPr>
          <w:sz w:val="28"/>
          <w:szCs w:val="28"/>
        </w:rPr>
      </w:pPr>
      <w:r w:rsidRPr="00306C63">
        <w:rPr>
          <w:sz w:val="28"/>
          <w:szCs w:val="28"/>
        </w:rPr>
        <w:t>оснащение современным оборудованием образовательных организаций, реализующих образовательные программы дошкольного образования, для получения детьми качественного образования;</w:t>
      </w:r>
    </w:p>
    <w:p w:rsidR="00AC5793" w:rsidRPr="00306C63" w:rsidRDefault="00AC5793" w:rsidP="0036744E">
      <w:pPr>
        <w:pStyle w:val="a9"/>
        <w:keepNext/>
        <w:keepLines/>
        <w:numPr>
          <w:ilvl w:val="0"/>
          <w:numId w:val="22"/>
        </w:numPr>
        <w:tabs>
          <w:tab w:val="num" w:pos="0"/>
        </w:tabs>
        <w:autoSpaceDE w:val="0"/>
        <w:autoSpaceDN w:val="0"/>
        <w:adjustRightInd w:val="0"/>
        <w:spacing w:after="0" w:line="240" w:lineRule="auto"/>
        <w:jc w:val="both"/>
        <w:rPr>
          <w:sz w:val="28"/>
          <w:szCs w:val="28"/>
        </w:rPr>
      </w:pPr>
      <w:r w:rsidRPr="00306C63">
        <w:rPr>
          <w:sz w:val="28"/>
          <w:szCs w:val="28"/>
        </w:rPr>
        <w:t>проведение капитального ремонта зданий и сооружений муниципальных организаций отдыха и оздоровления детей;</w:t>
      </w:r>
    </w:p>
    <w:p w:rsidR="00AC5793" w:rsidRPr="00306C63" w:rsidRDefault="00AC5793" w:rsidP="0036744E">
      <w:pPr>
        <w:pStyle w:val="a9"/>
        <w:keepNext/>
        <w:keepLines/>
        <w:numPr>
          <w:ilvl w:val="0"/>
          <w:numId w:val="22"/>
        </w:numPr>
        <w:tabs>
          <w:tab w:val="num" w:pos="0"/>
        </w:tabs>
        <w:autoSpaceDE w:val="0"/>
        <w:autoSpaceDN w:val="0"/>
        <w:adjustRightInd w:val="0"/>
        <w:spacing w:after="0" w:line="240" w:lineRule="auto"/>
        <w:jc w:val="both"/>
        <w:rPr>
          <w:sz w:val="28"/>
          <w:szCs w:val="28"/>
        </w:rPr>
      </w:pPr>
      <w:r w:rsidRPr="00306C63">
        <w:t>п</w:t>
      </w:r>
      <w:r w:rsidRPr="00306C63">
        <w:rPr>
          <w:sz w:val="28"/>
          <w:szCs w:val="28"/>
        </w:rPr>
        <w:t>роведение ремонтных работ по замене оконных блоков в муниципальных общеобразовательных организациях;</w:t>
      </w:r>
    </w:p>
    <w:p w:rsidR="00AC5793" w:rsidRPr="00306C63" w:rsidRDefault="00AC5793" w:rsidP="0036744E">
      <w:pPr>
        <w:pStyle w:val="a9"/>
        <w:keepNext/>
        <w:keepLines/>
        <w:numPr>
          <w:ilvl w:val="0"/>
          <w:numId w:val="22"/>
        </w:numPr>
        <w:tabs>
          <w:tab w:val="num" w:pos="0"/>
        </w:tabs>
        <w:autoSpaceDE w:val="0"/>
        <w:autoSpaceDN w:val="0"/>
        <w:adjustRightInd w:val="0"/>
        <w:spacing w:after="0" w:line="240" w:lineRule="auto"/>
        <w:jc w:val="both"/>
        <w:rPr>
          <w:sz w:val="28"/>
          <w:szCs w:val="28"/>
        </w:rPr>
      </w:pPr>
      <w:r w:rsidRPr="00306C63">
        <w:rPr>
          <w:sz w:val="28"/>
          <w:szCs w:val="28"/>
        </w:rPr>
        <w:t>ремонт и противопожарные мероприятия в муниципальных учреждениях;</w:t>
      </w:r>
    </w:p>
    <w:p w:rsidR="00306C63" w:rsidRDefault="00AC5793" w:rsidP="0036744E">
      <w:pPr>
        <w:pStyle w:val="a9"/>
        <w:keepNext/>
        <w:keepLines/>
        <w:numPr>
          <w:ilvl w:val="0"/>
          <w:numId w:val="22"/>
        </w:numPr>
        <w:tabs>
          <w:tab w:val="num" w:pos="0"/>
        </w:tabs>
        <w:autoSpaceDE w:val="0"/>
        <w:autoSpaceDN w:val="0"/>
        <w:adjustRightInd w:val="0"/>
        <w:spacing w:after="0" w:line="240" w:lineRule="auto"/>
        <w:jc w:val="both"/>
        <w:rPr>
          <w:sz w:val="28"/>
          <w:szCs w:val="28"/>
        </w:rPr>
      </w:pPr>
      <w:r w:rsidRPr="00306C63">
        <w:t>с</w:t>
      </w:r>
      <w:r w:rsidRPr="00306C63">
        <w:rPr>
          <w:sz w:val="28"/>
          <w:szCs w:val="28"/>
        </w:rPr>
        <w:t>оздание в муниципальных образовательных организациях, реализующих образовательную программу дошкольного образования, условий для получения детьми дошкольного возраста с ограниченными возможностями здоровья качественного образования и коррекции развития</w:t>
      </w:r>
      <w:r w:rsidR="00306C63">
        <w:rPr>
          <w:sz w:val="28"/>
          <w:szCs w:val="28"/>
        </w:rPr>
        <w:t>;</w:t>
      </w:r>
    </w:p>
    <w:p w:rsidR="00AC5793" w:rsidRPr="00306C63" w:rsidRDefault="00AC5793" w:rsidP="0036744E">
      <w:pPr>
        <w:pStyle w:val="a9"/>
        <w:keepNext/>
        <w:keepLines/>
        <w:numPr>
          <w:ilvl w:val="0"/>
          <w:numId w:val="22"/>
        </w:numPr>
        <w:tabs>
          <w:tab w:val="num" w:pos="0"/>
        </w:tabs>
        <w:autoSpaceDE w:val="0"/>
        <w:autoSpaceDN w:val="0"/>
        <w:adjustRightInd w:val="0"/>
        <w:spacing w:after="0" w:line="240" w:lineRule="auto"/>
        <w:jc w:val="both"/>
        <w:rPr>
          <w:sz w:val="28"/>
          <w:szCs w:val="28"/>
        </w:rPr>
      </w:pPr>
      <w:r w:rsidRPr="00306C63">
        <w:rPr>
          <w:sz w:val="28"/>
          <w:szCs w:val="28"/>
        </w:rPr>
        <w:t>Обеспечение мер, направленных на здоровьесбережение учащихся общеобразовательных организаций;</w:t>
      </w:r>
    </w:p>
    <w:p w:rsidR="00AC5793" w:rsidRPr="00306C63" w:rsidRDefault="00AC5793" w:rsidP="0036744E">
      <w:pPr>
        <w:pStyle w:val="a9"/>
        <w:keepNext/>
        <w:keepLines/>
        <w:numPr>
          <w:ilvl w:val="0"/>
          <w:numId w:val="22"/>
        </w:numPr>
        <w:tabs>
          <w:tab w:val="num" w:pos="0"/>
        </w:tabs>
        <w:autoSpaceDE w:val="0"/>
        <w:autoSpaceDN w:val="0"/>
        <w:adjustRightInd w:val="0"/>
        <w:spacing w:after="0" w:line="240" w:lineRule="auto"/>
        <w:jc w:val="both"/>
        <w:rPr>
          <w:sz w:val="28"/>
          <w:szCs w:val="28"/>
        </w:rPr>
      </w:pPr>
      <w:r w:rsidRPr="00306C63">
        <w:rPr>
          <w:sz w:val="28"/>
          <w:szCs w:val="28"/>
        </w:rPr>
        <w:t>проведение мероприятий в сфере образования;</w:t>
      </w:r>
    </w:p>
    <w:p w:rsidR="00AC5793" w:rsidRPr="00306C63" w:rsidRDefault="00AC5793" w:rsidP="0036744E">
      <w:pPr>
        <w:pStyle w:val="a9"/>
        <w:keepNext/>
        <w:keepLines/>
        <w:numPr>
          <w:ilvl w:val="0"/>
          <w:numId w:val="22"/>
        </w:numPr>
        <w:tabs>
          <w:tab w:val="num" w:pos="0"/>
        </w:tabs>
        <w:autoSpaceDE w:val="0"/>
        <w:autoSpaceDN w:val="0"/>
        <w:adjustRightInd w:val="0"/>
        <w:spacing w:after="0" w:line="240" w:lineRule="auto"/>
        <w:jc w:val="both"/>
        <w:rPr>
          <w:sz w:val="28"/>
          <w:szCs w:val="28"/>
        </w:rPr>
      </w:pPr>
      <w:r w:rsidRPr="00306C63">
        <w:rPr>
          <w:sz w:val="28"/>
          <w:szCs w:val="28"/>
        </w:rPr>
        <w:t>осуществление мер социальной поддержки граждан, имеющих детей;</w:t>
      </w:r>
    </w:p>
    <w:p w:rsidR="00AC5793" w:rsidRPr="00306C63" w:rsidRDefault="00AC5793" w:rsidP="0036744E">
      <w:pPr>
        <w:pStyle w:val="a9"/>
        <w:keepNext/>
        <w:keepLines/>
        <w:numPr>
          <w:ilvl w:val="0"/>
          <w:numId w:val="22"/>
        </w:numPr>
        <w:tabs>
          <w:tab w:val="num" w:pos="0"/>
        </w:tabs>
        <w:autoSpaceDE w:val="0"/>
        <w:autoSpaceDN w:val="0"/>
        <w:adjustRightInd w:val="0"/>
        <w:spacing w:after="0" w:line="240" w:lineRule="auto"/>
        <w:jc w:val="both"/>
        <w:rPr>
          <w:sz w:val="28"/>
          <w:szCs w:val="28"/>
        </w:rPr>
      </w:pPr>
      <w:r w:rsidRPr="00306C63">
        <w:rPr>
          <w:sz w:val="28"/>
          <w:szCs w:val="28"/>
        </w:rPr>
        <w:t>организация молодежных  культурно - досуговых, гражданско-патриотических мероприятий, а также по пропаганде здорового образа жизни и профилактике асоциального поведения;</w:t>
      </w:r>
    </w:p>
    <w:p w:rsidR="00AC5793" w:rsidRPr="00306C63" w:rsidRDefault="00AC5793" w:rsidP="0036744E">
      <w:pPr>
        <w:pStyle w:val="a9"/>
        <w:keepNext/>
        <w:keepLines/>
        <w:numPr>
          <w:ilvl w:val="0"/>
          <w:numId w:val="22"/>
        </w:numPr>
        <w:tabs>
          <w:tab w:val="num" w:pos="0"/>
        </w:tabs>
        <w:autoSpaceDE w:val="0"/>
        <w:autoSpaceDN w:val="0"/>
        <w:adjustRightInd w:val="0"/>
        <w:spacing w:after="0" w:line="240" w:lineRule="auto"/>
        <w:jc w:val="both"/>
        <w:rPr>
          <w:sz w:val="28"/>
          <w:szCs w:val="28"/>
        </w:rPr>
      </w:pPr>
      <w:r w:rsidRPr="00306C63">
        <w:rPr>
          <w:sz w:val="28"/>
          <w:szCs w:val="28"/>
        </w:rPr>
        <w:t>организация временного трудоустройства несовершеннолетних.</w:t>
      </w:r>
    </w:p>
    <w:p w:rsidR="00133B02" w:rsidRPr="00306C63" w:rsidRDefault="00133B02" w:rsidP="0036744E">
      <w:pPr>
        <w:pStyle w:val="32"/>
        <w:keepNext/>
        <w:keepLines/>
        <w:tabs>
          <w:tab w:val="left" w:pos="180"/>
        </w:tabs>
        <w:spacing w:after="0"/>
        <w:ind w:firstLine="709"/>
        <w:jc w:val="both"/>
        <w:rPr>
          <w:sz w:val="28"/>
          <w:szCs w:val="28"/>
        </w:rPr>
      </w:pPr>
    </w:p>
    <w:p w:rsidR="000361F9" w:rsidRPr="00985603" w:rsidRDefault="000361F9" w:rsidP="0036744E">
      <w:pPr>
        <w:keepNext/>
        <w:keepLines/>
        <w:widowControl w:val="0"/>
        <w:jc w:val="center"/>
        <w:rPr>
          <w:sz w:val="28"/>
        </w:rPr>
      </w:pPr>
      <w:r w:rsidRPr="00985603">
        <w:rPr>
          <w:sz w:val="28"/>
        </w:rPr>
        <w:t>Информация по достижению индикативных показателей в рамках муниципальной программы "</w:t>
      </w:r>
      <w:r w:rsidRPr="00985603">
        <w:rPr>
          <w:bCs/>
          <w:sz w:val="28"/>
          <w:szCs w:val="28"/>
        </w:rPr>
        <w:t xml:space="preserve">Развитие образования и молодежной политики </w:t>
      </w:r>
      <w:r w:rsidRPr="00985603">
        <w:rPr>
          <w:sz w:val="28"/>
        </w:rPr>
        <w:t>Златоустовского городского округа" в 2023 году и плановом периоде до 2026 года</w:t>
      </w:r>
    </w:p>
    <w:p w:rsidR="000361F9" w:rsidRPr="00985603" w:rsidRDefault="000361F9" w:rsidP="0036744E">
      <w:pPr>
        <w:keepNext/>
        <w:keepLines/>
        <w:widowControl w:val="0"/>
        <w:jc w:val="right"/>
        <w:rPr>
          <w:sz w:val="28"/>
        </w:rPr>
      </w:pPr>
      <w:r w:rsidRPr="00985603">
        <w:rPr>
          <w:sz w:val="28"/>
        </w:rPr>
        <w:tab/>
        <w:t xml:space="preserve">Таблица </w:t>
      </w:r>
      <w:r w:rsidR="00216479">
        <w:rPr>
          <w:sz w:val="28"/>
        </w:rPr>
        <w:t>10</w:t>
      </w:r>
    </w:p>
    <w:tbl>
      <w:tblPr>
        <w:tblW w:w="1045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760"/>
        <w:gridCol w:w="1172"/>
        <w:gridCol w:w="1134"/>
        <w:gridCol w:w="1134"/>
        <w:gridCol w:w="1134"/>
        <w:gridCol w:w="1120"/>
      </w:tblGrid>
      <w:tr w:rsidR="000361F9" w:rsidRPr="00985603" w:rsidTr="000361F9">
        <w:trPr>
          <w:tblHeader/>
        </w:trPr>
        <w:tc>
          <w:tcPr>
            <w:tcW w:w="4760" w:type="dxa"/>
            <w:tcBorders>
              <w:top w:val="single" w:sz="4" w:space="0" w:color="auto"/>
              <w:bottom w:val="nil"/>
              <w:right w:val="single" w:sz="4" w:space="0" w:color="auto"/>
            </w:tcBorders>
            <w:vAlign w:val="center"/>
          </w:tcPr>
          <w:p w:rsidR="000361F9" w:rsidRPr="000361F9" w:rsidRDefault="000361F9" w:rsidP="0036744E">
            <w:pPr>
              <w:keepNext/>
              <w:keepLines/>
              <w:widowControl w:val="0"/>
              <w:autoSpaceDE w:val="0"/>
              <w:snapToGrid w:val="0"/>
              <w:jc w:val="center"/>
              <w:rPr>
                <w:lang w:eastAsia="en-US"/>
              </w:rPr>
            </w:pPr>
            <w:r w:rsidRPr="000361F9">
              <w:rPr>
                <w:lang w:eastAsia="en-US"/>
              </w:rPr>
              <w:t>Наименование показателя</w:t>
            </w:r>
          </w:p>
        </w:tc>
        <w:tc>
          <w:tcPr>
            <w:tcW w:w="1172" w:type="dxa"/>
            <w:tcBorders>
              <w:top w:val="single" w:sz="4" w:space="0" w:color="auto"/>
              <w:left w:val="single" w:sz="4" w:space="0" w:color="auto"/>
              <w:bottom w:val="nil"/>
              <w:right w:val="single" w:sz="4" w:space="0" w:color="auto"/>
            </w:tcBorders>
            <w:vAlign w:val="center"/>
          </w:tcPr>
          <w:p w:rsidR="000361F9" w:rsidRPr="000361F9" w:rsidRDefault="000361F9" w:rsidP="0036744E">
            <w:pPr>
              <w:keepNext/>
              <w:keepLines/>
              <w:widowControl w:val="0"/>
              <w:autoSpaceDE w:val="0"/>
              <w:snapToGrid w:val="0"/>
              <w:jc w:val="center"/>
              <w:rPr>
                <w:lang w:eastAsia="en-US"/>
              </w:rPr>
            </w:pPr>
            <w:r w:rsidRPr="000361F9">
              <w:rPr>
                <w:lang w:eastAsia="en-US"/>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keepNext/>
              <w:keepLines/>
              <w:jc w:val="center"/>
            </w:pPr>
            <w:r w:rsidRPr="000361F9">
              <w:t>2023 год</w:t>
            </w:r>
          </w:p>
          <w:p w:rsidR="000361F9" w:rsidRPr="000361F9" w:rsidRDefault="000361F9" w:rsidP="0036744E">
            <w:pPr>
              <w:keepNext/>
              <w:keepLines/>
              <w:jc w:val="center"/>
            </w:pPr>
            <w:r w:rsidRPr="000361F9">
              <w:t>факт</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keepNext/>
              <w:keepLines/>
              <w:jc w:val="center"/>
            </w:pPr>
            <w:r w:rsidRPr="000361F9">
              <w:t>2024 год</w:t>
            </w:r>
          </w:p>
          <w:p w:rsidR="000361F9" w:rsidRPr="000361F9" w:rsidRDefault="000361F9" w:rsidP="0036744E">
            <w:pPr>
              <w:keepNext/>
              <w:keepLines/>
              <w:jc w:val="center"/>
            </w:pPr>
            <w:r w:rsidRPr="000361F9">
              <w:t>оценка</w:t>
            </w:r>
          </w:p>
        </w:tc>
        <w:tc>
          <w:tcPr>
            <w:tcW w:w="1134" w:type="dxa"/>
            <w:tcBorders>
              <w:top w:val="single" w:sz="4" w:space="0" w:color="auto"/>
              <w:left w:val="single" w:sz="4" w:space="0" w:color="auto"/>
              <w:bottom w:val="single" w:sz="4" w:space="0" w:color="auto"/>
            </w:tcBorders>
            <w:vAlign w:val="center"/>
          </w:tcPr>
          <w:p w:rsidR="000361F9" w:rsidRPr="000361F9" w:rsidRDefault="000361F9" w:rsidP="0036744E">
            <w:pPr>
              <w:keepNext/>
              <w:keepLines/>
              <w:jc w:val="center"/>
            </w:pPr>
            <w:r w:rsidRPr="000361F9">
              <w:t>2025 год</w:t>
            </w:r>
          </w:p>
          <w:p w:rsidR="000361F9" w:rsidRPr="000361F9" w:rsidRDefault="000361F9" w:rsidP="0036744E">
            <w:pPr>
              <w:keepNext/>
              <w:keepLines/>
              <w:jc w:val="center"/>
            </w:pPr>
            <w:r w:rsidRPr="000361F9">
              <w:t>прогноз</w:t>
            </w:r>
          </w:p>
        </w:tc>
        <w:tc>
          <w:tcPr>
            <w:tcW w:w="1120" w:type="dxa"/>
            <w:tcBorders>
              <w:top w:val="single" w:sz="4" w:space="0" w:color="auto"/>
              <w:left w:val="single" w:sz="4" w:space="0" w:color="auto"/>
              <w:bottom w:val="single" w:sz="4" w:space="0" w:color="auto"/>
            </w:tcBorders>
            <w:vAlign w:val="center"/>
          </w:tcPr>
          <w:p w:rsidR="000361F9" w:rsidRPr="000361F9" w:rsidRDefault="000361F9" w:rsidP="0036744E">
            <w:pPr>
              <w:keepNext/>
              <w:keepLines/>
              <w:jc w:val="center"/>
            </w:pPr>
            <w:r w:rsidRPr="000361F9">
              <w:t>2026 год</w:t>
            </w:r>
          </w:p>
          <w:p w:rsidR="000361F9" w:rsidRPr="000361F9" w:rsidRDefault="000361F9" w:rsidP="0036744E">
            <w:pPr>
              <w:keepNext/>
              <w:keepLines/>
              <w:jc w:val="center"/>
            </w:pPr>
            <w:r w:rsidRPr="000361F9">
              <w:t>прогноз</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467806">
            <w:pPr>
              <w:keepNext/>
              <w:keepLines/>
              <w:widowControl w:val="0"/>
              <w:autoSpaceDE w:val="0"/>
              <w:autoSpaceDN w:val="0"/>
              <w:adjustRightInd w:val="0"/>
              <w:jc w:val="both"/>
            </w:pPr>
            <w:r w:rsidRPr="00985603">
              <w:t>1. Охват детей 1-7 лет дошкольным образованием в округе</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процент</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85,3</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85,0</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85,0</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85,0</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r w:rsidRPr="00985603">
              <w:t>2. Удельный вес коррекционных и комбинированных групп для детей с ОВЗ и детей-инвалидов в общем числе групп дошкольных образовательных учреждений</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процент</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60,6</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60</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60</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60</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r w:rsidRPr="00985603">
              <w:t>3. Численность воспитанников дошкольных образовательных учреждений, приходящихся на одного педагогического работника</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человек</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7,2</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7,2</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7,2</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7,2</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r w:rsidRPr="00985603">
              <w:t>4. Удельный вес воспитанников дошкольных образовательных учреждений, получающих платные дополнительные услуги</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процент</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45</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46</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47</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48</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r w:rsidRPr="00985603">
              <w:t>5. Доля выпускников муниципальных общеобразовательных организаций, не получивших аттестат о среднем (общем) образовании, в общей численности выпускников муниципальных общеобразовательных организаций</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процент</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1</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1</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1</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1</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r w:rsidRPr="00985603">
              <w:t>6. Доля обучающихся 9-11 классов, принявших участие в региональных этапах олимпиад школьников по общеобразовательным предметам в общей численности обучающихся 9-11 классов в общеобразовательных организациях</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процент</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8,5</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8,5</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8,5</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8,5</w:t>
            </w:r>
          </w:p>
        </w:tc>
      </w:tr>
      <w:tr w:rsidR="000361F9" w:rsidRPr="00985603" w:rsidTr="002D41E4">
        <w:tc>
          <w:tcPr>
            <w:tcW w:w="4760" w:type="dxa"/>
            <w:tcBorders>
              <w:top w:val="single" w:sz="4" w:space="0" w:color="auto"/>
              <w:bottom w:val="nil"/>
              <w:right w:val="single" w:sz="4" w:space="0" w:color="auto"/>
            </w:tcBorders>
          </w:tcPr>
          <w:p w:rsidR="000361F9" w:rsidRPr="00985603" w:rsidRDefault="000361F9" w:rsidP="0036744E">
            <w:pPr>
              <w:keepNext/>
              <w:keepLines/>
              <w:widowControl w:val="0"/>
              <w:autoSpaceDE w:val="0"/>
              <w:autoSpaceDN w:val="0"/>
              <w:adjustRightInd w:val="0"/>
              <w:jc w:val="both"/>
            </w:pPr>
            <w:r w:rsidRPr="00985603">
              <w:t>7. Доля обучающихся по программам начального общего, основного общего и среднего общего образования, участвующих в олимпиадах и конкурсах различного уровня, в общей численности обучающихся по программам начального общего, основного общего и среднего общего образования</w:t>
            </w:r>
          </w:p>
        </w:tc>
        <w:tc>
          <w:tcPr>
            <w:tcW w:w="1172" w:type="dxa"/>
            <w:tcBorders>
              <w:top w:val="single" w:sz="4" w:space="0" w:color="auto"/>
              <w:left w:val="single" w:sz="4" w:space="0" w:color="auto"/>
              <w:bottom w:val="nil"/>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процент</w:t>
            </w:r>
          </w:p>
        </w:tc>
        <w:tc>
          <w:tcPr>
            <w:tcW w:w="1134" w:type="dxa"/>
            <w:tcBorders>
              <w:top w:val="single" w:sz="4" w:space="0" w:color="auto"/>
              <w:left w:val="single" w:sz="4" w:space="0" w:color="auto"/>
              <w:bottom w:val="nil"/>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5,2</w:t>
            </w:r>
          </w:p>
        </w:tc>
        <w:tc>
          <w:tcPr>
            <w:tcW w:w="1134" w:type="dxa"/>
            <w:tcBorders>
              <w:top w:val="single" w:sz="4" w:space="0" w:color="auto"/>
              <w:left w:val="single" w:sz="4" w:space="0" w:color="auto"/>
              <w:bottom w:val="nil"/>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5,2</w:t>
            </w:r>
          </w:p>
        </w:tc>
        <w:tc>
          <w:tcPr>
            <w:tcW w:w="1134" w:type="dxa"/>
            <w:tcBorders>
              <w:top w:val="single" w:sz="4" w:space="0" w:color="auto"/>
              <w:left w:val="single" w:sz="4" w:space="0" w:color="auto"/>
              <w:bottom w:val="nil"/>
            </w:tcBorders>
          </w:tcPr>
          <w:p w:rsidR="000361F9" w:rsidRPr="00985603" w:rsidRDefault="000361F9" w:rsidP="0036744E">
            <w:pPr>
              <w:keepNext/>
              <w:keepLines/>
              <w:widowControl w:val="0"/>
              <w:autoSpaceDE w:val="0"/>
              <w:autoSpaceDN w:val="0"/>
              <w:adjustRightInd w:val="0"/>
              <w:jc w:val="center"/>
            </w:pPr>
            <w:r w:rsidRPr="00985603">
              <w:t>5,2</w:t>
            </w:r>
          </w:p>
        </w:tc>
        <w:tc>
          <w:tcPr>
            <w:tcW w:w="1120" w:type="dxa"/>
            <w:tcBorders>
              <w:top w:val="single" w:sz="4" w:space="0" w:color="auto"/>
              <w:left w:val="single" w:sz="4" w:space="0" w:color="auto"/>
              <w:bottom w:val="nil"/>
            </w:tcBorders>
          </w:tcPr>
          <w:p w:rsidR="000361F9" w:rsidRPr="00985603" w:rsidRDefault="000361F9" w:rsidP="0036744E">
            <w:pPr>
              <w:keepNext/>
              <w:keepLines/>
              <w:widowControl w:val="0"/>
              <w:autoSpaceDE w:val="0"/>
              <w:autoSpaceDN w:val="0"/>
              <w:adjustRightInd w:val="0"/>
              <w:jc w:val="center"/>
            </w:pPr>
            <w:r w:rsidRPr="00985603">
              <w:t>5,2</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r w:rsidRPr="00985603">
              <w:t>8. Доля детей с ограниченными возможностями здоровья и детей-инвалидов, которым созданы условия для получения качественного общего образования (в том числе с использованием дистанционных образовательных технологий), в общей численности детей с ограниченными возможностями здоровья и детей-инвалидов школьного возраста</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процент</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99</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99</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99</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99</w:t>
            </w:r>
          </w:p>
        </w:tc>
      </w:tr>
      <w:tr w:rsidR="000361F9" w:rsidRPr="00985603" w:rsidTr="002D41E4">
        <w:tc>
          <w:tcPr>
            <w:tcW w:w="4760" w:type="dxa"/>
            <w:tcBorders>
              <w:top w:val="single" w:sz="4" w:space="0" w:color="auto"/>
              <w:bottom w:val="nil"/>
              <w:right w:val="single" w:sz="4" w:space="0" w:color="auto"/>
            </w:tcBorders>
          </w:tcPr>
          <w:p w:rsidR="000361F9" w:rsidRPr="00985603" w:rsidRDefault="000361F9" w:rsidP="0036744E">
            <w:pPr>
              <w:keepNext/>
              <w:keepLines/>
              <w:widowControl w:val="0"/>
              <w:autoSpaceDE w:val="0"/>
              <w:autoSpaceDN w:val="0"/>
              <w:adjustRightInd w:val="0"/>
              <w:jc w:val="both"/>
            </w:pPr>
            <w:r w:rsidRPr="00985603">
              <w:t>9. Доля учителей, эффективно использующих современные образовательные технологии (в том числе информационно-коммуникационные технологии) в профессиональной деятельности, в общей численности учителей</w:t>
            </w:r>
          </w:p>
        </w:tc>
        <w:tc>
          <w:tcPr>
            <w:tcW w:w="1172" w:type="dxa"/>
            <w:tcBorders>
              <w:top w:val="single" w:sz="4" w:space="0" w:color="auto"/>
              <w:left w:val="single" w:sz="4" w:space="0" w:color="auto"/>
              <w:bottom w:val="nil"/>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процент</w:t>
            </w:r>
          </w:p>
        </w:tc>
        <w:tc>
          <w:tcPr>
            <w:tcW w:w="1134" w:type="dxa"/>
            <w:tcBorders>
              <w:top w:val="single" w:sz="4" w:space="0" w:color="auto"/>
              <w:left w:val="single" w:sz="4" w:space="0" w:color="auto"/>
              <w:bottom w:val="nil"/>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90</w:t>
            </w:r>
          </w:p>
        </w:tc>
        <w:tc>
          <w:tcPr>
            <w:tcW w:w="1134" w:type="dxa"/>
            <w:tcBorders>
              <w:top w:val="single" w:sz="4" w:space="0" w:color="auto"/>
              <w:left w:val="single" w:sz="4" w:space="0" w:color="auto"/>
              <w:bottom w:val="nil"/>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90</w:t>
            </w:r>
          </w:p>
        </w:tc>
        <w:tc>
          <w:tcPr>
            <w:tcW w:w="1134" w:type="dxa"/>
            <w:tcBorders>
              <w:top w:val="single" w:sz="4" w:space="0" w:color="auto"/>
              <w:left w:val="single" w:sz="4" w:space="0" w:color="auto"/>
              <w:bottom w:val="nil"/>
            </w:tcBorders>
          </w:tcPr>
          <w:p w:rsidR="000361F9" w:rsidRPr="00985603" w:rsidRDefault="000361F9" w:rsidP="0036744E">
            <w:pPr>
              <w:keepNext/>
              <w:keepLines/>
              <w:widowControl w:val="0"/>
              <w:autoSpaceDE w:val="0"/>
              <w:autoSpaceDN w:val="0"/>
              <w:adjustRightInd w:val="0"/>
              <w:jc w:val="center"/>
            </w:pPr>
            <w:r w:rsidRPr="00985603">
              <w:t>90</w:t>
            </w:r>
          </w:p>
        </w:tc>
        <w:tc>
          <w:tcPr>
            <w:tcW w:w="1120" w:type="dxa"/>
            <w:tcBorders>
              <w:top w:val="single" w:sz="4" w:space="0" w:color="auto"/>
              <w:left w:val="single" w:sz="4" w:space="0" w:color="auto"/>
              <w:bottom w:val="nil"/>
            </w:tcBorders>
          </w:tcPr>
          <w:p w:rsidR="000361F9" w:rsidRPr="00985603" w:rsidRDefault="000361F9" w:rsidP="0036744E">
            <w:pPr>
              <w:keepNext/>
              <w:keepLines/>
              <w:widowControl w:val="0"/>
              <w:autoSpaceDE w:val="0"/>
              <w:autoSpaceDN w:val="0"/>
              <w:adjustRightInd w:val="0"/>
              <w:jc w:val="center"/>
            </w:pPr>
            <w:r w:rsidRPr="00985603">
              <w:t>90</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r w:rsidRPr="00985603">
              <w:t>10. Доля обучающихся муниципальных общеобразовательных организаций, которым предоставлена возможность обучаться в соответствии с основными современными требованиями, в общей численности обучающихся</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процент</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r w:rsidRPr="00985603">
              <w:t>11. Доля детей в возрасте от 5 до 18 лет, получающих услуги по дополнительному образованию в муниципальных организациях дополнительного образования детей, в общей численности детей этой возрастной группы</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процент</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77</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78</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80</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80</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r w:rsidRPr="00985603">
              <w:t>12. Доля руководителей муниципальных организаций дошкольного образования, общеобразовательных организаций и организаций дополнительного образования детей, прошедших в течение последних трех лет повышение квалификации или профессиональную переподготовку, в общей численности руководителей организаций дошкольного, общего, дополнительного образования детей</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процент</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52</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52</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52</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52</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467806">
            <w:pPr>
              <w:keepNext/>
              <w:keepLines/>
              <w:widowControl w:val="0"/>
              <w:autoSpaceDE w:val="0"/>
              <w:autoSpaceDN w:val="0"/>
              <w:adjustRightInd w:val="0"/>
              <w:jc w:val="both"/>
            </w:pPr>
            <w:r w:rsidRPr="00985603">
              <w:t>13. 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организациях общего образования в округе (в соответствии с соглашением, заключенным с Министерством образования и науки Челябинской области)</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процент</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r w:rsidRPr="00985603">
              <w:t>14. Отношение среднемесячной заработной платы педагогических работников муниципальных общеобразовательных организаций к среднемесячной заработной плате в Челябинской области (в соответствии с соглашением, заключенным с Министерством образования и науки Челябинской области)</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процент</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467806">
            <w:pPr>
              <w:keepNext/>
              <w:keepLines/>
              <w:widowControl w:val="0"/>
              <w:autoSpaceDE w:val="0"/>
              <w:autoSpaceDN w:val="0"/>
              <w:adjustRightInd w:val="0"/>
              <w:jc w:val="both"/>
            </w:pPr>
            <w:r w:rsidRPr="00985603">
              <w:t>15. Отношение среднемесячной заработной платы педагогов муниципальных организаций дополнительного образования детей к среднемесячной заработной плате учителей в округе (в соответствии с соглашением, заключенным с Министерством образования и науки Челябинской области)</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процент</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r w:rsidRPr="00985603">
              <w:t>16. 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процент</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60</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60</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60</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60</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r w:rsidRPr="00985603">
              <w:t>17. Доля использованной муниципальным учреждением субсидии местному бюджету на оборудование ППЭ в общем размере субсидии местному бюджету на оборудование ППЭ, перечисленной муниципальному образованию</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процент</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r w:rsidRPr="00985603">
              <w:t xml:space="preserve">18. Доля экзаменов государственной итоговой аттестации по образовательным программам среднего общего образования, проведенных в муниципальном образовании в соответствии с </w:t>
            </w:r>
            <w:r w:rsidRPr="00A6643C">
              <w:t>Порядком</w:t>
            </w:r>
            <w:r w:rsidRPr="00985603">
              <w:t xml:space="preserve"> проведения государственной итоговой аттестации по образовательным программам среднего общего образования, утвержденным </w:t>
            </w:r>
            <w:r w:rsidRPr="00A6643C">
              <w:t>приказом</w:t>
            </w:r>
            <w:r w:rsidRPr="00985603">
              <w:t xml:space="preserve"> Министерства просвещения Российской Федерации и Рособрнадзора от 7 ноября 2018 года N 190/1512 "Об утверждении Порядка проведения государственной итоговой аттестации по образовательным программам среднего общего образования", в общемколичестве проведенных в муниципальном образовании экзаменов государственной итоговой аттестации по образовательным программам среднего общего образования.</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процент</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r w:rsidRPr="00985603">
              <w:t>19. Доля использованной муниципальным учреждением субсидии "На обеспечение питанием детей из малообеспеченных семей и детей с нарушениями здоровья, обучающихся в муниципальных общеобразовательных организациях" местному бюджету в общем размере субсидии местному бюджету, перечисленной муниципальному образованию</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процент</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r w:rsidRPr="00985603">
              <w:t>20. Доля обучающихся, обеспеченных питанием, в общем количестве обучающихся</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процент</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r w:rsidRPr="00985603">
              <w:t>21. Доля детей, охваченных отдыхом в каникулярное время в организациях отдыха и оздоровления детей, в общем числе детей, охваченных отдыхом в организациях отдыха детей и их оздоровления всех типов</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процент</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3,54</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3,54</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3,54</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3,54</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r w:rsidRPr="00985603">
              <w:t>22. Доля детей, охваченных отдыхом в каникулярное время в лагерях с дневным пребыванием детей, в общем числе детей, охваченных отдыхом в организациях отдыха детей и их оздоровления всех типов</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процент</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2,7</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2,7</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2,7</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2,7</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r w:rsidRPr="00985603">
              <w:t>23. Количество детей охваченных отдыхом в каникулярное время в организациях отдыха и оздоровления детей</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человек</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5600</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5600</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5600</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5600</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r w:rsidRPr="00985603">
              <w:t>24. Количество детей охваченных отдыхом в каникулярное время в лагерях с дневным пребыванием детей и организацией одно-, двух- или трехразового питания, организованных муниципальными образовательными организациями, осуществляющими организацию отдыха и оздоровления обучающихся</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человек</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4300</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4300</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4300</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4300</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r w:rsidRPr="00985603">
              <w:t>25. Количество детей, охваченных отдыхом в каникулярное время при организации малозатратных форм отдыха.</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человек</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210</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210</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210</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210</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r w:rsidRPr="00985603">
              <w:t>26. Количество детей из малообеспеченных, неблагополучных семей, а также семей, оказавшихся в трудной жизненной ситуации, получающих дошкольное образование</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человек</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617</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617</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617</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617</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r w:rsidRPr="00985603">
              <w:t>27. Доля детей из малообеспеченных, неблагополучных семей, а также семей, оказавшихся в трудной жизненной ситуации, привлеченных в расположенные на территории Челябинской области муниципальные образовательные организации, реализующие программу дошкольного образования, через предоставление компенсации части родительской платы</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процент</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r w:rsidRPr="00985603">
              <w:t>28. Численность обучающихся по программам начального общего образования обеспечиваемых молоком (молочной продукцией)</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единиц</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7525</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7264</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7264</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7264</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r w:rsidRPr="00985603">
              <w:t>29. Доля обучающихся муниципальных общеобразовательных организаций по программам начального общего образования, обеспеченных молоком (молочной продукцией)</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процент</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r w:rsidRPr="00985603">
              <w:t>30. Доля выполненных ремонтов в зданиях муниципальных организациях отдыха и оздоровления детей в общем количестве зданий муниципальных организациях отдыха и оздоровления детей, запланированных к проведению ремонта в текущем году</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процент</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r w:rsidRPr="00985603">
              <w:t>31. Доля отремонтированных зданий муниципальных организациях отдыха и оздоровления детей в общем количестве зданий муниципальных организациях отдыха и оздоровления детей, требующих проведения ремонтов</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процент</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r w:rsidRPr="00985603">
              <w:t>32. Количество мест в образовательных организациях, в которых созданы условия для получения детьми дошкольного возраста с ограниченными возможностями здоровья качественного образования и коррекции развития</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единиц</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32</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22</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32</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32</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bookmarkStart w:id="13" w:name="sub_1087"/>
            <w:r w:rsidRPr="00985603">
              <w:t>33. Количество объектов учреждений образования, в которых проведены ремонтные работы</w:t>
            </w:r>
            <w:bookmarkEnd w:id="13"/>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Единиц</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84</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76</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5</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5</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bookmarkStart w:id="14" w:name="sub_1088"/>
            <w:r w:rsidRPr="00985603">
              <w:t>34. Количество объектов учреждений, в которых выполнены противопожарные мероприятия</w:t>
            </w:r>
            <w:bookmarkEnd w:id="14"/>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единиц</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5</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3</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467806">
            <w:pPr>
              <w:keepNext/>
              <w:keepLines/>
              <w:widowControl w:val="0"/>
              <w:autoSpaceDE w:val="0"/>
              <w:autoSpaceDN w:val="0"/>
              <w:adjustRightInd w:val="0"/>
              <w:jc w:val="both"/>
            </w:pPr>
            <w:r w:rsidRPr="00985603">
              <w:t>35. Количество молодых людей - жителей округа, вовлеченных в деятельность городских студенческих и подростковых трудовых отрядов</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человек</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890</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890</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890</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890</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r w:rsidRPr="00985603">
              <w:t>36. Количество молодежных культурно-досуговых, гражданско-патриотических мероприятий, мероприятий по пропаганде здорового образа жизни и профилактике асоциального поведения</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единиц</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190</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190</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190</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190</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467806">
            <w:pPr>
              <w:keepNext/>
              <w:keepLines/>
              <w:widowControl w:val="0"/>
              <w:autoSpaceDE w:val="0"/>
              <w:autoSpaceDN w:val="0"/>
              <w:adjustRightInd w:val="0"/>
              <w:jc w:val="both"/>
            </w:pPr>
            <w:r w:rsidRPr="00985603">
              <w:t>37. Количество молодых людей в возрасте от 14 до 35 лет, проживающих в округе, принявших участие в реализации мероприятий патриотической направленности на территории округа, а также в сфере образования, интеллектуальной и творческой деятельности, проводимых на территории округа</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человек</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2000</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2000</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2000</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2000</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467806">
            <w:pPr>
              <w:keepNext/>
              <w:keepLines/>
              <w:widowControl w:val="0"/>
              <w:autoSpaceDE w:val="0"/>
              <w:autoSpaceDN w:val="0"/>
              <w:adjustRightInd w:val="0"/>
              <w:jc w:val="both"/>
            </w:pPr>
            <w:r w:rsidRPr="00985603">
              <w:t>38. Доля молодых людей от общего числа молодых людей в возрасте от 14 до 35 лет, проживающих в округе, принимающих участие в мероприятиях межпоколенческого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в процентах</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20</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20</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20</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20</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r w:rsidRPr="00985603">
              <w:t>39. Количество общеобразовательных организаций, осуществляющих образовательную деятельность исключительно по адаптированным основным общеобразовательным программам, обновивших материально-техническую базу</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единиц</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1</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r w:rsidRPr="00985603">
              <w:t>40. Количество оконных блоков, замененных в рамках проведения ремонтных работ по замене оконных блоков в муниципальных общеобразовательных организациях.</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единиц</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40</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40</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40</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40</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r w:rsidRPr="00985603">
              <w:t>41. Доля зданий муниципальных общеобразовательных организаций, в которых проведены ремонтные работы по замене оконных блоков, в общем количестве зданий муниципальных общеобразовательных организаций, требующих проведения ремонтных работ по замене оконных блоков в муниципальных общеобразовательных организациях не менее</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процент</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7,9</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10,5</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13,2</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16,5</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r w:rsidRPr="00985603">
              <w:t>42. Доля педагогических работников общеобразовательных организаций, получивших ежемесячное денежное вознаграждение за классное руководство, в общей численности педагогических работников такой категории.</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процент</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r w:rsidRPr="00985603">
              <w:t>43. 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не менее 100%.</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процент</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r w:rsidRPr="00985603">
              <w:t>44. Увеличение доли детей в возрасте от 5 до 18 лет, занимающихся в системе дополнительного образования муниципального образования.</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процент</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1</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r w:rsidRPr="00985603">
              <w:t>45. Количество обучающихся, занимающихся во вновь созданных новых местах дополнительного образования детей</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Человек</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190</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467806">
            <w:pPr>
              <w:keepNext/>
              <w:keepLines/>
              <w:widowControl w:val="0"/>
              <w:autoSpaceDE w:val="0"/>
              <w:autoSpaceDN w:val="0"/>
              <w:adjustRightInd w:val="0"/>
              <w:jc w:val="both"/>
            </w:pPr>
            <w:r w:rsidRPr="00985603">
              <w:t>46. Количество привлеченных квалифицированных учителей для работы в муниципальных общеобразовательных учреждениях округа, получивших единовременную социальную выплату учителям муниципальных общеобразовательных учреждений, расположенных на территории округа</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человек</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4</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1</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1</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r w:rsidRPr="00985603">
              <w:t>47. Количество объектов учреждений образования, в которых проведены работы по благоустройству территории</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единиц</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rPr>
                <w:lang w:val="en-US"/>
              </w:rPr>
            </w:pPr>
            <w:r w:rsidRPr="00985603">
              <w:t>1</w:t>
            </w:r>
            <w:r w:rsidRPr="00985603">
              <w:rPr>
                <w:lang w:val="en-US"/>
              </w:rPr>
              <w:t>2</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3</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r w:rsidRPr="00985603">
              <w:t>48. Количество молодых людей, принимающих участие в форумах, фестивалях, конкурсах, соревнованиях различного уровня</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человек</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53</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r w:rsidRPr="00985603">
              <w:t>49. Общая численность граждан,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человек</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590</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740</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rPr>
                <w:lang w:val="en-US"/>
              </w:rPr>
            </w:pPr>
            <w:r w:rsidRPr="00985603">
              <w:rPr>
                <w:lang w:val="en-US"/>
              </w:rPr>
              <w:t>740</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rPr>
                <w:lang w:val="en-US"/>
              </w:rPr>
            </w:pPr>
            <w:r w:rsidRPr="00985603">
              <w:rPr>
                <w:lang w:val="en-US"/>
              </w:rPr>
              <w:t>740</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bookmarkStart w:id="15" w:name="sub_1089"/>
            <w:r w:rsidRPr="00985603">
              <w:t>50. Количество ставок советников директора по воспитанию и взаимодействию с детскими общественными объединениями</w:t>
            </w:r>
            <w:bookmarkEnd w:id="15"/>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единиц</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12,5</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r w:rsidRPr="00985603">
              <w:t>51. Количество учреждений дошкольного образования, оснащенных современным оборудованием образовательных организаций, реализующих образовательные программы дошкольного образования, для получения детьми качественного образования</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единиц</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2</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2</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2</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2</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bookmarkStart w:id="16" w:name="sub_1090"/>
            <w:r w:rsidRPr="00985603">
              <w:t>52. Количество обучающихся, обеспеченных бесплатным двухразовым горячим питанием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один из родителей которых призван на военную службу по мобилизации в Вооруженные Силы Российской Федерации</w:t>
            </w:r>
            <w:bookmarkEnd w:id="16"/>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человек</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100</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bookmarkStart w:id="17" w:name="sub_1096"/>
            <w:r w:rsidRPr="00985603">
              <w:t>53. Количество проведенных государственных экспертиз проектно-сметной документации на объект капитального строительства муниципальной собственности</w:t>
            </w:r>
            <w:bookmarkEnd w:id="17"/>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Единиц</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985603" w:rsidRDefault="000361F9" w:rsidP="0036744E">
            <w:pPr>
              <w:keepNext/>
              <w:keepLines/>
              <w:widowControl w:val="0"/>
              <w:autoSpaceDE w:val="0"/>
              <w:autoSpaceDN w:val="0"/>
              <w:adjustRightInd w:val="0"/>
              <w:jc w:val="center"/>
            </w:pPr>
            <w:r w:rsidRPr="00985603">
              <w:t>1</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985603" w:rsidRDefault="000361F9" w:rsidP="0036744E">
            <w:pPr>
              <w:keepNext/>
              <w:keepLines/>
              <w:widowControl w:val="0"/>
              <w:autoSpaceDE w:val="0"/>
              <w:autoSpaceDN w:val="0"/>
              <w:adjustRightInd w:val="0"/>
              <w:jc w:val="center"/>
            </w:pPr>
            <w:r w:rsidRPr="00985603">
              <w:t>2</w:t>
            </w:r>
          </w:p>
        </w:tc>
        <w:tc>
          <w:tcPr>
            <w:tcW w:w="1134" w:type="dxa"/>
            <w:tcBorders>
              <w:top w:val="single" w:sz="4" w:space="0" w:color="auto"/>
              <w:left w:val="single" w:sz="4" w:space="0" w:color="auto"/>
              <w:bottom w:val="single" w:sz="4" w:space="0" w:color="auto"/>
            </w:tcBorders>
            <w:vAlign w:val="center"/>
          </w:tcPr>
          <w:p w:rsidR="000361F9" w:rsidRPr="00985603" w:rsidRDefault="000361F9" w:rsidP="0036744E">
            <w:pPr>
              <w:keepNext/>
              <w:keepLines/>
              <w:widowControl w:val="0"/>
              <w:autoSpaceDE w:val="0"/>
              <w:autoSpaceDN w:val="0"/>
              <w:adjustRightInd w:val="0"/>
              <w:jc w:val="center"/>
            </w:pPr>
            <w:r w:rsidRPr="00985603">
              <w:t>-</w:t>
            </w:r>
          </w:p>
        </w:tc>
        <w:tc>
          <w:tcPr>
            <w:tcW w:w="1120" w:type="dxa"/>
            <w:tcBorders>
              <w:top w:val="single" w:sz="4" w:space="0" w:color="auto"/>
              <w:left w:val="single" w:sz="4" w:space="0" w:color="auto"/>
              <w:bottom w:val="single" w:sz="4" w:space="0" w:color="auto"/>
            </w:tcBorders>
            <w:vAlign w:val="center"/>
          </w:tcPr>
          <w:p w:rsidR="000361F9" w:rsidRPr="00985603" w:rsidRDefault="000361F9" w:rsidP="0036744E">
            <w:pPr>
              <w:keepNext/>
              <w:keepLines/>
              <w:widowControl w:val="0"/>
              <w:autoSpaceDE w:val="0"/>
              <w:autoSpaceDN w:val="0"/>
              <w:adjustRightInd w:val="0"/>
              <w:jc w:val="center"/>
            </w:pPr>
            <w:r w:rsidRPr="00985603">
              <w:t>-</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tabs>
                <w:tab w:val="center" w:pos="2272"/>
              </w:tabs>
              <w:autoSpaceDE w:val="0"/>
              <w:autoSpaceDN w:val="0"/>
              <w:adjustRightInd w:val="0"/>
              <w:jc w:val="both"/>
            </w:pPr>
            <w:r w:rsidRPr="00985603">
              <w:t>54.</w:t>
            </w:r>
            <w:r w:rsidRPr="00985603">
              <w:tab/>
              <w:t xml:space="preserve"> Количество объектов учреждений образования, подлежащих демонтажу (сносу)</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Единиц</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7</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r w:rsidRPr="00985603">
              <w:t xml:space="preserve">55. Количество учреждений обновивших материально-техническую базу </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Единиц</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41</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28</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21</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21</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r w:rsidRPr="00985603">
              <w:t>56. Количество комплектов приобретенных наглядных материалов, пропагандирующих необходимость гигиены полости рта, для муниципальных образовательных организаций, реализующих образовательные программы дошкольного образования, в целях формирования здорового образа жизни детей дошкольного возраста</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Единиц</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9</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20</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r w:rsidRPr="00985603">
              <w:t xml:space="preserve">57. Количество объектов учреждений образования, в которых проведен капитальный ремонт </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Единиц</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1</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r w:rsidRPr="00985603">
              <w:t xml:space="preserve">58. Количество созданных центров цифрового образования </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Единиц</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1</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r w:rsidRPr="00985603">
              <w:t xml:space="preserve">59. Количество учреждений, в которых созданы современные условия для отдыха детей и их оздоровления, путем проведения капитального ремонта объектов отдыха и их оздоровления </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Единиц</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1</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w:t>
            </w:r>
          </w:p>
        </w:tc>
      </w:tr>
      <w:tr w:rsidR="000361F9" w:rsidRPr="00985603" w:rsidTr="002D41E4">
        <w:tc>
          <w:tcPr>
            <w:tcW w:w="4760" w:type="dxa"/>
            <w:tcBorders>
              <w:top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both"/>
            </w:pPr>
            <w:r w:rsidRPr="00985603">
              <w:t>60. Количество учреждений,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w:t>
            </w:r>
          </w:p>
        </w:tc>
        <w:tc>
          <w:tcPr>
            <w:tcW w:w="1172"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Единиц</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w:t>
            </w:r>
          </w:p>
        </w:tc>
        <w:tc>
          <w:tcPr>
            <w:tcW w:w="1134" w:type="dxa"/>
            <w:tcBorders>
              <w:top w:val="single" w:sz="4" w:space="0" w:color="auto"/>
              <w:left w:val="single" w:sz="4" w:space="0" w:color="auto"/>
              <w:bottom w:val="single" w:sz="4" w:space="0" w:color="auto"/>
              <w:right w:val="single" w:sz="4" w:space="0" w:color="auto"/>
            </w:tcBorders>
          </w:tcPr>
          <w:p w:rsidR="000361F9" w:rsidRPr="00985603" w:rsidRDefault="000361F9" w:rsidP="0036744E">
            <w:pPr>
              <w:keepNext/>
              <w:keepLines/>
              <w:widowControl w:val="0"/>
              <w:autoSpaceDE w:val="0"/>
              <w:autoSpaceDN w:val="0"/>
              <w:adjustRightInd w:val="0"/>
              <w:jc w:val="center"/>
            </w:pPr>
            <w:r w:rsidRPr="00985603">
              <w:t>20</w:t>
            </w:r>
          </w:p>
        </w:tc>
        <w:tc>
          <w:tcPr>
            <w:tcW w:w="1134"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20</w:t>
            </w:r>
          </w:p>
        </w:tc>
        <w:tc>
          <w:tcPr>
            <w:tcW w:w="1120" w:type="dxa"/>
            <w:tcBorders>
              <w:top w:val="single" w:sz="4" w:space="0" w:color="auto"/>
              <w:left w:val="single" w:sz="4" w:space="0" w:color="auto"/>
              <w:bottom w:val="single" w:sz="4" w:space="0" w:color="auto"/>
            </w:tcBorders>
          </w:tcPr>
          <w:p w:rsidR="000361F9" w:rsidRPr="00985603" w:rsidRDefault="000361F9" w:rsidP="0036744E">
            <w:pPr>
              <w:keepNext/>
              <w:keepLines/>
              <w:widowControl w:val="0"/>
              <w:autoSpaceDE w:val="0"/>
              <w:autoSpaceDN w:val="0"/>
              <w:adjustRightInd w:val="0"/>
              <w:jc w:val="center"/>
            </w:pPr>
            <w:r w:rsidRPr="00985603">
              <w:t>20</w:t>
            </w:r>
          </w:p>
        </w:tc>
      </w:tr>
    </w:tbl>
    <w:p w:rsidR="00414167" w:rsidRPr="002B452D" w:rsidRDefault="00414167" w:rsidP="0036744E">
      <w:pPr>
        <w:pStyle w:val="3"/>
        <w:spacing w:before="0"/>
        <w:ind w:firstLine="851"/>
        <w:rPr>
          <w:color w:val="FF0000"/>
          <w:sz w:val="28"/>
          <w:szCs w:val="28"/>
        </w:rPr>
      </w:pPr>
    </w:p>
    <w:p w:rsidR="0044182F" w:rsidRPr="002B452D" w:rsidRDefault="0044182F" w:rsidP="0036744E">
      <w:pPr>
        <w:pStyle w:val="3"/>
        <w:spacing w:before="0"/>
        <w:ind w:firstLine="851"/>
        <w:rPr>
          <w:color w:val="FF0000"/>
          <w:sz w:val="28"/>
          <w:szCs w:val="28"/>
        </w:rPr>
      </w:pPr>
    </w:p>
    <w:p w:rsidR="00133B02" w:rsidRPr="002F44CB" w:rsidRDefault="00133B02" w:rsidP="0036744E">
      <w:pPr>
        <w:pStyle w:val="3"/>
        <w:spacing w:before="0"/>
        <w:ind w:firstLine="851"/>
        <w:rPr>
          <w:b w:val="0"/>
          <w:color w:val="auto"/>
          <w:sz w:val="28"/>
          <w:szCs w:val="28"/>
        </w:rPr>
      </w:pPr>
      <w:r w:rsidRPr="002F44CB">
        <w:rPr>
          <w:b w:val="0"/>
          <w:color w:val="auto"/>
          <w:sz w:val="28"/>
          <w:szCs w:val="28"/>
        </w:rPr>
        <w:t>Социальная защита населения</w:t>
      </w:r>
    </w:p>
    <w:p w:rsidR="000361F9" w:rsidRPr="00306C63" w:rsidRDefault="000361F9" w:rsidP="0036744E">
      <w:pPr>
        <w:keepNext/>
        <w:keepLines/>
      </w:pPr>
    </w:p>
    <w:p w:rsidR="000361F9" w:rsidRPr="00306C63" w:rsidRDefault="000361F9" w:rsidP="0036744E">
      <w:pPr>
        <w:keepNext/>
        <w:keepLines/>
        <w:numPr>
          <w:ilvl w:val="0"/>
          <w:numId w:val="1"/>
        </w:numPr>
        <w:shd w:val="clear" w:color="auto" w:fill="FFFFFF"/>
        <w:tabs>
          <w:tab w:val="clear" w:pos="432"/>
          <w:tab w:val="num" w:pos="0"/>
          <w:tab w:val="num" w:pos="851"/>
        </w:tabs>
        <w:suppressAutoHyphens/>
        <w:ind w:left="0" w:right="29" w:firstLine="567"/>
        <w:jc w:val="both"/>
        <w:rPr>
          <w:sz w:val="28"/>
        </w:rPr>
      </w:pPr>
      <w:r w:rsidRPr="00306C63">
        <w:rPr>
          <w:sz w:val="28"/>
        </w:rPr>
        <w:t>На 2024 год по сфере «Социальная защита» предусмотрено 1</w:t>
      </w:r>
      <w:r w:rsidR="00F5771C">
        <w:rPr>
          <w:color w:val="000000"/>
          <w:sz w:val="28"/>
          <w:szCs w:val="28"/>
        </w:rPr>
        <w:t>млрд.</w:t>
      </w:r>
      <w:r w:rsidR="00F5771C" w:rsidRPr="00A21C35">
        <w:rPr>
          <w:color w:val="000000"/>
          <w:sz w:val="28"/>
          <w:szCs w:val="28"/>
        </w:rPr>
        <w:t> </w:t>
      </w:r>
      <w:r w:rsidRPr="00306C63">
        <w:rPr>
          <w:sz w:val="28"/>
        </w:rPr>
        <w:t> 292,6 млн. рублей, в том числе средства областного и федерального бюджетов 1 </w:t>
      </w:r>
      <w:r w:rsidR="00F5771C">
        <w:rPr>
          <w:color w:val="000000"/>
          <w:sz w:val="28"/>
          <w:szCs w:val="28"/>
        </w:rPr>
        <w:t>млрд.</w:t>
      </w:r>
      <w:r w:rsidR="00F5771C" w:rsidRPr="00A21C35">
        <w:rPr>
          <w:color w:val="000000"/>
          <w:sz w:val="28"/>
          <w:szCs w:val="28"/>
        </w:rPr>
        <w:t> </w:t>
      </w:r>
      <w:r w:rsidRPr="00306C63">
        <w:rPr>
          <w:sz w:val="28"/>
        </w:rPr>
        <w:t xml:space="preserve">212,8 млн. рублей. </w:t>
      </w:r>
    </w:p>
    <w:p w:rsidR="000361F9" w:rsidRPr="00306C63" w:rsidRDefault="000361F9" w:rsidP="0036744E">
      <w:pPr>
        <w:pStyle w:val="a9"/>
        <w:keepNext/>
        <w:keepLines/>
        <w:numPr>
          <w:ilvl w:val="0"/>
          <w:numId w:val="1"/>
        </w:numPr>
        <w:tabs>
          <w:tab w:val="clear" w:pos="432"/>
          <w:tab w:val="num" w:pos="0"/>
          <w:tab w:val="num" w:pos="851"/>
        </w:tabs>
        <w:autoSpaceDE w:val="0"/>
        <w:autoSpaceDN w:val="0"/>
        <w:adjustRightInd w:val="0"/>
        <w:spacing w:after="0" w:line="240" w:lineRule="auto"/>
        <w:ind w:left="0" w:firstLine="567"/>
        <w:jc w:val="both"/>
        <w:rPr>
          <w:sz w:val="28"/>
          <w:szCs w:val="28"/>
        </w:rPr>
      </w:pPr>
      <w:r w:rsidRPr="00306C63">
        <w:rPr>
          <w:sz w:val="28"/>
          <w:szCs w:val="28"/>
        </w:rPr>
        <w:t>На период 2025-2027гг. предусмотрено 2,7  млрд. рублей</w:t>
      </w:r>
    </w:p>
    <w:p w:rsidR="00AC5793" w:rsidRPr="00306C63" w:rsidRDefault="00AC5793" w:rsidP="0036744E">
      <w:pPr>
        <w:pStyle w:val="a9"/>
        <w:keepNext/>
        <w:keepLines/>
        <w:numPr>
          <w:ilvl w:val="0"/>
          <w:numId w:val="1"/>
        </w:numPr>
        <w:tabs>
          <w:tab w:val="clear" w:pos="432"/>
          <w:tab w:val="num" w:pos="0"/>
        </w:tabs>
        <w:autoSpaceDE w:val="0"/>
        <w:autoSpaceDN w:val="0"/>
        <w:adjustRightInd w:val="0"/>
        <w:spacing w:after="0" w:line="240" w:lineRule="auto"/>
        <w:ind w:left="0" w:firstLine="567"/>
        <w:jc w:val="both"/>
        <w:rPr>
          <w:sz w:val="28"/>
          <w:szCs w:val="28"/>
        </w:rPr>
      </w:pPr>
      <w:r w:rsidRPr="00306C63">
        <w:rPr>
          <w:sz w:val="28"/>
          <w:szCs w:val="28"/>
        </w:rPr>
        <w:t>В 202</w:t>
      </w:r>
      <w:r w:rsidR="00306C63">
        <w:rPr>
          <w:sz w:val="28"/>
          <w:szCs w:val="28"/>
        </w:rPr>
        <w:t>5</w:t>
      </w:r>
      <w:r w:rsidRPr="00306C63">
        <w:rPr>
          <w:sz w:val="28"/>
          <w:szCs w:val="28"/>
        </w:rPr>
        <w:t xml:space="preserve"> году и плановом периоде на 202</w:t>
      </w:r>
      <w:r w:rsidR="00306C63">
        <w:rPr>
          <w:sz w:val="28"/>
          <w:szCs w:val="28"/>
        </w:rPr>
        <w:t>6</w:t>
      </w:r>
      <w:r w:rsidRPr="00306C63">
        <w:rPr>
          <w:sz w:val="28"/>
          <w:szCs w:val="28"/>
        </w:rPr>
        <w:t>-202</w:t>
      </w:r>
      <w:r w:rsidR="00306C63">
        <w:rPr>
          <w:sz w:val="28"/>
          <w:szCs w:val="28"/>
        </w:rPr>
        <w:t>7</w:t>
      </w:r>
      <w:r w:rsidRPr="00306C63">
        <w:rPr>
          <w:sz w:val="28"/>
          <w:szCs w:val="28"/>
        </w:rPr>
        <w:t xml:space="preserve"> годы запланированы следующие основные мероприятия:</w:t>
      </w:r>
    </w:p>
    <w:p w:rsidR="00AC5793" w:rsidRPr="00306C63" w:rsidRDefault="00AC5793" w:rsidP="0036744E">
      <w:pPr>
        <w:pStyle w:val="70"/>
        <w:keepNext/>
        <w:keepLines/>
        <w:numPr>
          <w:ilvl w:val="0"/>
          <w:numId w:val="23"/>
        </w:numPr>
        <w:shd w:val="clear" w:color="auto" w:fill="auto"/>
        <w:tabs>
          <w:tab w:val="left" w:pos="851"/>
          <w:tab w:val="left" w:pos="1090"/>
        </w:tabs>
        <w:spacing w:before="0"/>
        <w:ind w:right="260" w:firstLine="567"/>
      </w:pPr>
      <w:r w:rsidRPr="00306C63">
        <w:rPr>
          <w:lang w:bidi="ru-RU"/>
        </w:rPr>
        <w:t>обеспечение предоставление мер социальной поддержки;</w:t>
      </w:r>
    </w:p>
    <w:p w:rsidR="00AC5793" w:rsidRPr="00306C63" w:rsidRDefault="00AC5793" w:rsidP="0036744E">
      <w:pPr>
        <w:pStyle w:val="70"/>
        <w:keepNext/>
        <w:keepLines/>
        <w:numPr>
          <w:ilvl w:val="0"/>
          <w:numId w:val="23"/>
        </w:numPr>
        <w:shd w:val="clear" w:color="auto" w:fill="auto"/>
        <w:tabs>
          <w:tab w:val="left" w:pos="851"/>
          <w:tab w:val="left" w:pos="1090"/>
        </w:tabs>
        <w:spacing w:before="0"/>
        <w:ind w:right="260" w:firstLine="567"/>
      </w:pPr>
      <w:r w:rsidRPr="00306C63">
        <w:rPr>
          <w:lang w:bidi="ru-RU"/>
        </w:rPr>
        <w:t xml:space="preserve"> обеспечение сокращения численности детей-сирот, оставшихся без попечения родителей в округе;</w:t>
      </w:r>
    </w:p>
    <w:p w:rsidR="00AC5793" w:rsidRPr="00306C63" w:rsidRDefault="00AC5793" w:rsidP="0036744E">
      <w:pPr>
        <w:pStyle w:val="70"/>
        <w:keepNext/>
        <w:keepLines/>
        <w:numPr>
          <w:ilvl w:val="0"/>
          <w:numId w:val="23"/>
        </w:numPr>
        <w:shd w:val="clear" w:color="auto" w:fill="auto"/>
        <w:tabs>
          <w:tab w:val="left" w:pos="851"/>
          <w:tab w:val="left" w:pos="1090"/>
        </w:tabs>
        <w:spacing w:before="0"/>
        <w:ind w:right="260" w:firstLine="567"/>
      </w:pPr>
      <w:r w:rsidRPr="00306C63">
        <w:rPr>
          <w:lang w:bidi="ru-RU"/>
        </w:rPr>
        <w:t>обеспечение организации профилактики семейного неблагополучия и социального сиротства детей, оздоровления и отдыха детей, находящихся в трудной жизненной ситуации, социального обслуживания для несовершеннолетних;</w:t>
      </w:r>
    </w:p>
    <w:p w:rsidR="00AC5793" w:rsidRPr="00306C63" w:rsidRDefault="00AC5793" w:rsidP="0036744E">
      <w:pPr>
        <w:pStyle w:val="70"/>
        <w:keepNext/>
        <w:keepLines/>
        <w:numPr>
          <w:ilvl w:val="0"/>
          <w:numId w:val="23"/>
        </w:numPr>
        <w:shd w:val="clear" w:color="auto" w:fill="auto"/>
        <w:tabs>
          <w:tab w:val="left" w:pos="851"/>
          <w:tab w:val="left" w:pos="1090"/>
        </w:tabs>
        <w:spacing w:before="0"/>
        <w:ind w:right="260" w:firstLine="567"/>
      </w:pPr>
      <w:r w:rsidRPr="00306C63">
        <w:rPr>
          <w:lang w:bidi="ru-RU"/>
        </w:rPr>
        <w:t>обеспечение развития форм семейного жизнеустройства детей-сирот, оставшихся без попечения родителей в округе;</w:t>
      </w:r>
    </w:p>
    <w:p w:rsidR="00AC5793" w:rsidRPr="00306C63" w:rsidRDefault="00AC5793" w:rsidP="0036744E">
      <w:pPr>
        <w:pStyle w:val="70"/>
        <w:keepNext/>
        <w:keepLines/>
        <w:numPr>
          <w:ilvl w:val="0"/>
          <w:numId w:val="23"/>
        </w:numPr>
        <w:shd w:val="clear" w:color="auto" w:fill="auto"/>
        <w:tabs>
          <w:tab w:val="left" w:pos="851"/>
          <w:tab w:val="left" w:pos="1090"/>
        </w:tabs>
        <w:spacing w:before="0"/>
        <w:ind w:right="260" w:firstLine="567"/>
      </w:pPr>
      <w:r w:rsidRPr="00306C63">
        <w:rPr>
          <w:lang w:bidi="ru-RU"/>
        </w:rPr>
        <w:t xml:space="preserve">обеспечение поддержки социально </w:t>
      </w:r>
      <w:r w:rsidR="00BC3EA3" w:rsidRPr="00306C63">
        <w:rPr>
          <w:lang w:bidi="ru-RU"/>
        </w:rPr>
        <w:t>ориентированныхнекоммерческих</w:t>
      </w:r>
      <w:r w:rsidRPr="00306C63">
        <w:rPr>
          <w:lang w:bidi="ru-RU"/>
        </w:rPr>
        <w:t xml:space="preserve"> организаций.</w:t>
      </w:r>
    </w:p>
    <w:p w:rsidR="00AC5793" w:rsidRPr="002B452D" w:rsidRDefault="00AC5793" w:rsidP="0036744E">
      <w:pPr>
        <w:pStyle w:val="70"/>
        <w:keepNext/>
        <w:keepLines/>
        <w:shd w:val="clear" w:color="auto" w:fill="auto"/>
        <w:tabs>
          <w:tab w:val="left" w:pos="1090"/>
        </w:tabs>
        <w:spacing w:before="0" w:line="240" w:lineRule="auto"/>
        <w:jc w:val="center"/>
        <w:rPr>
          <w:color w:val="FF0000"/>
          <w:lang w:bidi="ru-RU"/>
        </w:rPr>
      </w:pPr>
    </w:p>
    <w:p w:rsidR="000361F9" w:rsidRPr="005E4C02" w:rsidRDefault="000361F9" w:rsidP="0036744E">
      <w:pPr>
        <w:keepNext/>
        <w:keepLines/>
        <w:widowControl w:val="0"/>
        <w:tabs>
          <w:tab w:val="left" w:pos="1090"/>
        </w:tabs>
        <w:jc w:val="center"/>
        <w:rPr>
          <w:sz w:val="28"/>
          <w:szCs w:val="28"/>
          <w:lang w:bidi="ru-RU"/>
        </w:rPr>
      </w:pPr>
      <w:r>
        <w:rPr>
          <w:sz w:val="28"/>
          <w:szCs w:val="28"/>
          <w:lang w:bidi="ru-RU"/>
        </w:rPr>
        <w:t>Информация по</w:t>
      </w:r>
      <w:r w:rsidRPr="005E4C02">
        <w:rPr>
          <w:sz w:val="28"/>
          <w:szCs w:val="28"/>
          <w:lang w:bidi="ru-RU"/>
        </w:rPr>
        <w:t xml:space="preserve"> достижени</w:t>
      </w:r>
      <w:r>
        <w:rPr>
          <w:sz w:val="28"/>
          <w:szCs w:val="28"/>
          <w:lang w:bidi="ru-RU"/>
        </w:rPr>
        <w:t>ю</w:t>
      </w:r>
      <w:r w:rsidRPr="005E4C02">
        <w:rPr>
          <w:sz w:val="28"/>
          <w:szCs w:val="28"/>
          <w:lang w:bidi="ru-RU"/>
        </w:rPr>
        <w:t xml:space="preserve"> индикативных показателей муниципальной Программы «Социальная защита населения Златоустовского городского округа»</w:t>
      </w:r>
    </w:p>
    <w:p w:rsidR="000361F9" w:rsidRPr="005E4C02" w:rsidRDefault="00216479" w:rsidP="0036744E">
      <w:pPr>
        <w:keepNext/>
        <w:keepLines/>
        <w:widowControl w:val="0"/>
        <w:tabs>
          <w:tab w:val="left" w:pos="1090"/>
        </w:tabs>
        <w:jc w:val="right"/>
        <w:rPr>
          <w:sz w:val="28"/>
          <w:szCs w:val="28"/>
          <w:lang w:bidi="ru-RU"/>
        </w:rPr>
      </w:pPr>
      <w:r>
        <w:rPr>
          <w:sz w:val="28"/>
          <w:szCs w:val="28"/>
          <w:lang w:bidi="ru-RU"/>
        </w:rPr>
        <w:t>Таблица 11</w:t>
      </w:r>
    </w:p>
    <w:p w:rsidR="000361F9" w:rsidRPr="00A86ACC" w:rsidRDefault="000361F9" w:rsidP="0036744E">
      <w:pPr>
        <w:keepNext/>
        <w:keepLines/>
        <w:ind w:left="720"/>
        <w:contextualSpacing/>
        <w:rPr>
          <w:rFonts w:eastAsia="Calibri"/>
          <w:color w:val="FF0000"/>
          <w:sz w:val="2"/>
          <w:szCs w:val="2"/>
          <w:lang w:eastAsia="en-US"/>
        </w:rPr>
      </w:pPr>
    </w:p>
    <w:p w:rsidR="000361F9" w:rsidRPr="00A86ACC" w:rsidRDefault="000361F9" w:rsidP="0036744E">
      <w:pPr>
        <w:keepNext/>
        <w:keepLines/>
        <w:ind w:left="720"/>
        <w:contextualSpacing/>
        <w:rPr>
          <w:rFonts w:eastAsia="Calibri"/>
          <w:color w:val="FF0000"/>
          <w:sz w:val="2"/>
          <w:szCs w:val="2"/>
          <w:lang w:eastAsia="en-US"/>
        </w:rPr>
      </w:pPr>
    </w:p>
    <w:p w:rsidR="000361F9" w:rsidRPr="00A86ACC" w:rsidRDefault="000361F9" w:rsidP="0036744E">
      <w:pPr>
        <w:keepNext/>
        <w:keepLines/>
        <w:ind w:left="720"/>
        <w:contextualSpacing/>
        <w:rPr>
          <w:rFonts w:eastAsia="Calibri"/>
          <w:color w:val="FF0000"/>
          <w:sz w:val="2"/>
          <w:szCs w:val="2"/>
          <w:lang w:eastAsia="en-US"/>
        </w:rPr>
      </w:pPr>
    </w:p>
    <w:tbl>
      <w:tblPr>
        <w:tblW w:w="10632"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962"/>
        <w:gridCol w:w="1134"/>
        <w:gridCol w:w="1134"/>
        <w:gridCol w:w="1134"/>
        <w:gridCol w:w="1134"/>
        <w:gridCol w:w="1134"/>
      </w:tblGrid>
      <w:tr w:rsidR="000361F9" w:rsidRPr="000361F9" w:rsidTr="000361F9">
        <w:trPr>
          <w:trHeight w:val="69"/>
        </w:trPr>
        <w:tc>
          <w:tcPr>
            <w:tcW w:w="4962"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keepNext/>
              <w:keepLines/>
              <w:widowControl w:val="0"/>
              <w:autoSpaceDE w:val="0"/>
              <w:snapToGrid w:val="0"/>
              <w:jc w:val="center"/>
              <w:rPr>
                <w:lang w:eastAsia="en-US"/>
              </w:rPr>
            </w:pPr>
            <w:bookmarkStart w:id="18" w:name="bookmark0"/>
            <w:r w:rsidRPr="000361F9">
              <w:rPr>
                <w:lang w:eastAsia="en-US"/>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keepNext/>
              <w:keepLines/>
              <w:widowControl w:val="0"/>
              <w:autoSpaceDE w:val="0"/>
              <w:snapToGrid w:val="0"/>
              <w:jc w:val="center"/>
              <w:rPr>
                <w:lang w:eastAsia="en-US"/>
              </w:rPr>
            </w:pPr>
            <w:r w:rsidRPr="000361F9">
              <w:rPr>
                <w:lang w:eastAsia="en-US"/>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keepNext/>
              <w:keepLines/>
              <w:jc w:val="center"/>
            </w:pPr>
            <w:r w:rsidRPr="000361F9">
              <w:t>2023 год</w:t>
            </w:r>
          </w:p>
          <w:p w:rsidR="000361F9" w:rsidRPr="000361F9" w:rsidRDefault="000361F9" w:rsidP="0036744E">
            <w:pPr>
              <w:keepNext/>
              <w:keepLines/>
              <w:jc w:val="center"/>
            </w:pPr>
            <w:r w:rsidRPr="000361F9">
              <w:t>факт</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keepNext/>
              <w:keepLines/>
              <w:jc w:val="center"/>
            </w:pPr>
            <w:r w:rsidRPr="000361F9">
              <w:t>2024 год</w:t>
            </w:r>
          </w:p>
          <w:p w:rsidR="000361F9" w:rsidRPr="000361F9" w:rsidRDefault="000361F9" w:rsidP="0036744E">
            <w:pPr>
              <w:keepNext/>
              <w:keepLines/>
              <w:jc w:val="center"/>
            </w:pPr>
            <w:r w:rsidRPr="000361F9">
              <w:t>оценка</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keepNext/>
              <w:keepLines/>
              <w:jc w:val="center"/>
            </w:pPr>
            <w:r w:rsidRPr="000361F9">
              <w:t>2025 год</w:t>
            </w:r>
          </w:p>
          <w:p w:rsidR="000361F9" w:rsidRPr="000361F9" w:rsidRDefault="000361F9" w:rsidP="0036744E">
            <w:pPr>
              <w:keepNext/>
              <w:keepLines/>
              <w:jc w:val="center"/>
            </w:pPr>
            <w:r w:rsidRPr="000361F9">
              <w:t>прогноз</w:t>
            </w:r>
          </w:p>
        </w:tc>
        <w:tc>
          <w:tcPr>
            <w:tcW w:w="1134" w:type="dxa"/>
            <w:tcBorders>
              <w:top w:val="single" w:sz="4" w:space="0" w:color="auto"/>
              <w:left w:val="single" w:sz="4" w:space="0" w:color="auto"/>
              <w:bottom w:val="single" w:sz="4" w:space="0" w:color="auto"/>
            </w:tcBorders>
            <w:vAlign w:val="center"/>
          </w:tcPr>
          <w:p w:rsidR="000361F9" w:rsidRPr="000361F9" w:rsidRDefault="000361F9" w:rsidP="0036744E">
            <w:pPr>
              <w:keepNext/>
              <w:keepLines/>
              <w:jc w:val="center"/>
            </w:pPr>
            <w:r w:rsidRPr="000361F9">
              <w:t>2026 год</w:t>
            </w:r>
          </w:p>
          <w:p w:rsidR="000361F9" w:rsidRPr="000361F9" w:rsidRDefault="000361F9" w:rsidP="0036744E">
            <w:pPr>
              <w:keepNext/>
              <w:keepLines/>
              <w:jc w:val="center"/>
            </w:pPr>
            <w:r w:rsidRPr="000361F9">
              <w:t>прогноз</w:t>
            </w:r>
          </w:p>
        </w:tc>
      </w:tr>
      <w:tr w:rsidR="000361F9" w:rsidRPr="000361F9" w:rsidTr="000361F9">
        <w:trPr>
          <w:trHeight w:val="69"/>
        </w:trPr>
        <w:tc>
          <w:tcPr>
            <w:tcW w:w="4962"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rPr>
                <w:rFonts w:ascii="Times New Roman" w:hAnsi="Times New Roman"/>
                <w:szCs w:val="24"/>
              </w:rPr>
            </w:pPr>
            <w:r w:rsidRPr="000361F9">
              <w:rPr>
                <w:rFonts w:ascii="Times New Roman" w:hAnsi="Times New Roman"/>
                <w:szCs w:val="24"/>
              </w:rPr>
              <w:t>Доля граждан, получивших меры социальной поддержки, в общем числе граждан, обратившихся за их получением</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98,42</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w:t>
            </w:r>
          </w:p>
        </w:tc>
        <w:tc>
          <w:tcPr>
            <w:tcW w:w="1134" w:type="dxa"/>
            <w:tcBorders>
              <w:top w:val="single" w:sz="4" w:space="0" w:color="auto"/>
              <w:left w:val="single" w:sz="4" w:space="0" w:color="auto"/>
              <w:bottom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w:t>
            </w:r>
          </w:p>
        </w:tc>
      </w:tr>
      <w:tr w:rsidR="000361F9" w:rsidRPr="000361F9" w:rsidTr="000361F9">
        <w:trPr>
          <w:trHeight w:val="69"/>
        </w:trPr>
        <w:tc>
          <w:tcPr>
            <w:tcW w:w="4962"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rPr>
                <w:rFonts w:ascii="Times New Roman" w:hAnsi="Times New Roman"/>
                <w:szCs w:val="24"/>
              </w:rPr>
            </w:pPr>
            <w:r w:rsidRPr="000361F9">
              <w:rPr>
                <w:rFonts w:ascii="Times New Roman" w:hAnsi="Times New Roman"/>
                <w:szCs w:val="24"/>
              </w:rPr>
              <w:t xml:space="preserve">Доля граждан, которым предоставляются меры социальной поддержки, </w:t>
            </w:r>
            <w:r w:rsidRPr="000361F9">
              <w:rPr>
                <w:rFonts w:ascii="Times New Roman" w:hAnsi="Times New Roman"/>
                <w:szCs w:val="24"/>
              </w:rPr>
              <w:br/>
              <w:t>в общем числе граждан имеющих право на меры социальной поддержки</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100</w:t>
            </w:r>
          </w:p>
        </w:tc>
        <w:tc>
          <w:tcPr>
            <w:tcW w:w="1134" w:type="dxa"/>
            <w:tcBorders>
              <w:top w:val="single" w:sz="4" w:space="0" w:color="auto"/>
              <w:left w:val="single" w:sz="4" w:space="0" w:color="auto"/>
              <w:bottom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100</w:t>
            </w:r>
          </w:p>
        </w:tc>
      </w:tr>
      <w:tr w:rsidR="000361F9" w:rsidRPr="000361F9" w:rsidTr="000361F9">
        <w:trPr>
          <w:trHeight w:val="69"/>
        </w:trPr>
        <w:tc>
          <w:tcPr>
            <w:tcW w:w="4962"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467806">
            <w:pPr>
              <w:pStyle w:val="af9"/>
              <w:keepNext/>
              <w:keepLines/>
              <w:ind w:left="-57" w:right="-57"/>
              <w:rPr>
                <w:rFonts w:ascii="Times New Roman" w:hAnsi="Times New Roman"/>
                <w:szCs w:val="24"/>
              </w:rPr>
            </w:pPr>
            <w:r w:rsidRPr="000361F9">
              <w:rPr>
                <w:rFonts w:ascii="Times New Roman" w:hAnsi="Times New Roman"/>
                <w:szCs w:val="24"/>
              </w:rPr>
              <w:t>Количество привлеченных медицинских работников государственных учреждений здравоохранения, расположенных на территории округа</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чел.</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13</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2</w:t>
            </w:r>
          </w:p>
        </w:tc>
        <w:tc>
          <w:tcPr>
            <w:tcW w:w="1134" w:type="dxa"/>
            <w:tcBorders>
              <w:top w:val="single" w:sz="4" w:space="0" w:color="auto"/>
              <w:left w:val="single" w:sz="4" w:space="0" w:color="auto"/>
              <w:bottom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2</w:t>
            </w:r>
          </w:p>
        </w:tc>
      </w:tr>
      <w:tr w:rsidR="000361F9" w:rsidRPr="000361F9" w:rsidTr="000361F9">
        <w:trPr>
          <w:trHeight w:val="69"/>
        </w:trPr>
        <w:tc>
          <w:tcPr>
            <w:tcW w:w="4962"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rPr>
                <w:rFonts w:ascii="Times New Roman" w:hAnsi="Times New Roman"/>
                <w:szCs w:val="24"/>
              </w:rPr>
            </w:pPr>
            <w:r w:rsidRPr="000361F9">
              <w:rPr>
                <w:rFonts w:ascii="Times New Roman" w:hAnsi="Times New Roman"/>
                <w:szCs w:val="24"/>
              </w:rPr>
              <w:t xml:space="preserve">Количество граждан Российской Федерации, Украины, Донецкой Народной Республики, Луганской Народной Республики и лиц </w:t>
            </w:r>
            <w:r w:rsidRPr="000361F9">
              <w:rPr>
                <w:rFonts w:ascii="Times New Roman" w:hAnsi="Times New Roman"/>
                <w:szCs w:val="24"/>
              </w:rPr>
              <w:br/>
              <w:t>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и прибывших на территорию Российской Федерации в экстренном массовом порядке, находящихся в пункте временного размещения</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чел.</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30</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30</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w:t>
            </w:r>
          </w:p>
        </w:tc>
        <w:tc>
          <w:tcPr>
            <w:tcW w:w="1134" w:type="dxa"/>
            <w:tcBorders>
              <w:top w:val="single" w:sz="4" w:space="0" w:color="auto"/>
              <w:left w:val="single" w:sz="4" w:space="0" w:color="auto"/>
              <w:bottom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w:t>
            </w:r>
          </w:p>
        </w:tc>
      </w:tr>
      <w:tr w:rsidR="000361F9" w:rsidRPr="000361F9" w:rsidTr="000361F9">
        <w:trPr>
          <w:trHeight w:val="69"/>
        </w:trPr>
        <w:tc>
          <w:tcPr>
            <w:tcW w:w="4962"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rPr>
                <w:rFonts w:ascii="Times New Roman" w:hAnsi="Times New Roman"/>
                <w:szCs w:val="24"/>
              </w:rPr>
            </w:pPr>
            <w:r w:rsidRPr="000361F9">
              <w:rPr>
                <w:rFonts w:ascii="Times New Roman" w:hAnsi="Times New Roman"/>
                <w:szCs w:val="24"/>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чел.</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25</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25</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20</w:t>
            </w:r>
          </w:p>
        </w:tc>
        <w:tc>
          <w:tcPr>
            <w:tcW w:w="1134" w:type="dxa"/>
            <w:tcBorders>
              <w:top w:val="single" w:sz="4" w:space="0" w:color="auto"/>
              <w:left w:val="single" w:sz="4" w:space="0" w:color="auto"/>
              <w:bottom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20</w:t>
            </w:r>
          </w:p>
        </w:tc>
      </w:tr>
      <w:tr w:rsidR="000361F9" w:rsidRPr="000361F9" w:rsidTr="000361F9">
        <w:trPr>
          <w:trHeight w:val="69"/>
        </w:trPr>
        <w:tc>
          <w:tcPr>
            <w:tcW w:w="4962"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rPr>
                <w:rFonts w:ascii="Times New Roman" w:hAnsi="Times New Roman"/>
                <w:szCs w:val="24"/>
              </w:rPr>
            </w:pPr>
            <w:r w:rsidRPr="000361F9">
              <w:rPr>
                <w:rFonts w:ascii="Times New Roman" w:hAnsi="Times New Roman"/>
                <w:szCs w:val="24"/>
              </w:rPr>
              <w:t>Количество проведенных работ по ремонту и противопожарным мероприятиям в муниципальных учреждениях</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ед.</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w:t>
            </w:r>
          </w:p>
        </w:tc>
        <w:tc>
          <w:tcPr>
            <w:tcW w:w="1134" w:type="dxa"/>
            <w:tcBorders>
              <w:top w:val="single" w:sz="4" w:space="0" w:color="auto"/>
              <w:left w:val="single" w:sz="4" w:space="0" w:color="auto"/>
              <w:bottom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w:t>
            </w:r>
          </w:p>
        </w:tc>
      </w:tr>
      <w:tr w:rsidR="000361F9" w:rsidRPr="000361F9" w:rsidTr="000361F9">
        <w:trPr>
          <w:trHeight w:val="69"/>
        </w:trPr>
        <w:tc>
          <w:tcPr>
            <w:tcW w:w="4962"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rPr>
                <w:rFonts w:ascii="Times New Roman" w:hAnsi="Times New Roman"/>
                <w:szCs w:val="24"/>
              </w:rPr>
            </w:pPr>
            <w:r w:rsidRPr="000361F9">
              <w:rPr>
                <w:rFonts w:ascii="Times New Roman" w:hAnsi="Times New Roman"/>
                <w:szCs w:val="24"/>
              </w:rPr>
              <w:t>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100</w:t>
            </w:r>
          </w:p>
        </w:tc>
        <w:tc>
          <w:tcPr>
            <w:tcW w:w="1134" w:type="dxa"/>
            <w:tcBorders>
              <w:top w:val="single" w:sz="4" w:space="0" w:color="auto"/>
              <w:left w:val="single" w:sz="4" w:space="0" w:color="auto"/>
              <w:bottom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100</w:t>
            </w:r>
          </w:p>
        </w:tc>
      </w:tr>
      <w:tr w:rsidR="000361F9" w:rsidRPr="000361F9" w:rsidTr="000361F9">
        <w:trPr>
          <w:trHeight w:val="69"/>
        </w:trPr>
        <w:tc>
          <w:tcPr>
            <w:tcW w:w="4962"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rPr>
                <w:rFonts w:ascii="Times New Roman" w:hAnsi="Times New Roman"/>
                <w:szCs w:val="24"/>
              </w:rPr>
            </w:pPr>
            <w:r w:rsidRPr="000361F9">
              <w:rPr>
                <w:rFonts w:ascii="Times New Roman" w:hAnsi="Times New Roman"/>
                <w:szCs w:val="24"/>
              </w:rPr>
              <w:t>Численность граждан, получивших социальные услуги в муниципальных бюджетных учреждениях, подведомственных Управлению социальной защиты населения</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чел.</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625</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595</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595</w:t>
            </w:r>
          </w:p>
        </w:tc>
        <w:tc>
          <w:tcPr>
            <w:tcW w:w="1134" w:type="dxa"/>
            <w:tcBorders>
              <w:top w:val="single" w:sz="4" w:space="0" w:color="auto"/>
              <w:left w:val="single" w:sz="4" w:space="0" w:color="auto"/>
              <w:bottom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595</w:t>
            </w:r>
          </w:p>
        </w:tc>
      </w:tr>
      <w:tr w:rsidR="000361F9" w:rsidRPr="000361F9" w:rsidTr="000361F9">
        <w:trPr>
          <w:trHeight w:val="572"/>
        </w:trPr>
        <w:tc>
          <w:tcPr>
            <w:tcW w:w="4962"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keepNext/>
              <w:keepLines/>
              <w:ind w:left="-57" w:right="-57"/>
              <w:jc w:val="both"/>
            </w:pPr>
            <w:r w:rsidRPr="000361F9">
              <w:t>Количество проведенных работ по  ремонту и противопожарным  мероприятиям в муниципальных бюджетных учреждениях, подведомственных Управлению социальной защиты населения</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ед.</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w:t>
            </w:r>
          </w:p>
        </w:tc>
        <w:tc>
          <w:tcPr>
            <w:tcW w:w="1134" w:type="dxa"/>
            <w:tcBorders>
              <w:top w:val="single" w:sz="4" w:space="0" w:color="auto"/>
              <w:left w:val="single" w:sz="4" w:space="0" w:color="auto"/>
              <w:bottom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w:t>
            </w:r>
          </w:p>
        </w:tc>
      </w:tr>
      <w:tr w:rsidR="000361F9" w:rsidRPr="000361F9" w:rsidTr="000361F9">
        <w:trPr>
          <w:trHeight w:val="308"/>
        </w:trPr>
        <w:tc>
          <w:tcPr>
            <w:tcW w:w="4962"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keepNext/>
              <w:keepLines/>
              <w:ind w:left="-57" w:right="-57"/>
              <w:jc w:val="both"/>
            </w:pPr>
            <w:r w:rsidRPr="000361F9">
              <w:t>Количество приобретенных основных средств в муниципальных бюджетных учреждениях, подведомственных Управлению социальной защиты населения</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ед.</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40</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w:t>
            </w:r>
          </w:p>
        </w:tc>
        <w:tc>
          <w:tcPr>
            <w:tcW w:w="1134" w:type="dxa"/>
            <w:tcBorders>
              <w:top w:val="single" w:sz="4" w:space="0" w:color="auto"/>
              <w:left w:val="single" w:sz="4" w:space="0" w:color="auto"/>
              <w:bottom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w:t>
            </w:r>
          </w:p>
        </w:tc>
      </w:tr>
      <w:tr w:rsidR="000361F9" w:rsidRPr="000361F9" w:rsidTr="000361F9">
        <w:trPr>
          <w:trHeight w:val="70"/>
        </w:trPr>
        <w:tc>
          <w:tcPr>
            <w:tcW w:w="4962"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rPr>
                <w:rFonts w:ascii="Times New Roman" w:hAnsi="Times New Roman"/>
                <w:szCs w:val="24"/>
              </w:rPr>
            </w:pPr>
            <w:r w:rsidRPr="000361F9">
              <w:rPr>
                <w:rFonts w:ascii="Times New Roman" w:hAnsi="Times New Roman"/>
                <w:szCs w:val="24"/>
              </w:rPr>
              <w:t xml:space="preserve">Количество граждан, принявших участие </w:t>
            </w:r>
            <w:r w:rsidRPr="000361F9">
              <w:rPr>
                <w:rFonts w:ascii="Times New Roman" w:hAnsi="Times New Roman"/>
                <w:szCs w:val="24"/>
              </w:rPr>
              <w:br/>
              <w:t>в муниципальных мероприятиях в области социальной политики</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чел.</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1500</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1500</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1500</w:t>
            </w:r>
          </w:p>
        </w:tc>
        <w:tc>
          <w:tcPr>
            <w:tcW w:w="1134" w:type="dxa"/>
            <w:tcBorders>
              <w:top w:val="single" w:sz="4" w:space="0" w:color="auto"/>
              <w:left w:val="single" w:sz="4" w:space="0" w:color="auto"/>
              <w:bottom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1500</w:t>
            </w:r>
          </w:p>
        </w:tc>
      </w:tr>
      <w:tr w:rsidR="000361F9" w:rsidRPr="000361F9" w:rsidTr="000361F9">
        <w:trPr>
          <w:trHeight w:val="69"/>
        </w:trPr>
        <w:tc>
          <w:tcPr>
            <w:tcW w:w="4962"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rPr>
                <w:rFonts w:ascii="Times New Roman" w:hAnsi="Times New Roman"/>
                <w:szCs w:val="24"/>
              </w:rPr>
            </w:pPr>
            <w:r w:rsidRPr="000361F9">
              <w:rPr>
                <w:rFonts w:ascii="Times New Roman" w:hAnsi="Times New Roman"/>
                <w:szCs w:val="24"/>
              </w:rPr>
              <w:t>Количество приобретенных технических средств реабилитации для пополнения службы проката</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ед.</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w:t>
            </w:r>
          </w:p>
        </w:tc>
        <w:tc>
          <w:tcPr>
            <w:tcW w:w="1134" w:type="dxa"/>
            <w:tcBorders>
              <w:top w:val="single" w:sz="4" w:space="0" w:color="auto"/>
              <w:left w:val="single" w:sz="4" w:space="0" w:color="auto"/>
              <w:bottom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w:t>
            </w:r>
          </w:p>
        </w:tc>
      </w:tr>
      <w:tr w:rsidR="000361F9" w:rsidRPr="000361F9" w:rsidTr="000361F9">
        <w:trPr>
          <w:trHeight w:val="69"/>
        </w:trPr>
        <w:tc>
          <w:tcPr>
            <w:tcW w:w="4962"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rPr>
                <w:rFonts w:ascii="Times New Roman" w:hAnsi="Times New Roman"/>
                <w:szCs w:val="24"/>
              </w:rPr>
            </w:pPr>
            <w:r w:rsidRPr="000361F9">
              <w:rPr>
                <w:rFonts w:ascii="Times New Roman" w:hAnsi="Times New Roman"/>
                <w:szCs w:val="24"/>
              </w:rPr>
              <w:t xml:space="preserve">Количество объектов социальной защиты населения, в которых проведены мероприятия по обеспечению доступности инвалидов </w:t>
            </w:r>
            <w:r w:rsidRPr="000361F9">
              <w:rPr>
                <w:rFonts w:ascii="Times New Roman" w:hAnsi="Times New Roman"/>
                <w:szCs w:val="24"/>
              </w:rPr>
              <w:br/>
              <w:t>и других маломобильных групп населения</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ед.</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7</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1</w:t>
            </w:r>
          </w:p>
        </w:tc>
        <w:tc>
          <w:tcPr>
            <w:tcW w:w="1134" w:type="dxa"/>
            <w:tcBorders>
              <w:top w:val="single" w:sz="4" w:space="0" w:color="auto"/>
              <w:left w:val="single" w:sz="4" w:space="0" w:color="auto"/>
              <w:bottom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1</w:t>
            </w:r>
          </w:p>
        </w:tc>
      </w:tr>
      <w:tr w:rsidR="000361F9" w:rsidRPr="000361F9" w:rsidTr="000361F9">
        <w:trPr>
          <w:trHeight w:val="69"/>
        </w:trPr>
        <w:tc>
          <w:tcPr>
            <w:tcW w:w="4962"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rPr>
                <w:rFonts w:ascii="Times New Roman" w:hAnsi="Times New Roman"/>
                <w:szCs w:val="24"/>
              </w:rPr>
            </w:pPr>
            <w:r w:rsidRPr="000361F9">
              <w:rPr>
                <w:rFonts w:ascii="Times New Roman" w:hAnsi="Times New Roman"/>
                <w:szCs w:val="24"/>
              </w:rPr>
              <w:t>Доля граждан, получивших социальные выплаты, в общем числе граждан, обратившихся за их получением, в рамках регионального проекта «Финансовая поддержка семей при рождении детей»</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100</w:t>
            </w:r>
          </w:p>
        </w:tc>
        <w:tc>
          <w:tcPr>
            <w:tcW w:w="1134" w:type="dxa"/>
            <w:tcBorders>
              <w:top w:val="single" w:sz="4" w:space="0" w:color="auto"/>
              <w:left w:val="single" w:sz="4" w:space="0" w:color="auto"/>
              <w:bottom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100</w:t>
            </w:r>
          </w:p>
        </w:tc>
      </w:tr>
      <w:tr w:rsidR="000361F9" w:rsidRPr="000361F9" w:rsidTr="000361F9">
        <w:trPr>
          <w:trHeight w:val="69"/>
        </w:trPr>
        <w:tc>
          <w:tcPr>
            <w:tcW w:w="4962"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467806">
            <w:pPr>
              <w:pStyle w:val="af9"/>
              <w:keepNext/>
              <w:keepLines/>
              <w:ind w:left="-57" w:right="-57"/>
              <w:rPr>
                <w:rFonts w:ascii="Times New Roman" w:hAnsi="Times New Roman"/>
                <w:szCs w:val="24"/>
              </w:rPr>
            </w:pPr>
            <w:r w:rsidRPr="000361F9">
              <w:rPr>
                <w:rFonts w:ascii="Times New Roman" w:hAnsi="Times New Roman"/>
                <w:szCs w:val="24"/>
              </w:rPr>
              <w:t>Количество обновленных установленных средств криптографической защиты информации в Управлении социальной защиты населения округа в рамках регионального проекта «Информационная безопасность»</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ед.</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w:t>
            </w:r>
          </w:p>
        </w:tc>
        <w:tc>
          <w:tcPr>
            <w:tcW w:w="1134" w:type="dxa"/>
            <w:tcBorders>
              <w:top w:val="single" w:sz="4" w:space="0" w:color="auto"/>
              <w:left w:val="single" w:sz="4" w:space="0" w:color="auto"/>
              <w:bottom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w:t>
            </w:r>
          </w:p>
        </w:tc>
      </w:tr>
      <w:tr w:rsidR="000361F9" w:rsidRPr="000361F9" w:rsidTr="000361F9">
        <w:trPr>
          <w:trHeight w:val="69"/>
        </w:trPr>
        <w:tc>
          <w:tcPr>
            <w:tcW w:w="4962"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rPr>
                <w:rFonts w:ascii="Times New Roman" w:hAnsi="Times New Roman"/>
                <w:szCs w:val="24"/>
              </w:rPr>
            </w:pPr>
            <w:r w:rsidRPr="000361F9">
              <w:rPr>
                <w:rFonts w:ascii="Times New Roman" w:hAnsi="Times New Roman"/>
                <w:szCs w:val="24"/>
              </w:rPr>
              <w:t>Доля граждан, получивших социальные услуги, в общем числе граждан, обратившихся за их получением, в рамках регионального проекта «Разработка и реализация программы системной поддержки и повышения качества жизни граждан старшего поколения»</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w:t>
            </w:r>
          </w:p>
        </w:tc>
        <w:tc>
          <w:tcPr>
            <w:tcW w:w="1134" w:type="dxa"/>
            <w:tcBorders>
              <w:top w:val="single" w:sz="4" w:space="0" w:color="auto"/>
              <w:left w:val="single" w:sz="4" w:space="0" w:color="auto"/>
              <w:bottom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w:t>
            </w:r>
          </w:p>
        </w:tc>
      </w:tr>
      <w:tr w:rsidR="000361F9" w:rsidRPr="000361F9" w:rsidTr="000361F9">
        <w:trPr>
          <w:trHeight w:val="875"/>
        </w:trPr>
        <w:tc>
          <w:tcPr>
            <w:tcW w:w="4962"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keepNext/>
              <w:keepLines/>
              <w:autoSpaceDE w:val="0"/>
              <w:autoSpaceDN w:val="0"/>
              <w:adjustRightInd w:val="0"/>
              <w:ind w:left="-57" w:right="-57"/>
              <w:jc w:val="both"/>
            </w:pPr>
            <w:r w:rsidRPr="000361F9">
              <w:t>Количество граждан старше трудоспособного возраста и инвалидов, получивших услуги в рамках системы долговременного ухода</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чел.</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29</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w:t>
            </w:r>
          </w:p>
        </w:tc>
        <w:tc>
          <w:tcPr>
            <w:tcW w:w="1134" w:type="dxa"/>
            <w:tcBorders>
              <w:top w:val="single" w:sz="4" w:space="0" w:color="auto"/>
              <w:left w:val="single" w:sz="4" w:space="0" w:color="auto"/>
              <w:bottom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w:t>
            </w:r>
          </w:p>
        </w:tc>
      </w:tr>
      <w:tr w:rsidR="000361F9" w:rsidRPr="000361F9" w:rsidTr="000361F9">
        <w:trPr>
          <w:trHeight w:val="69"/>
        </w:trPr>
        <w:tc>
          <w:tcPr>
            <w:tcW w:w="4962"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467806">
            <w:pPr>
              <w:pStyle w:val="af9"/>
              <w:keepNext/>
              <w:keepLines/>
              <w:ind w:left="-57" w:right="-57"/>
              <w:rPr>
                <w:rFonts w:ascii="Times New Roman" w:hAnsi="Times New Roman"/>
                <w:szCs w:val="24"/>
              </w:rPr>
            </w:pPr>
            <w:r w:rsidRPr="000361F9">
              <w:rPr>
                <w:rFonts w:ascii="Times New Roman" w:hAnsi="Times New Roman"/>
                <w:szCs w:val="24"/>
              </w:rPr>
              <w:t xml:space="preserve">Количество приобретенной оргтехники </w:t>
            </w:r>
            <w:r w:rsidRPr="000361F9">
              <w:rPr>
                <w:rFonts w:ascii="Times New Roman" w:hAnsi="Times New Roman"/>
                <w:szCs w:val="24"/>
              </w:rPr>
              <w:br/>
              <w:t xml:space="preserve">и автоматизированного рабочего места с отечественной операционной системой </w:t>
            </w:r>
            <w:r w:rsidRPr="000361F9">
              <w:rPr>
                <w:rFonts w:ascii="Times New Roman" w:hAnsi="Times New Roman"/>
                <w:szCs w:val="24"/>
              </w:rPr>
              <w:br/>
              <w:t>для Управления социальной защиты населения округа в рамках регионального проекта «Цифровое государственное управление»</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ед.</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18</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w:t>
            </w:r>
          </w:p>
        </w:tc>
        <w:tc>
          <w:tcPr>
            <w:tcW w:w="1134" w:type="dxa"/>
            <w:tcBorders>
              <w:top w:val="single" w:sz="4" w:space="0" w:color="auto"/>
              <w:left w:val="single" w:sz="4" w:space="0" w:color="auto"/>
              <w:bottom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w:t>
            </w:r>
          </w:p>
        </w:tc>
      </w:tr>
      <w:tr w:rsidR="000361F9" w:rsidRPr="000361F9" w:rsidTr="000361F9">
        <w:trPr>
          <w:trHeight w:val="69"/>
        </w:trPr>
        <w:tc>
          <w:tcPr>
            <w:tcW w:w="4962"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rPr>
                <w:rFonts w:ascii="Times New Roman" w:hAnsi="Times New Roman"/>
                <w:szCs w:val="24"/>
              </w:rPr>
            </w:pPr>
            <w:r w:rsidRPr="000361F9">
              <w:rPr>
                <w:rFonts w:ascii="Times New Roman" w:hAnsi="Times New Roman"/>
                <w:szCs w:val="24"/>
              </w:rPr>
              <w:t>Количество мероприятий, направленных на социальную поддержку ветеранов, проведенных СОНКО ветеранов в рамках своей деятельности за счет средств, выделенных из местного бюджета</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ед.</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222</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224</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222</w:t>
            </w:r>
          </w:p>
        </w:tc>
        <w:tc>
          <w:tcPr>
            <w:tcW w:w="1134" w:type="dxa"/>
            <w:tcBorders>
              <w:top w:val="single" w:sz="4" w:space="0" w:color="auto"/>
              <w:left w:val="single" w:sz="4" w:space="0" w:color="auto"/>
              <w:bottom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222</w:t>
            </w:r>
          </w:p>
        </w:tc>
      </w:tr>
      <w:tr w:rsidR="000361F9" w:rsidRPr="000361F9" w:rsidTr="000361F9">
        <w:trPr>
          <w:trHeight w:val="69"/>
        </w:trPr>
        <w:tc>
          <w:tcPr>
            <w:tcW w:w="4962"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rPr>
                <w:rFonts w:ascii="Times New Roman" w:hAnsi="Times New Roman"/>
                <w:szCs w:val="24"/>
              </w:rPr>
            </w:pPr>
            <w:r w:rsidRPr="000361F9">
              <w:rPr>
                <w:rFonts w:ascii="Times New Roman" w:hAnsi="Times New Roman"/>
                <w:szCs w:val="24"/>
              </w:rPr>
              <w:t>Количество информационных материалов, освещающих деятельность СОНКО ветеранов, размещенных в средствах массовой информации и в информационно-телекоммуникационной сети «Интернет», должно составлять</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ед.</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55</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55</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55</w:t>
            </w:r>
          </w:p>
        </w:tc>
        <w:tc>
          <w:tcPr>
            <w:tcW w:w="1134" w:type="dxa"/>
            <w:tcBorders>
              <w:top w:val="single" w:sz="4" w:space="0" w:color="auto"/>
              <w:left w:val="single" w:sz="4" w:space="0" w:color="auto"/>
              <w:bottom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55</w:t>
            </w:r>
          </w:p>
        </w:tc>
      </w:tr>
      <w:tr w:rsidR="000361F9" w:rsidRPr="000361F9" w:rsidTr="000361F9">
        <w:trPr>
          <w:trHeight w:val="803"/>
        </w:trPr>
        <w:tc>
          <w:tcPr>
            <w:tcW w:w="4962"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rPr>
                <w:rFonts w:ascii="Times New Roman" w:hAnsi="Times New Roman"/>
                <w:szCs w:val="24"/>
              </w:rPr>
            </w:pPr>
            <w:r w:rsidRPr="000361F9">
              <w:rPr>
                <w:rFonts w:ascii="Times New Roman" w:hAnsi="Times New Roman"/>
                <w:szCs w:val="24"/>
              </w:rPr>
              <w:t xml:space="preserve">Количество СОНКО инвалидов, осуществляющих деятельность, направленную </w:t>
            </w:r>
            <w:r w:rsidRPr="000361F9">
              <w:rPr>
                <w:rFonts w:ascii="Times New Roman" w:hAnsi="Times New Roman"/>
                <w:szCs w:val="24"/>
              </w:rPr>
              <w:br/>
              <w:t xml:space="preserve">на социальную поддержку инвалидов, которым оказана финансовая поддержка </w:t>
            </w:r>
            <w:r w:rsidRPr="000361F9">
              <w:rPr>
                <w:rFonts w:ascii="Times New Roman" w:hAnsi="Times New Roman"/>
                <w:szCs w:val="24"/>
              </w:rPr>
              <w:br/>
              <w:t>из местного бюджета</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ед.</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3</w:t>
            </w:r>
          </w:p>
        </w:tc>
        <w:tc>
          <w:tcPr>
            <w:tcW w:w="1134" w:type="dxa"/>
            <w:tcBorders>
              <w:top w:val="single" w:sz="4" w:space="0" w:color="auto"/>
              <w:left w:val="single" w:sz="4" w:space="0" w:color="auto"/>
              <w:bottom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3</w:t>
            </w:r>
          </w:p>
        </w:tc>
      </w:tr>
      <w:tr w:rsidR="000361F9" w:rsidRPr="000361F9" w:rsidTr="000361F9">
        <w:trPr>
          <w:trHeight w:val="1582"/>
        </w:trPr>
        <w:tc>
          <w:tcPr>
            <w:tcW w:w="4962"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rPr>
                <w:rFonts w:ascii="Times New Roman" w:hAnsi="Times New Roman"/>
                <w:szCs w:val="24"/>
              </w:rPr>
            </w:pPr>
            <w:r w:rsidRPr="000361F9">
              <w:rPr>
                <w:rFonts w:ascii="Times New Roman" w:hAnsi="Times New Roman"/>
                <w:szCs w:val="24"/>
              </w:rPr>
              <w:t>Количество мероприятий, направленных на социальную поддержку инвалидов, проведенных СОНКО инвалидов в рамках своей деятельности, за счет средств, выделенных из местного бюджета, должно составлять</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 xml:space="preserve">Ед. </w:t>
            </w:r>
            <w:r w:rsidRPr="000361F9">
              <w:rPr>
                <w:rFonts w:ascii="Times New Roman" w:hAnsi="Times New Roman"/>
                <w:szCs w:val="24"/>
              </w:rPr>
              <w:br/>
              <w:t>для каждой СОНКО</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15</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15</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15</w:t>
            </w:r>
          </w:p>
        </w:tc>
        <w:tc>
          <w:tcPr>
            <w:tcW w:w="1134" w:type="dxa"/>
            <w:tcBorders>
              <w:top w:val="single" w:sz="4" w:space="0" w:color="auto"/>
              <w:left w:val="single" w:sz="4" w:space="0" w:color="auto"/>
              <w:bottom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15</w:t>
            </w:r>
          </w:p>
        </w:tc>
      </w:tr>
      <w:tr w:rsidR="000361F9" w:rsidRPr="000361F9" w:rsidTr="000361F9">
        <w:trPr>
          <w:trHeight w:val="274"/>
        </w:trPr>
        <w:tc>
          <w:tcPr>
            <w:tcW w:w="4962"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rPr>
                <w:rFonts w:ascii="Times New Roman" w:hAnsi="Times New Roman"/>
                <w:szCs w:val="24"/>
              </w:rPr>
            </w:pPr>
            <w:r w:rsidRPr="000361F9">
              <w:rPr>
                <w:rFonts w:ascii="Times New Roman" w:hAnsi="Times New Roman"/>
                <w:szCs w:val="24"/>
              </w:rPr>
              <w:t>Общее количество информационных материалов, освещающих деятельность СОНКО инвалидов, размещенных в средствах массовой информации и в информационно-телекоммуникационной сети «Интернет»</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ед.</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60</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60</w:t>
            </w:r>
          </w:p>
        </w:tc>
        <w:tc>
          <w:tcPr>
            <w:tcW w:w="1134" w:type="dxa"/>
            <w:tcBorders>
              <w:top w:val="single" w:sz="4" w:space="0" w:color="auto"/>
              <w:left w:val="single" w:sz="4" w:space="0" w:color="auto"/>
              <w:bottom w:val="single" w:sz="4" w:space="0" w:color="auto"/>
              <w:right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60</w:t>
            </w:r>
          </w:p>
        </w:tc>
        <w:tc>
          <w:tcPr>
            <w:tcW w:w="1134" w:type="dxa"/>
            <w:tcBorders>
              <w:top w:val="single" w:sz="4" w:space="0" w:color="auto"/>
              <w:left w:val="single" w:sz="4" w:space="0" w:color="auto"/>
              <w:bottom w:val="single" w:sz="4" w:space="0" w:color="auto"/>
            </w:tcBorders>
            <w:vAlign w:val="center"/>
          </w:tcPr>
          <w:p w:rsidR="000361F9" w:rsidRPr="000361F9" w:rsidRDefault="000361F9" w:rsidP="0036744E">
            <w:pPr>
              <w:pStyle w:val="af9"/>
              <w:keepNext/>
              <w:keepLines/>
              <w:ind w:left="-57" w:right="-57"/>
              <w:jc w:val="center"/>
              <w:rPr>
                <w:rFonts w:ascii="Times New Roman" w:hAnsi="Times New Roman"/>
                <w:szCs w:val="24"/>
              </w:rPr>
            </w:pPr>
            <w:r w:rsidRPr="000361F9">
              <w:rPr>
                <w:rFonts w:ascii="Times New Roman" w:hAnsi="Times New Roman"/>
                <w:szCs w:val="24"/>
              </w:rPr>
              <w:t>60</w:t>
            </w:r>
          </w:p>
        </w:tc>
      </w:tr>
      <w:bookmarkEnd w:id="18"/>
    </w:tbl>
    <w:p w:rsidR="00414167" w:rsidRPr="002B452D" w:rsidRDefault="00414167" w:rsidP="0036744E">
      <w:pPr>
        <w:keepNext/>
        <w:keepLines/>
        <w:ind w:firstLine="993"/>
        <w:jc w:val="both"/>
        <w:rPr>
          <w:b/>
          <w:color w:val="FF0000"/>
          <w:sz w:val="28"/>
          <w:szCs w:val="28"/>
        </w:rPr>
      </w:pPr>
    </w:p>
    <w:p w:rsidR="002C154D" w:rsidRPr="002F44CB" w:rsidRDefault="002C154D" w:rsidP="0036744E">
      <w:pPr>
        <w:keepNext/>
        <w:keepLines/>
        <w:ind w:firstLine="567"/>
        <w:jc w:val="both"/>
        <w:rPr>
          <w:sz w:val="28"/>
          <w:szCs w:val="28"/>
        </w:rPr>
      </w:pPr>
      <w:r w:rsidRPr="002F44CB">
        <w:rPr>
          <w:sz w:val="28"/>
          <w:szCs w:val="28"/>
        </w:rPr>
        <w:t xml:space="preserve">Культура </w:t>
      </w:r>
    </w:p>
    <w:p w:rsidR="00857C57" w:rsidRPr="00A6643C" w:rsidRDefault="00857C57" w:rsidP="0036744E">
      <w:pPr>
        <w:keepNext/>
        <w:keepLines/>
        <w:numPr>
          <w:ilvl w:val="0"/>
          <w:numId w:val="1"/>
        </w:numPr>
        <w:shd w:val="clear" w:color="auto" w:fill="FFFFFF"/>
        <w:tabs>
          <w:tab w:val="clear" w:pos="432"/>
          <w:tab w:val="num" w:pos="0"/>
          <w:tab w:val="num" w:pos="709"/>
        </w:tabs>
        <w:suppressAutoHyphens/>
        <w:ind w:left="0" w:right="29" w:firstLine="567"/>
        <w:jc w:val="both"/>
        <w:rPr>
          <w:sz w:val="28"/>
        </w:rPr>
      </w:pPr>
      <w:r w:rsidRPr="00A6643C">
        <w:rPr>
          <w:sz w:val="28"/>
        </w:rPr>
        <w:t xml:space="preserve">На 2024 год по сфере «Культура» предусмотрено 776,7 млн. рублей, в том числе средства областного и федерального бюджетов 156,2 млн. рублей. </w:t>
      </w:r>
    </w:p>
    <w:p w:rsidR="00857C57" w:rsidRPr="00A6643C" w:rsidRDefault="00857C57" w:rsidP="0036744E">
      <w:pPr>
        <w:keepNext/>
        <w:keepLines/>
        <w:numPr>
          <w:ilvl w:val="0"/>
          <w:numId w:val="1"/>
        </w:numPr>
        <w:shd w:val="clear" w:color="auto" w:fill="FFFFFF"/>
        <w:tabs>
          <w:tab w:val="clear" w:pos="432"/>
          <w:tab w:val="num" w:pos="0"/>
          <w:tab w:val="num" w:pos="709"/>
        </w:tabs>
        <w:suppressAutoHyphens/>
        <w:ind w:left="0" w:right="29" w:firstLine="567"/>
        <w:jc w:val="both"/>
        <w:rPr>
          <w:sz w:val="28"/>
        </w:rPr>
      </w:pPr>
      <w:r w:rsidRPr="00A6643C">
        <w:rPr>
          <w:sz w:val="28"/>
        </w:rPr>
        <w:t>Н</w:t>
      </w:r>
      <w:r w:rsidRPr="00A6643C">
        <w:rPr>
          <w:sz w:val="28"/>
          <w:szCs w:val="28"/>
        </w:rPr>
        <w:t>а период 2025-2027гг. предусмотрено 876,8 млн. рублей.</w:t>
      </w:r>
    </w:p>
    <w:p w:rsidR="002C154D" w:rsidRPr="00306C63" w:rsidRDefault="002C154D" w:rsidP="0036744E">
      <w:pPr>
        <w:keepNext/>
        <w:keepLines/>
        <w:autoSpaceDE w:val="0"/>
        <w:autoSpaceDN w:val="0"/>
        <w:adjustRightInd w:val="0"/>
        <w:ind w:firstLine="567"/>
        <w:jc w:val="both"/>
        <w:rPr>
          <w:sz w:val="28"/>
          <w:szCs w:val="28"/>
        </w:rPr>
      </w:pPr>
      <w:r w:rsidRPr="00306C63">
        <w:rPr>
          <w:sz w:val="28"/>
          <w:szCs w:val="28"/>
        </w:rPr>
        <w:t>В 202</w:t>
      </w:r>
      <w:r w:rsidR="00306C63" w:rsidRPr="00306C63">
        <w:rPr>
          <w:sz w:val="28"/>
          <w:szCs w:val="28"/>
        </w:rPr>
        <w:t>5</w:t>
      </w:r>
      <w:r w:rsidRPr="00306C63">
        <w:rPr>
          <w:sz w:val="28"/>
          <w:szCs w:val="28"/>
        </w:rPr>
        <w:t xml:space="preserve"> году и плановом периоде на 202</w:t>
      </w:r>
      <w:r w:rsidR="00306C63" w:rsidRPr="00306C63">
        <w:rPr>
          <w:sz w:val="28"/>
          <w:szCs w:val="28"/>
        </w:rPr>
        <w:t>6</w:t>
      </w:r>
      <w:r w:rsidRPr="00306C63">
        <w:rPr>
          <w:sz w:val="28"/>
          <w:szCs w:val="28"/>
        </w:rPr>
        <w:t>-202</w:t>
      </w:r>
      <w:r w:rsidR="00306C63" w:rsidRPr="00306C63">
        <w:rPr>
          <w:sz w:val="28"/>
          <w:szCs w:val="28"/>
        </w:rPr>
        <w:t>7</w:t>
      </w:r>
      <w:r w:rsidRPr="00306C63">
        <w:rPr>
          <w:sz w:val="28"/>
          <w:szCs w:val="28"/>
        </w:rPr>
        <w:t xml:space="preserve"> годы запланированы следующие мероприятия:</w:t>
      </w:r>
    </w:p>
    <w:p w:rsidR="00BC3EA3" w:rsidRPr="00BC3EA3" w:rsidRDefault="002C154D" w:rsidP="00BC3EA3">
      <w:pPr>
        <w:keepNext/>
        <w:keepLines/>
        <w:numPr>
          <w:ilvl w:val="0"/>
          <w:numId w:val="1"/>
        </w:numPr>
        <w:shd w:val="clear" w:color="auto" w:fill="FFFFFF"/>
        <w:tabs>
          <w:tab w:val="clear" w:pos="432"/>
          <w:tab w:val="num" w:pos="0"/>
          <w:tab w:val="num" w:pos="709"/>
        </w:tabs>
        <w:suppressAutoHyphens/>
        <w:ind w:left="0" w:right="29" w:firstLine="567"/>
        <w:jc w:val="both"/>
        <w:rPr>
          <w:sz w:val="28"/>
        </w:rPr>
      </w:pPr>
      <w:r w:rsidRPr="00BC3EA3">
        <w:rPr>
          <w:sz w:val="28"/>
        </w:rPr>
        <w:t xml:space="preserve">- </w:t>
      </w:r>
      <w:r w:rsidR="00BC3EA3">
        <w:rPr>
          <w:sz w:val="28"/>
        </w:rPr>
        <w:t>о</w:t>
      </w:r>
      <w:r w:rsidR="00BC3EA3" w:rsidRPr="00BC3EA3">
        <w:rPr>
          <w:sz w:val="28"/>
        </w:rPr>
        <w:t>рганизация предоставления услуг дополнительного образ</w:t>
      </w:r>
      <w:r w:rsidR="00BC3EA3">
        <w:rPr>
          <w:sz w:val="28"/>
        </w:rPr>
        <w:t xml:space="preserve">ования детей </w:t>
      </w:r>
      <w:r w:rsidR="00BC3EA3">
        <w:rPr>
          <w:sz w:val="28"/>
        </w:rPr>
        <w:br/>
        <w:t xml:space="preserve">в сфере культуры </w:t>
      </w:r>
      <w:r w:rsidR="00BC3EA3" w:rsidRPr="00BC3EA3">
        <w:rPr>
          <w:sz w:val="28"/>
        </w:rPr>
        <w:t>и искусства</w:t>
      </w:r>
      <w:r w:rsidR="00BC3EA3">
        <w:rPr>
          <w:sz w:val="28"/>
        </w:rPr>
        <w:t>;</w:t>
      </w:r>
    </w:p>
    <w:p w:rsidR="00BC3EA3" w:rsidRPr="00BC3EA3" w:rsidRDefault="00BC3EA3" w:rsidP="00BC3EA3">
      <w:pPr>
        <w:keepNext/>
        <w:keepLines/>
        <w:numPr>
          <w:ilvl w:val="0"/>
          <w:numId w:val="1"/>
        </w:numPr>
        <w:shd w:val="clear" w:color="auto" w:fill="FFFFFF"/>
        <w:tabs>
          <w:tab w:val="clear" w:pos="432"/>
          <w:tab w:val="num" w:pos="0"/>
          <w:tab w:val="num" w:pos="709"/>
        </w:tabs>
        <w:suppressAutoHyphens/>
        <w:ind w:left="0" w:right="29" w:firstLine="567"/>
        <w:jc w:val="both"/>
        <w:rPr>
          <w:sz w:val="28"/>
        </w:rPr>
      </w:pPr>
      <w:r>
        <w:rPr>
          <w:sz w:val="28"/>
        </w:rPr>
        <w:t>- о</w:t>
      </w:r>
      <w:r w:rsidRPr="00BC3EA3">
        <w:rPr>
          <w:sz w:val="28"/>
        </w:rPr>
        <w:t>рганизация культурно-досугового обслуживания населения</w:t>
      </w:r>
      <w:r>
        <w:rPr>
          <w:sz w:val="28"/>
        </w:rPr>
        <w:t>;</w:t>
      </w:r>
    </w:p>
    <w:p w:rsidR="00BC3EA3" w:rsidRPr="00BC3EA3" w:rsidRDefault="00BC3EA3" w:rsidP="00BC3EA3">
      <w:pPr>
        <w:keepNext/>
        <w:keepLines/>
        <w:numPr>
          <w:ilvl w:val="0"/>
          <w:numId w:val="1"/>
        </w:numPr>
        <w:shd w:val="clear" w:color="auto" w:fill="FFFFFF"/>
        <w:tabs>
          <w:tab w:val="clear" w:pos="432"/>
          <w:tab w:val="num" w:pos="0"/>
          <w:tab w:val="num" w:pos="709"/>
        </w:tabs>
        <w:suppressAutoHyphens/>
        <w:ind w:left="0" w:right="29" w:firstLine="567"/>
        <w:jc w:val="both"/>
        <w:rPr>
          <w:sz w:val="28"/>
        </w:rPr>
      </w:pPr>
      <w:r>
        <w:rPr>
          <w:sz w:val="28"/>
        </w:rPr>
        <w:t>- о</w:t>
      </w:r>
      <w:r w:rsidRPr="00BC3EA3">
        <w:rPr>
          <w:sz w:val="28"/>
        </w:rPr>
        <w:t>рганизация общегородских массовых мероприятий</w:t>
      </w:r>
      <w:r>
        <w:rPr>
          <w:sz w:val="28"/>
        </w:rPr>
        <w:t>;</w:t>
      </w:r>
    </w:p>
    <w:p w:rsidR="00BC3EA3" w:rsidRPr="00BC3EA3" w:rsidRDefault="00BC3EA3" w:rsidP="00BC3EA3">
      <w:pPr>
        <w:keepNext/>
        <w:keepLines/>
        <w:numPr>
          <w:ilvl w:val="0"/>
          <w:numId w:val="1"/>
        </w:numPr>
        <w:shd w:val="clear" w:color="auto" w:fill="FFFFFF"/>
        <w:tabs>
          <w:tab w:val="clear" w:pos="432"/>
          <w:tab w:val="num" w:pos="0"/>
          <w:tab w:val="num" w:pos="709"/>
        </w:tabs>
        <w:suppressAutoHyphens/>
        <w:ind w:left="0" w:right="29" w:firstLine="567"/>
        <w:jc w:val="both"/>
        <w:rPr>
          <w:sz w:val="28"/>
        </w:rPr>
      </w:pPr>
      <w:r>
        <w:rPr>
          <w:sz w:val="28"/>
        </w:rPr>
        <w:t>- к</w:t>
      </w:r>
      <w:r w:rsidRPr="00BC3EA3">
        <w:rPr>
          <w:sz w:val="28"/>
        </w:rPr>
        <w:t>омплектование библиотечных фондов</w:t>
      </w:r>
      <w:r>
        <w:rPr>
          <w:sz w:val="28"/>
        </w:rPr>
        <w:t>;</w:t>
      </w:r>
    </w:p>
    <w:p w:rsidR="002C154D" w:rsidRPr="00A03CD4" w:rsidRDefault="002C154D" w:rsidP="00A03CD4">
      <w:pPr>
        <w:keepNext/>
        <w:keepLines/>
        <w:autoSpaceDE w:val="0"/>
        <w:autoSpaceDN w:val="0"/>
        <w:adjustRightInd w:val="0"/>
        <w:ind w:firstLine="567"/>
        <w:jc w:val="both"/>
        <w:rPr>
          <w:sz w:val="28"/>
        </w:rPr>
      </w:pPr>
      <w:r w:rsidRPr="00A03CD4">
        <w:rPr>
          <w:sz w:val="28"/>
          <w:szCs w:val="28"/>
        </w:rPr>
        <w:t>- ремонт «Здание дворца культуры</w:t>
      </w:r>
      <w:r w:rsidR="00A03CD4" w:rsidRPr="00A03CD4">
        <w:rPr>
          <w:sz w:val="28"/>
          <w:szCs w:val="28"/>
        </w:rPr>
        <w:t xml:space="preserve"> машиностроителей» (ДК «Булат»).</w:t>
      </w:r>
    </w:p>
    <w:p w:rsidR="0044182F" w:rsidRPr="002B452D" w:rsidRDefault="0044182F" w:rsidP="0036744E">
      <w:pPr>
        <w:keepNext/>
        <w:keepLines/>
        <w:autoSpaceDE w:val="0"/>
        <w:autoSpaceDN w:val="0"/>
        <w:adjustRightInd w:val="0"/>
        <w:ind w:firstLine="851"/>
        <w:jc w:val="center"/>
        <w:rPr>
          <w:color w:val="FF0000"/>
          <w:sz w:val="28"/>
          <w:szCs w:val="28"/>
        </w:rPr>
      </w:pPr>
    </w:p>
    <w:p w:rsidR="00857C57" w:rsidRPr="00A6643C" w:rsidRDefault="00857C57" w:rsidP="0036744E">
      <w:pPr>
        <w:keepNext/>
        <w:keepLines/>
        <w:autoSpaceDE w:val="0"/>
        <w:autoSpaceDN w:val="0"/>
        <w:adjustRightInd w:val="0"/>
        <w:ind w:firstLine="851"/>
        <w:jc w:val="center"/>
        <w:rPr>
          <w:sz w:val="28"/>
          <w:szCs w:val="28"/>
        </w:rPr>
      </w:pPr>
      <w:r w:rsidRPr="00A6643C">
        <w:rPr>
          <w:sz w:val="28"/>
          <w:szCs w:val="28"/>
        </w:rPr>
        <w:t>Информация по достижению индикативных показателей в рамках муниципальной программы «Развитие культуры в Златоустовском городском округе» в 2023 году и плановом периоде до 2026 года</w:t>
      </w:r>
    </w:p>
    <w:p w:rsidR="00857C57" w:rsidRPr="00A6643C" w:rsidRDefault="00857C57" w:rsidP="0036744E">
      <w:pPr>
        <w:keepNext/>
        <w:keepLines/>
        <w:autoSpaceDE w:val="0"/>
        <w:autoSpaceDN w:val="0"/>
        <w:adjustRightInd w:val="0"/>
        <w:ind w:firstLine="851"/>
        <w:jc w:val="right"/>
        <w:rPr>
          <w:sz w:val="28"/>
          <w:szCs w:val="28"/>
        </w:rPr>
      </w:pPr>
      <w:r>
        <w:rPr>
          <w:sz w:val="28"/>
        </w:rPr>
        <w:t>Таблица 1</w:t>
      </w:r>
      <w:r w:rsidR="00216479">
        <w:rPr>
          <w:sz w:val="28"/>
        </w:rPr>
        <w:t>2</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09"/>
        <w:gridCol w:w="1292"/>
        <w:gridCol w:w="942"/>
        <w:gridCol w:w="1024"/>
        <w:gridCol w:w="1027"/>
        <w:gridCol w:w="1027"/>
      </w:tblGrid>
      <w:tr w:rsidR="000361F9" w:rsidRPr="00857C57" w:rsidTr="000361F9">
        <w:trPr>
          <w:tblHeader/>
        </w:trPr>
        <w:tc>
          <w:tcPr>
            <w:tcW w:w="2477" w:type="pct"/>
            <w:tcBorders>
              <w:top w:val="single" w:sz="4" w:space="0" w:color="auto"/>
              <w:left w:val="single" w:sz="4" w:space="0" w:color="auto"/>
              <w:bottom w:val="single" w:sz="4" w:space="0" w:color="auto"/>
              <w:right w:val="single" w:sz="4" w:space="0" w:color="auto"/>
            </w:tcBorders>
            <w:vAlign w:val="center"/>
            <w:hideMark/>
          </w:tcPr>
          <w:p w:rsidR="000361F9" w:rsidRPr="000077FA" w:rsidRDefault="000361F9" w:rsidP="0036744E">
            <w:pPr>
              <w:keepNext/>
              <w:keepLines/>
              <w:widowControl w:val="0"/>
              <w:autoSpaceDE w:val="0"/>
              <w:snapToGrid w:val="0"/>
              <w:jc w:val="center"/>
              <w:rPr>
                <w:lang w:eastAsia="en-US"/>
              </w:rPr>
            </w:pPr>
            <w:r w:rsidRPr="000077FA">
              <w:rPr>
                <w:lang w:eastAsia="en-US"/>
              </w:rPr>
              <w:t>Наименование показателя</w:t>
            </w:r>
          </w:p>
        </w:tc>
        <w:tc>
          <w:tcPr>
            <w:tcW w:w="615" w:type="pct"/>
            <w:tcBorders>
              <w:top w:val="single" w:sz="4" w:space="0" w:color="auto"/>
              <w:left w:val="single" w:sz="4" w:space="0" w:color="auto"/>
              <w:bottom w:val="single" w:sz="4" w:space="0" w:color="auto"/>
              <w:right w:val="single" w:sz="4" w:space="0" w:color="auto"/>
            </w:tcBorders>
            <w:vAlign w:val="center"/>
            <w:hideMark/>
          </w:tcPr>
          <w:p w:rsidR="000361F9" w:rsidRPr="000077FA" w:rsidRDefault="000361F9" w:rsidP="0036744E">
            <w:pPr>
              <w:keepNext/>
              <w:keepLines/>
              <w:widowControl w:val="0"/>
              <w:autoSpaceDE w:val="0"/>
              <w:snapToGrid w:val="0"/>
              <w:jc w:val="center"/>
              <w:rPr>
                <w:lang w:eastAsia="en-US"/>
              </w:rPr>
            </w:pPr>
            <w:r w:rsidRPr="000077FA">
              <w:rPr>
                <w:lang w:eastAsia="en-US"/>
              </w:rPr>
              <w:t>Ед. изм.</w:t>
            </w:r>
          </w:p>
        </w:tc>
        <w:tc>
          <w:tcPr>
            <w:tcW w:w="448" w:type="pct"/>
            <w:tcBorders>
              <w:top w:val="single" w:sz="4" w:space="0" w:color="auto"/>
              <w:left w:val="single" w:sz="4" w:space="0" w:color="auto"/>
              <w:bottom w:val="single" w:sz="4" w:space="0" w:color="auto"/>
              <w:right w:val="single" w:sz="4" w:space="0" w:color="auto"/>
            </w:tcBorders>
            <w:vAlign w:val="center"/>
          </w:tcPr>
          <w:p w:rsidR="000361F9" w:rsidRPr="000077FA" w:rsidRDefault="000361F9" w:rsidP="0036744E">
            <w:pPr>
              <w:keepNext/>
              <w:keepLines/>
              <w:jc w:val="center"/>
            </w:pPr>
            <w:r w:rsidRPr="000077FA">
              <w:t>2023 год</w:t>
            </w:r>
          </w:p>
          <w:p w:rsidR="000361F9" w:rsidRPr="000077FA" w:rsidRDefault="000361F9" w:rsidP="0036744E">
            <w:pPr>
              <w:keepNext/>
              <w:keepLines/>
              <w:jc w:val="center"/>
            </w:pPr>
            <w:r w:rsidRPr="000077FA">
              <w:t>факт</w:t>
            </w:r>
          </w:p>
        </w:tc>
        <w:tc>
          <w:tcPr>
            <w:tcW w:w="488" w:type="pct"/>
            <w:tcBorders>
              <w:top w:val="single" w:sz="4" w:space="0" w:color="auto"/>
              <w:left w:val="single" w:sz="4" w:space="0" w:color="auto"/>
              <w:bottom w:val="single" w:sz="4" w:space="0" w:color="auto"/>
              <w:right w:val="single" w:sz="4" w:space="0" w:color="auto"/>
            </w:tcBorders>
            <w:vAlign w:val="center"/>
          </w:tcPr>
          <w:p w:rsidR="000361F9" w:rsidRPr="000077FA" w:rsidRDefault="000361F9" w:rsidP="0036744E">
            <w:pPr>
              <w:keepNext/>
              <w:keepLines/>
              <w:jc w:val="center"/>
            </w:pPr>
            <w:r w:rsidRPr="000077FA">
              <w:t>2024 год</w:t>
            </w:r>
          </w:p>
          <w:p w:rsidR="000361F9" w:rsidRPr="000077FA" w:rsidRDefault="000361F9" w:rsidP="0036744E">
            <w:pPr>
              <w:keepNext/>
              <w:keepLines/>
              <w:jc w:val="center"/>
            </w:pPr>
            <w:r w:rsidRPr="000077FA">
              <w:t>оценка</w:t>
            </w:r>
          </w:p>
        </w:tc>
        <w:tc>
          <w:tcPr>
            <w:tcW w:w="488" w:type="pct"/>
            <w:tcBorders>
              <w:top w:val="single" w:sz="4" w:space="0" w:color="auto"/>
              <w:left w:val="single" w:sz="4" w:space="0" w:color="auto"/>
              <w:bottom w:val="single" w:sz="4" w:space="0" w:color="auto"/>
              <w:right w:val="single" w:sz="4" w:space="0" w:color="auto"/>
            </w:tcBorders>
            <w:vAlign w:val="center"/>
            <w:hideMark/>
          </w:tcPr>
          <w:p w:rsidR="000361F9" w:rsidRPr="000077FA" w:rsidRDefault="000361F9" w:rsidP="0036744E">
            <w:pPr>
              <w:keepNext/>
              <w:keepLines/>
              <w:jc w:val="center"/>
            </w:pPr>
            <w:r w:rsidRPr="000077FA">
              <w:t>2025 год</w:t>
            </w:r>
          </w:p>
          <w:p w:rsidR="000361F9" w:rsidRPr="000077FA" w:rsidRDefault="000361F9" w:rsidP="0036744E">
            <w:pPr>
              <w:keepNext/>
              <w:keepLines/>
              <w:jc w:val="center"/>
            </w:pPr>
            <w:r w:rsidRPr="000077FA">
              <w:t>прогноз</w:t>
            </w:r>
          </w:p>
        </w:tc>
        <w:tc>
          <w:tcPr>
            <w:tcW w:w="484" w:type="pct"/>
            <w:tcBorders>
              <w:top w:val="single" w:sz="4" w:space="0" w:color="auto"/>
              <w:left w:val="single" w:sz="4" w:space="0" w:color="auto"/>
              <w:bottom w:val="single" w:sz="4" w:space="0" w:color="auto"/>
              <w:right w:val="single" w:sz="4" w:space="0" w:color="auto"/>
            </w:tcBorders>
            <w:vAlign w:val="center"/>
          </w:tcPr>
          <w:p w:rsidR="000361F9" w:rsidRPr="000077FA" w:rsidRDefault="000361F9" w:rsidP="0036744E">
            <w:pPr>
              <w:keepNext/>
              <w:keepLines/>
              <w:jc w:val="center"/>
            </w:pPr>
            <w:r w:rsidRPr="000077FA">
              <w:t>2026 год</w:t>
            </w:r>
          </w:p>
          <w:p w:rsidR="000361F9" w:rsidRPr="000077FA" w:rsidRDefault="000361F9" w:rsidP="0036744E">
            <w:pPr>
              <w:keepNext/>
              <w:keepLines/>
              <w:jc w:val="center"/>
            </w:pPr>
            <w:r w:rsidRPr="000077FA">
              <w:t>прогноз</w:t>
            </w:r>
          </w:p>
        </w:tc>
      </w:tr>
      <w:tr w:rsidR="00857C57" w:rsidRPr="00857C57" w:rsidTr="000361F9">
        <w:tc>
          <w:tcPr>
            <w:tcW w:w="2477"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autoSpaceDE w:val="0"/>
              <w:autoSpaceDN w:val="0"/>
              <w:adjustRightInd w:val="0"/>
              <w:jc w:val="both"/>
            </w:pPr>
            <w:r w:rsidRPr="00857C57">
              <w:t>Количество учащихся детских музыкальных и школ искусств округа</w:t>
            </w:r>
          </w:p>
        </w:tc>
        <w:tc>
          <w:tcPr>
            <w:tcW w:w="615" w:type="pct"/>
            <w:tcBorders>
              <w:top w:val="single" w:sz="4" w:space="0" w:color="auto"/>
              <w:left w:val="single" w:sz="4" w:space="0" w:color="auto"/>
              <w:bottom w:val="single" w:sz="4" w:space="0" w:color="auto"/>
              <w:right w:val="single" w:sz="4" w:space="0" w:color="auto"/>
            </w:tcBorders>
          </w:tcPr>
          <w:p w:rsidR="00857C57" w:rsidRPr="00857C57" w:rsidRDefault="00857C57" w:rsidP="0036744E">
            <w:pPr>
              <w:keepNext/>
              <w:keepLines/>
              <w:autoSpaceDE w:val="0"/>
              <w:autoSpaceDN w:val="0"/>
              <w:adjustRightInd w:val="0"/>
              <w:jc w:val="center"/>
            </w:pPr>
            <w:r w:rsidRPr="00857C57">
              <w:t>человек</w:t>
            </w:r>
          </w:p>
        </w:tc>
        <w:tc>
          <w:tcPr>
            <w:tcW w:w="44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autoSpaceDE w:val="0"/>
              <w:autoSpaceDN w:val="0"/>
              <w:adjustRightInd w:val="0"/>
              <w:jc w:val="center"/>
            </w:pPr>
            <w:r w:rsidRPr="00857C57">
              <w:t>2 229</w:t>
            </w:r>
          </w:p>
        </w:tc>
        <w:tc>
          <w:tcPr>
            <w:tcW w:w="48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autoSpaceDE w:val="0"/>
              <w:autoSpaceDN w:val="0"/>
              <w:adjustRightInd w:val="0"/>
              <w:jc w:val="center"/>
            </w:pPr>
            <w:r w:rsidRPr="00857C57">
              <w:t>2 229</w:t>
            </w:r>
          </w:p>
        </w:tc>
        <w:tc>
          <w:tcPr>
            <w:tcW w:w="48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autoSpaceDE w:val="0"/>
              <w:autoSpaceDN w:val="0"/>
              <w:adjustRightInd w:val="0"/>
              <w:jc w:val="center"/>
            </w:pPr>
            <w:r w:rsidRPr="00857C57">
              <w:t>2 229</w:t>
            </w:r>
          </w:p>
        </w:tc>
        <w:tc>
          <w:tcPr>
            <w:tcW w:w="484" w:type="pct"/>
            <w:tcBorders>
              <w:top w:val="single" w:sz="4" w:space="0" w:color="auto"/>
              <w:left w:val="single" w:sz="4" w:space="0" w:color="auto"/>
              <w:bottom w:val="single" w:sz="4" w:space="0" w:color="auto"/>
              <w:right w:val="single" w:sz="4" w:space="0" w:color="auto"/>
            </w:tcBorders>
          </w:tcPr>
          <w:p w:rsidR="00857C57" w:rsidRPr="00857C57" w:rsidRDefault="00857C57" w:rsidP="0036744E">
            <w:pPr>
              <w:keepNext/>
              <w:keepLines/>
              <w:autoSpaceDE w:val="0"/>
              <w:autoSpaceDN w:val="0"/>
              <w:adjustRightInd w:val="0"/>
              <w:jc w:val="center"/>
            </w:pPr>
            <w:r w:rsidRPr="00857C57">
              <w:t>2 229</w:t>
            </w:r>
          </w:p>
        </w:tc>
      </w:tr>
      <w:tr w:rsidR="00857C57" w:rsidRPr="00857C57" w:rsidTr="000361F9">
        <w:tc>
          <w:tcPr>
            <w:tcW w:w="2477"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autoSpaceDE w:val="0"/>
              <w:autoSpaceDN w:val="0"/>
              <w:adjustRightInd w:val="0"/>
              <w:jc w:val="both"/>
            </w:pPr>
            <w:r w:rsidRPr="00857C57">
              <w:t>Количество учреждений, в зданиях которых проведены ремонты и противопожарные мероприятия</w:t>
            </w:r>
          </w:p>
        </w:tc>
        <w:tc>
          <w:tcPr>
            <w:tcW w:w="615" w:type="pct"/>
            <w:tcBorders>
              <w:top w:val="single" w:sz="4" w:space="0" w:color="auto"/>
              <w:left w:val="single" w:sz="4" w:space="0" w:color="auto"/>
              <w:bottom w:val="single" w:sz="4" w:space="0" w:color="auto"/>
              <w:right w:val="single" w:sz="4" w:space="0" w:color="auto"/>
            </w:tcBorders>
          </w:tcPr>
          <w:p w:rsidR="00857C57" w:rsidRPr="00857C57" w:rsidRDefault="00857C57" w:rsidP="0036744E">
            <w:pPr>
              <w:keepNext/>
              <w:keepLines/>
              <w:autoSpaceDE w:val="0"/>
              <w:autoSpaceDN w:val="0"/>
              <w:adjustRightInd w:val="0"/>
              <w:jc w:val="center"/>
            </w:pPr>
            <w:r w:rsidRPr="00857C57">
              <w:t>единицы</w:t>
            </w:r>
          </w:p>
        </w:tc>
        <w:tc>
          <w:tcPr>
            <w:tcW w:w="44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autoSpaceDE w:val="0"/>
              <w:autoSpaceDN w:val="0"/>
              <w:adjustRightInd w:val="0"/>
              <w:jc w:val="center"/>
            </w:pPr>
            <w:r w:rsidRPr="00857C57">
              <w:t>10</w:t>
            </w:r>
          </w:p>
        </w:tc>
        <w:tc>
          <w:tcPr>
            <w:tcW w:w="48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autoSpaceDE w:val="0"/>
              <w:autoSpaceDN w:val="0"/>
              <w:adjustRightInd w:val="0"/>
              <w:jc w:val="center"/>
            </w:pPr>
            <w:r w:rsidRPr="00857C57">
              <w:t>6</w:t>
            </w:r>
          </w:p>
        </w:tc>
        <w:tc>
          <w:tcPr>
            <w:tcW w:w="48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autoSpaceDE w:val="0"/>
              <w:autoSpaceDN w:val="0"/>
              <w:adjustRightInd w:val="0"/>
              <w:jc w:val="center"/>
            </w:pPr>
            <w:r w:rsidRPr="00857C57">
              <w:t>1</w:t>
            </w:r>
          </w:p>
        </w:tc>
        <w:tc>
          <w:tcPr>
            <w:tcW w:w="484" w:type="pct"/>
            <w:tcBorders>
              <w:top w:val="single" w:sz="4" w:space="0" w:color="auto"/>
              <w:left w:val="single" w:sz="4" w:space="0" w:color="auto"/>
              <w:bottom w:val="single" w:sz="4" w:space="0" w:color="auto"/>
              <w:right w:val="single" w:sz="4" w:space="0" w:color="auto"/>
            </w:tcBorders>
          </w:tcPr>
          <w:p w:rsidR="00857C57" w:rsidRPr="00857C57" w:rsidRDefault="00857C57" w:rsidP="0036744E">
            <w:pPr>
              <w:keepNext/>
              <w:keepLines/>
              <w:autoSpaceDE w:val="0"/>
              <w:autoSpaceDN w:val="0"/>
              <w:adjustRightInd w:val="0"/>
              <w:jc w:val="center"/>
            </w:pPr>
            <w:r w:rsidRPr="00857C57">
              <w:t>1</w:t>
            </w:r>
          </w:p>
        </w:tc>
      </w:tr>
      <w:tr w:rsidR="00857C57" w:rsidRPr="00857C57" w:rsidTr="000361F9">
        <w:tc>
          <w:tcPr>
            <w:tcW w:w="2477"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autoSpaceDE w:val="0"/>
              <w:autoSpaceDN w:val="0"/>
              <w:adjustRightInd w:val="0"/>
              <w:jc w:val="both"/>
            </w:pPr>
            <w:r w:rsidRPr="00857C57">
              <w:t>Количество учреждений, укрепивших материально-техническую базу</w:t>
            </w:r>
          </w:p>
        </w:tc>
        <w:tc>
          <w:tcPr>
            <w:tcW w:w="615" w:type="pct"/>
            <w:tcBorders>
              <w:top w:val="single" w:sz="4" w:space="0" w:color="auto"/>
              <w:left w:val="single" w:sz="4" w:space="0" w:color="auto"/>
              <w:bottom w:val="single" w:sz="4" w:space="0" w:color="auto"/>
              <w:right w:val="single" w:sz="4" w:space="0" w:color="auto"/>
            </w:tcBorders>
          </w:tcPr>
          <w:p w:rsidR="00857C57" w:rsidRPr="00857C57" w:rsidRDefault="00857C57" w:rsidP="0036744E">
            <w:pPr>
              <w:keepNext/>
              <w:keepLines/>
              <w:autoSpaceDE w:val="0"/>
              <w:autoSpaceDN w:val="0"/>
              <w:adjustRightInd w:val="0"/>
              <w:jc w:val="center"/>
            </w:pPr>
            <w:r w:rsidRPr="00857C57">
              <w:t>единицы</w:t>
            </w:r>
          </w:p>
        </w:tc>
        <w:tc>
          <w:tcPr>
            <w:tcW w:w="44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autoSpaceDE w:val="0"/>
              <w:autoSpaceDN w:val="0"/>
              <w:adjustRightInd w:val="0"/>
              <w:jc w:val="center"/>
            </w:pPr>
            <w:r w:rsidRPr="00857C57">
              <w:t>10</w:t>
            </w:r>
          </w:p>
        </w:tc>
        <w:tc>
          <w:tcPr>
            <w:tcW w:w="48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autoSpaceDE w:val="0"/>
              <w:autoSpaceDN w:val="0"/>
              <w:adjustRightInd w:val="0"/>
              <w:jc w:val="center"/>
            </w:pPr>
            <w:r w:rsidRPr="00857C57">
              <w:t>12</w:t>
            </w:r>
          </w:p>
        </w:tc>
        <w:tc>
          <w:tcPr>
            <w:tcW w:w="48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autoSpaceDE w:val="0"/>
              <w:autoSpaceDN w:val="0"/>
              <w:adjustRightInd w:val="0"/>
              <w:jc w:val="center"/>
            </w:pPr>
            <w:r w:rsidRPr="00857C57">
              <w:t>-</w:t>
            </w:r>
          </w:p>
        </w:tc>
        <w:tc>
          <w:tcPr>
            <w:tcW w:w="484" w:type="pct"/>
            <w:tcBorders>
              <w:top w:val="single" w:sz="4" w:space="0" w:color="auto"/>
              <w:left w:val="single" w:sz="4" w:space="0" w:color="auto"/>
              <w:bottom w:val="single" w:sz="4" w:space="0" w:color="auto"/>
              <w:right w:val="single" w:sz="4" w:space="0" w:color="auto"/>
            </w:tcBorders>
          </w:tcPr>
          <w:p w:rsidR="00857C57" w:rsidRPr="00857C57" w:rsidRDefault="00857C57" w:rsidP="0036744E">
            <w:pPr>
              <w:keepNext/>
              <w:keepLines/>
              <w:autoSpaceDE w:val="0"/>
              <w:autoSpaceDN w:val="0"/>
              <w:adjustRightInd w:val="0"/>
              <w:jc w:val="center"/>
            </w:pPr>
            <w:r w:rsidRPr="00857C57">
              <w:t>-</w:t>
            </w:r>
          </w:p>
        </w:tc>
      </w:tr>
      <w:tr w:rsidR="00857C57" w:rsidRPr="00857C57" w:rsidTr="000361F9">
        <w:tc>
          <w:tcPr>
            <w:tcW w:w="2477"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autoSpaceDE w:val="0"/>
              <w:autoSpaceDN w:val="0"/>
              <w:adjustRightInd w:val="0"/>
              <w:jc w:val="both"/>
            </w:pPr>
            <w:r w:rsidRPr="00857C57">
              <w:t>Количество преподавателей, получивших единовременную социальную выплату</w:t>
            </w:r>
          </w:p>
        </w:tc>
        <w:tc>
          <w:tcPr>
            <w:tcW w:w="615" w:type="pct"/>
            <w:tcBorders>
              <w:top w:val="single" w:sz="4" w:space="0" w:color="auto"/>
              <w:left w:val="single" w:sz="4" w:space="0" w:color="auto"/>
              <w:bottom w:val="single" w:sz="4" w:space="0" w:color="auto"/>
              <w:right w:val="single" w:sz="4" w:space="0" w:color="auto"/>
            </w:tcBorders>
          </w:tcPr>
          <w:p w:rsidR="00857C57" w:rsidRPr="00857C57" w:rsidRDefault="00857C57" w:rsidP="0036744E">
            <w:pPr>
              <w:keepNext/>
              <w:keepLines/>
              <w:autoSpaceDE w:val="0"/>
              <w:autoSpaceDN w:val="0"/>
              <w:adjustRightInd w:val="0"/>
              <w:jc w:val="center"/>
            </w:pPr>
            <w:r w:rsidRPr="00857C57">
              <w:t>человек</w:t>
            </w:r>
          </w:p>
        </w:tc>
        <w:tc>
          <w:tcPr>
            <w:tcW w:w="44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autoSpaceDE w:val="0"/>
              <w:autoSpaceDN w:val="0"/>
              <w:adjustRightInd w:val="0"/>
              <w:jc w:val="center"/>
            </w:pPr>
            <w:r w:rsidRPr="00857C57">
              <w:t>-</w:t>
            </w:r>
          </w:p>
        </w:tc>
        <w:tc>
          <w:tcPr>
            <w:tcW w:w="48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autoSpaceDE w:val="0"/>
              <w:autoSpaceDN w:val="0"/>
              <w:adjustRightInd w:val="0"/>
              <w:jc w:val="center"/>
            </w:pPr>
            <w:r w:rsidRPr="00857C57">
              <w:t>1</w:t>
            </w:r>
          </w:p>
        </w:tc>
        <w:tc>
          <w:tcPr>
            <w:tcW w:w="48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autoSpaceDE w:val="0"/>
              <w:autoSpaceDN w:val="0"/>
              <w:adjustRightInd w:val="0"/>
              <w:jc w:val="center"/>
            </w:pPr>
            <w:r w:rsidRPr="00857C57">
              <w:t>1</w:t>
            </w:r>
          </w:p>
        </w:tc>
        <w:tc>
          <w:tcPr>
            <w:tcW w:w="484" w:type="pct"/>
            <w:tcBorders>
              <w:top w:val="single" w:sz="4" w:space="0" w:color="auto"/>
              <w:left w:val="single" w:sz="4" w:space="0" w:color="auto"/>
              <w:bottom w:val="single" w:sz="4" w:space="0" w:color="auto"/>
              <w:right w:val="single" w:sz="4" w:space="0" w:color="auto"/>
            </w:tcBorders>
          </w:tcPr>
          <w:p w:rsidR="00857C57" w:rsidRPr="00857C57" w:rsidRDefault="00857C57" w:rsidP="0036744E">
            <w:pPr>
              <w:keepNext/>
              <w:keepLines/>
              <w:autoSpaceDE w:val="0"/>
              <w:autoSpaceDN w:val="0"/>
              <w:adjustRightInd w:val="0"/>
              <w:jc w:val="center"/>
            </w:pPr>
            <w:r w:rsidRPr="00857C57">
              <w:t>1</w:t>
            </w:r>
          </w:p>
        </w:tc>
      </w:tr>
      <w:tr w:rsidR="00857C57" w:rsidRPr="00857C57" w:rsidTr="000361F9">
        <w:tc>
          <w:tcPr>
            <w:tcW w:w="2477"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autoSpaceDE w:val="0"/>
              <w:autoSpaceDN w:val="0"/>
              <w:adjustRightInd w:val="0"/>
              <w:jc w:val="both"/>
            </w:pPr>
            <w:r w:rsidRPr="00857C57">
              <w:t>Охват населения округа услугами</w:t>
            </w:r>
          </w:p>
          <w:p w:rsidR="00857C57" w:rsidRPr="00857C57" w:rsidRDefault="00857C57" w:rsidP="0036744E">
            <w:pPr>
              <w:keepNext/>
              <w:keepLines/>
              <w:autoSpaceDE w:val="0"/>
              <w:autoSpaceDN w:val="0"/>
              <w:adjustRightInd w:val="0"/>
              <w:jc w:val="both"/>
            </w:pPr>
            <w:r w:rsidRPr="00857C57">
              <w:t>учреждений культуры</w:t>
            </w:r>
          </w:p>
        </w:tc>
        <w:tc>
          <w:tcPr>
            <w:tcW w:w="615" w:type="pct"/>
            <w:tcBorders>
              <w:top w:val="single" w:sz="4" w:space="0" w:color="auto"/>
              <w:left w:val="single" w:sz="4" w:space="0" w:color="auto"/>
              <w:bottom w:val="single" w:sz="4" w:space="0" w:color="auto"/>
              <w:right w:val="single" w:sz="4" w:space="0" w:color="auto"/>
            </w:tcBorders>
          </w:tcPr>
          <w:p w:rsidR="00857C57" w:rsidRPr="00857C57" w:rsidRDefault="00857C57" w:rsidP="0036744E">
            <w:pPr>
              <w:keepNext/>
              <w:keepLines/>
              <w:autoSpaceDE w:val="0"/>
              <w:autoSpaceDN w:val="0"/>
              <w:adjustRightInd w:val="0"/>
              <w:jc w:val="center"/>
            </w:pPr>
            <w:r w:rsidRPr="00857C57">
              <w:t>процент</w:t>
            </w:r>
          </w:p>
        </w:tc>
        <w:tc>
          <w:tcPr>
            <w:tcW w:w="44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autoSpaceDE w:val="0"/>
              <w:autoSpaceDN w:val="0"/>
              <w:adjustRightInd w:val="0"/>
              <w:jc w:val="center"/>
            </w:pPr>
            <w:r w:rsidRPr="00857C57">
              <w:t>84,0</w:t>
            </w:r>
          </w:p>
        </w:tc>
        <w:tc>
          <w:tcPr>
            <w:tcW w:w="48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autoSpaceDE w:val="0"/>
              <w:autoSpaceDN w:val="0"/>
              <w:adjustRightInd w:val="0"/>
              <w:jc w:val="center"/>
            </w:pPr>
            <w:r w:rsidRPr="00857C57">
              <w:t>84,0</w:t>
            </w:r>
          </w:p>
        </w:tc>
        <w:tc>
          <w:tcPr>
            <w:tcW w:w="48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autoSpaceDE w:val="0"/>
              <w:autoSpaceDN w:val="0"/>
              <w:adjustRightInd w:val="0"/>
              <w:jc w:val="center"/>
            </w:pPr>
            <w:r w:rsidRPr="00857C57">
              <w:t>84,0</w:t>
            </w:r>
          </w:p>
        </w:tc>
        <w:tc>
          <w:tcPr>
            <w:tcW w:w="484" w:type="pct"/>
            <w:tcBorders>
              <w:top w:val="single" w:sz="4" w:space="0" w:color="auto"/>
              <w:left w:val="single" w:sz="4" w:space="0" w:color="auto"/>
              <w:bottom w:val="single" w:sz="4" w:space="0" w:color="auto"/>
              <w:right w:val="single" w:sz="4" w:space="0" w:color="auto"/>
            </w:tcBorders>
          </w:tcPr>
          <w:p w:rsidR="00857C57" w:rsidRPr="00857C57" w:rsidRDefault="00857C57" w:rsidP="0036744E">
            <w:pPr>
              <w:keepNext/>
              <w:keepLines/>
              <w:autoSpaceDE w:val="0"/>
              <w:autoSpaceDN w:val="0"/>
              <w:adjustRightInd w:val="0"/>
              <w:jc w:val="center"/>
            </w:pPr>
            <w:r w:rsidRPr="00857C57">
              <w:t>84,0</w:t>
            </w:r>
          </w:p>
        </w:tc>
      </w:tr>
      <w:tr w:rsidR="00857C57" w:rsidRPr="00857C57" w:rsidTr="000361F9">
        <w:tc>
          <w:tcPr>
            <w:tcW w:w="2477"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autoSpaceDE w:val="0"/>
              <w:autoSpaceDN w:val="0"/>
              <w:adjustRightInd w:val="0"/>
              <w:jc w:val="both"/>
            </w:pPr>
            <w:r w:rsidRPr="00857C57">
              <w:t>Количество участников клубных формирований</w:t>
            </w:r>
          </w:p>
        </w:tc>
        <w:tc>
          <w:tcPr>
            <w:tcW w:w="615" w:type="pct"/>
            <w:tcBorders>
              <w:top w:val="single" w:sz="4" w:space="0" w:color="auto"/>
              <w:left w:val="single" w:sz="4" w:space="0" w:color="auto"/>
              <w:bottom w:val="single" w:sz="4" w:space="0" w:color="auto"/>
              <w:right w:val="single" w:sz="4" w:space="0" w:color="auto"/>
            </w:tcBorders>
          </w:tcPr>
          <w:p w:rsidR="00857C57" w:rsidRPr="00857C57" w:rsidRDefault="00857C57" w:rsidP="0036744E">
            <w:pPr>
              <w:keepNext/>
              <w:keepLines/>
              <w:autoSpaceDE w:val="0"/>
              <w:autoSpaceDN w:val="0"/>
              <w:adjustRightInd w:val="0"/>
              <w:jc w:val="center"/>
            </w:pPr>
            <w:r w:rsidRPr="00857C57">
              <w:t>человек</w:t>
            </w:r>
          </w:p>
        </w:tc>
        <w:tc>
          <w:tcPr>
            <w:tcW w:w="44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autoSpaceDE w:val="0"/>
              <w:autoSpaceDN w:val="0"/>
              <w:adjustRightInd w:val="0"/>
              <w:jc w:val="center"/>
            </w:pPr>
            <w:r w:rsidRPr="00857C57">
              <w:t>2 548</w:t>
            </w:r>
          </w:p>
        </w:tc>
        <w:tc>
          <w:tcPr>
            <w:tcW w:w="48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autoSpaceDE w:val="0"/>
              <w:autoSpaceDN w:val="0"/>
              <w:adjustRightInd w:val="0"/>
              <w:jc w:val="center"/>
            </w:pPr>
            <w:r w:rsidRPr="00857C57">
              <w:t>2 548</w:t>
            </w:r>
          </w:p>
        </w:tc>
        <w:tc>
          <w:tcPr>
            <w:tcW w:w="48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jc w:val="center"/>
            </w:pPr>
            <w:r w:rsidRPr="00857C57">
              <w:t>2 548</w:t>
            </w:r>
          </w:p>
        </w:tc>
        <w:tc>
          <w:tcPr>
            <w:tcW w:w="484" w:type="pct"/>
            <w:tcBorders>
              <w:top w:val="single" w:sz="4" w:space="0" w:color="auto"/>
              <w:left w:val="single" w:sz="4" w:space="0" w:color="auto"/>
              <w:bottom w:val="single" w:sz="4" w:space="0" w:color="auto"/>
              <w:right w:val="single" w:sz="4" w:space="0" w:color="auto"/>
            </w:tcBorders>
          </w:tcPr>
          <w:p w:rsidR="00857C57" w:rsidRPr="00857C57" w:rsidRDefault="00857C57" w:rsidP="0036744E">
            <w:pPr>
              <w:keepNext/>
              <w:keepLines/>
              <w:jc w:val="center"/>
            </w:pPr>
            <w:r w:rsidRPr="00857C57">
              <w:t>2 548</w:t>
            </w:r>
          </w:p>
        </w:tc>
      </w:tr>
      <w:tr w:rsidR="00857C57" w:rsidRPr="00857C57" w:rsidTr="000361F9">
        <w:tc>
          <w:tcPr>
            <w:tcW w:w="2477"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autoSpaceDE w:val="0"/>
              <w:autoSpaceDN w:val="0"/>
              <w:adjustRightInd w:val="0"/>
              <w:jc w:val="both"/>
            </w:pPr>
            <w:r w:rsidRPr="00857C57">
              <w:t>Количество учреждений культуры, которыми реализованы мероприятия по ремонту и разработке проектно-сметной документации</w:t>
            </w:r>
          </w:p>
        </w:tc>
        <w:tc>
          <w:tcPr>
            <w:tcW w:w="615" w:type="pct"/>
            <w:tcBorders>
              <w:top w:val="single" w:sz="4" w:space="0" w:color="auto"/>
              <w:left w:val="single" w:sz="4" w:space="0" w:color="auto"/>
              <w:bottom w:val="single" w:sz="4" w:space="0" w:color="auto"/>
              <w:right w:val="single" w:sz="4" w:space="0" w:color="auto"/>
            </w:tcBorders>
          </w:tcPr>
          <w:p w:rsidR="00857C57" w:rsidRPr="00857C57" w:rsidRDefault="00857C57" w:rsidP="0036744E">
            <w:pPr>
              <w:keepNext/>
              <w:keepLines/>
              <w:autoSpaceDE w:val="0"/>
              <w:autoSpaceDN w:val="0"/>
              <w:adjustRightInd w:val="0"/>
              <w:jc w:val="center"/>
            </w:pPr>
            <w:r w:rsidRPr="00857C57">
              <w:t>единицы</w:t>
            </w:r>
          </w:p>
        </w:tc>
        <w:tc>
          <w:tcPr>
            <w:tcW w:w="44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autoSpaceDE w:val="0"/>
              <w:autoSpaceDN w:val="0"/>
              <w:adjustRightInd w:val="0"/>
              <w:jc w:val="center"/>
            </w:pPr>
            <w:r w:rsidRPr="00857C57">
              <w:t>-</w:t>
            </w:r>
          </w:p>
        </w:tc>
        <w:tc>
          <w:tcPr>
            <w:tcW w:w="48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autoSpaceDE w:val="0"/>
              <w:autoSpaceDN w:val="0"/>
              <w:adjustRightInd w:val="0"/>
              <w:jc w:val="center"/>
            </w:pPr>
            <w:r w:rsidRPr="00857C57">
              <w:t>1</w:t>
            </w:r>
          </w:p>
        </w:tc>
        <w:tc>
          <w:tcPr>
            <w:tcW w:w="48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jc w:val="center"/>
            </w:pPr>
            <w:r w:rsidRPr="00857C57">
              <w:t>-</w:t>
            </w:r>
          </w:p>
        </w:tc>
        <w:tc>
          <w:tcPr>
            <w:tcW w:w="484" w:type="pct"/>
            <w:tcBorders>
              <w:top w:val="single" w:sz="4" w:space="0" w:color="auto"/>
              <w:left w:val="single" w:sz="4" w:space="0" w:color="auto"/>
              <w:bottom w:val="single" w:sz="4" w:space="0" w:color="auto"/>
              <w:right w:val="single" w:sz="4" w:space="0" w:color="auto"/>
            </w:tcBorders>
          </w:tcPr>
          <w:p w:rsidR="00857C57" w:rsidRPr="00857C57" w:rsidRDefault="00857C57" w:rsidP="0036744E">
            <w:pPr>
              <w:keepNext/>
              <w:keepLines/>
              <w:jc w:val="center"/>
            </w:pPr>
            <w:r w:rsidRPr="00857C57">
              <w:t>-</w:t>
            </w:r>
          </w:p>
        </w:tc>
      </w:tr>
      <w:tr w:rsidR="00857C57" w:rsidRPr="00857C57" w:rsidTr="000361F9">
        <w:tc>
          <w:tcPr>
            <w:tcW w:w="2477"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autoSpaceDE w:val="0"/>
              <w:autoSpaceDN w:val="0"/>
              <w:adjustRightInd w:val="0"/>
              <w:jc w:val="both"/>
            </w:pPr>
            <w:r w:rsidRPr="00857C57">
              <w:t>Количество учреждений, на территории которых проведено благоустройство</w:t>
            </w:r>
          </w:p>
        </w:tc>
        <w:tc>
          <w:tcPr>
            <w:tcW w:w="615" w:type="pct"/>
            <w:tcBorders>
              <w:top w:val="single" w:sz="4" w:space="0" w:color="auto"/>
              <w:left w:val="single" w:sz="4" w:space="0" w:color="auto"/>
              <w:bottom w:val="single" w:sz="4" w:space="0" w:color="auto"/>
              <w:right w:val="single" w:sz="4" w:space="0" w:color="auto"/>
            </w:tcBorders>
          </w:tcPr>
          <w:p w:rsidR="00857C57" w:rsidRPr="00857C57" w:rsidRDefault="00857C57" w:rsidP="0036744E">
            <w:pPr>
              <w:keepNext/>
              <w:keepLines/>
              <w:autoSpaceDE w:val="0"/>
              <w:autoSpaceDN w:val="0"/>
              <w:adjustRightInd w:val="0"/>
              <w:jc w:val="center"/>
            </w:pPr>
            <w:r w:rsidRPr="00857C57">
              <w:t>единицы</w:t>
            </w:r>
          </w:p>
        </w:tc>
        <w:tc>
          <w:tcPr>
            <w:tcW w:w="44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autoSpaceDE w:val="0"/>
              <w:autoSpaceDN w:val="0"/>
              <w:adjustRightInd w:val="0"/>
              <w:jc w:val="center"/>
            </w:pPr>
            <w:r w:rsidRPr="00857C57">
              <w:t>3</w:t>
            </w:r>
          </w:p>
        </w:tc>
        <w:tc>
          <w:tcPr>
            <w:tcW w:w="48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autoSpaceDE w:val="0"/>
              <w:autoSpaceDN w:val="0"/>
              <w:adjustRightInd w:val="0"/>
              <w:jc w:val="center"/>
            </w:pPr>
            <w:r w:rsidRPr="00857C57">
              <w:t>5</w:t>
            </w:r>
          </w:p>
        </w:tc>
        <w:tc>
          <w:tcPr>
            <w:tcW w:w="48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jc w:val="center"/>
            </w:pPr>
            <w:r w:rsidRPr="00857C57">
              <w:t>1</w:t>
            </w:r>
          </w:p>
        </w:tc>
        <w:tc>
          <w:tcPr>
            <w:tcW w:w="484" w:type="pct"/>
            <w:tcBorders>
              <w:top w:val="single" w:sz="4" w:space="0" w:color="auto"/>
              <w:left w:val="single" w:sz="4" w:space="0" w:color="auto"/>
              <w:bottom w:val="single" w:sz="4" w:space="0" w:color="auto"/>
              <w:right w:val="single" w:sz="4" w:space="0" w:color="auto"/>
            </w:tcBorders>
          </w:tcPr>
          <w:p w:rsidR="00857C57" w:rsidRPr="00857C57" w:rsidRDefault="00857C57" w:rsidP="0036744E">
            <w:pPr>
              <w:keepNext/>
              <w:keepLines/>
              <w:jc w:val="center"/>
            </w:pPr>
            <w:r w:rsidRPr="00857C57">
              <w:t>1</w:t>
            </w:r>
          </w:p>
        </w:tc>
      </w:tr>
      <w:tr w:rsidR="00857C57" w:rsidRPr="00857C57" w:rsidTr="000361F9">
        <w:tc>
          <w:tcPr>
            <w:tcW w:w="2477"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autoSpaceDE w:val="0"/>
              <w:autoSpaceDN w:val="0"/>
              <w:adjustRightInd w:val="0"/>
              <w:jc w:val="both"/>
            </w:pPr>
            <w:r w:rsidRPr="00857C57">
              <w:t xml:space="preserve">Количество реализованных проектов: </w:t>
            </w:r>
            <w:r w:rsidRPr="00857C57">
              <w:br/>
              <w:t>«Очаг культуры: благоустройство территории около Дворца культуры «Металлург»</w:t>
            </w:r>
          </w:p>
        </w:tc>
        <w:tc>
          <w:tcPr>
            <w:tcW w:w="615" w:type="pct"/>
            <w:tcBorders>
              <w:top w:val="single" w:sz="4" w:space="0" w:color="auto"/>
              <w:left w:val="single" w:sz="4" w:space="0" w:color="auto"/>
              <w:bottom w:val="single" w:sz="4" w:space="0" w:color="auto"/>
              <w:right w:val="single" w:sz="4" w:space="0" w:color="auto"/>
            </w:tcBorders>
          </w:tcPr>
          <w:p w:rsidR="00857C57" w:rsidRPr="00857C57" w:rsidRDefault="00857C57" w:rsidP="0036744E">
            <w:pPr>
              <w:keepNext/>
              <w:keepLines/>
              <w:autoSpaceDE w:val="0"/>
              <w:autoSpaceDN w:val="0"/>
              <w:adjustRightInd w:val="0"/>
              <w:jc w:val="center"/>
            </w:pPr>
            <w:r w:rsidRPr="00857C57">
              <w:t>единицы</w:t>
            </w:r>
          </w:p>
        </w:tc>
        <w:tc>
          <w:tcPr>
            <w:tcW w:w="44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autoSpaceDE w:val="0"/>
              <w:autoSpaceDN w:val="0"/>
              <w:adjustRightInd w:val="0"/>
              <w:jc w:val="center"/>
            </w:pPr>
            <w:r w:rsidRPr="00857C57">
              <w:t>-</w:t>
            </w:r>
          </w:p>
        </w:tc>
        <w:tc>
          <w:tcPr>
            <w:tcW w:w="48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autoSpaceDE w:val="0"/>
              <w:autoSpaceDN w:val="0"/>
              <w:adjustRightInd w:val="0"/>
              <w:jc w:val="center"/>
            </w:pPr>
            <w:r w:rsidRPr="00857C57">
              <w:t>1</w:t>
            </w:r>
          </w:p>
        </w:tc>
        <w:tc>
          <w:tcPr>
            <w:tcW w:w="48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jc w:val="center"/>
            </w:pPr>
            <w:r w:rsidRPr="00857C57">
              <w:t>-</w:t>
            </w:r>
          </w:p>
        </w:tc>
        <w:tc>
          <w:tcPr>
            <w:tcW w:w="484" w:type="pct"/>
            <w:tcBorders>
              <w:top w:val="single" w:sz="4" w:space="0" w:color="auto"/>
              <w:left w:val="single" w:sz="4" w:space="0" w:color="auto"/>
              <w:bottom w:val="single" w:sz="4" w:space="0" w:color="auto"/>
              <w:right w:val="single" w:sz="4" w:space="0" w:color="auto"/>
            </w:tcBorders>
          </w:tcPr>
          <w:p w:rsidR="00857C57" w:rsidRPr="00857C57" w:rsidRDefault="00857C57" w:rsidP="0036744E">
            <w:pPr>
              <w:keepNext/>
              <w:keepLines/>
              <w:jc w:val="center"/>
            </w:pPr>
            <w:r w:rsidRPr="00857C57">
              <w:t>-</w:t>
            </w:r>
          </w:p>
        </w:tc>
      </w:tr>
      <w:tr w:rsidR="00857C57" w:rsidRPr="00857C57" w:rsidTr="000361F9">
        <w:tc>
          <w:tcPr>
            <w:tcW w:w="2477"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autoSpaceDE w:val="0"/>
              <w:autoSpaceDN w:val="0"/>
              <w:adjustRightInd w:val="0"/>
              <w:jc w:val="both"/>
            </w:pPr>
            <w:r w:rsidRPr="00857C57">
              <w:t>Количество посетителей музея</w:t>
            </w:r>
          </w:p>
        </w:tc>
        <w:tc>
          <w:tcPr>
            <w:tcW w:w="615" w:type="pct"/>
            <w:tcBorders>
              <w:top w:val="single" w:sz="4" w:space="0" w:color="auto"/>
              <w:left w:val="single" w:sz="4" w:space="0" w:color="auto"/>
              <w:bottom w:val="single" w:sz="4" w:space="0" w:color="auto"/>
              <w:right w:val="single" w:sz="4" w:space="0" w:color="auto"/>
            </w:tcBorders>
          </w:tcPr>
          <w:p w:rsidR="00857C57" w:rsidRPr="00857C57" w:rsidRDefault="00857C57" w:rsidP="0036744E">
            <w:pPr>
              <w:keepNext/>
              <w:keepLines/>
              <w:autoSpaceDE w:val="0"/>
              <w:autoSpaceDN w:val="0"/>
              <w:adjustRightInd w:val="0"/>
              <w:jc w:val="center"/>
            </w:pPr>
            <w:r w:rsidRPr="00857C57">
              <w:t>тыс.</w:t>
            </w:r>
          </w:p>
          <w:p w:rsidR="00857C57" w:rsidRPr="00857C57" w:rsidRDefault="00857C57" w:rsidP="0036744E">
            <w:pPr>
              <w:keepNext/>
              <w:keepLines/>
              <w:autoSpaceDE w:val="0"/>
              <w:autoSpaceDN w:val="0"/>
              <w:adjustRightInd w:val="0"/>
              <w:jc w:val="center"/>
            </w:pPr>
            <w:r w:rsidRPr="00857C57">
              <w:t>человек</w:t>
            </w:r>
          </w:p>
        </w:tc>
        <w:tc>
          <w:tcPr>
            <w:tcW w:w="44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jc w:val="center"/>
            </w:pPr>
            <w:r w:rsidRPr="00857C57">
              <w:t>78</w:t>
            </w:r>
          </w:p>
        </w:tc>
        <w:tc>
          <w:tcPr>
            <w:tcW w:w="48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jc w:val="center"/>
            </w:pPr>
            <w:r w:rsidRPr="00857C57">
              <w:t>78</w:t>
            </w:r>
          </w:p>
        </w:tc>
        <w:tc>
          <w:tcPr>
            <w:tcW w:w="48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jc w:val="center"/>
            </w:pPr>
            <w:r w:rsidRPr="00857C57">
              <w:t>78</w:t>
            </w:r>
          </w:p>
        </w:tc>
        <w:tc>
          <w:tcPr>
            <w:tcW w:w="484" w:type="pct"/>
            <w:tcBorders>
              <w:top w:val="single" w:sz="4" w:space="0" w:color="auto"/>
              <w:left w:val="single" w:sz="4" w:space="0" w:color="auto"/>
              <w:bottom w:val="single" w:sz="4" w:space="0" w:color="auto"/>
              <w:right w:val="single" w:sz="4" w:space="0" w:color="auto"/>
            </w:tcBorders>
          </w:tcPr>
          <w:p w:rsidR="00857C57" w:rsidRPr="00857C57" w:rsidRDefault="00857C57" w:rsidP="0036744E">
            <w:pPr>
              <w:keepNext/>
              <w:keepLines/>
              <w:jc w:val="center"/>
            </w:pPr>
            <w:r w:rsidRPr="00857C57">
              <w:t>78</w:t>
            </w:r>
          </w:p>
        </w:tc>
      </w:tr>
      <w:tr w:rsidR="00857C57" w:rsidRPr="00857C57" w:rsidTr="000361F9">
        <w:tc>
          <w:tcPr>
            <w:tcW w:w="2477"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autoSpaceDE w:val="0"/>
              <w:autoSpaceDN w:val="0"/>
              <w:adjustRightInd w:val="0"/>
              <w:jc w:val="both"/>
            </w:pPr>
            <w:r w:rsidRPr="00857C57">
              <w:t>Количество снесенных зданий и сооружений</w:t>
            </w:r>
          </w:p>
        </w:tc>
        <w:tc>
          <w:tcPr>
            <w:tcW w:w="615" w:type="pct"/>
            <w:tcBorders>
              <w:top w:val="single" w:sz="4" w:space="0" w:color="auto"/>
              <w:left w:val="single" w:sz="4" w:space="0" w:color="auto"/>
              <w:bottom w:val="single" w:sz="4" w:space="0" w:color="auto"/>
              <w:right w:val="single" w:sz="4" w:space="0" w:color="auto"/>
            </w:tcBorders>
          </w:tcPr>
          <w:p w:rsidR="00857C57" w:rsidRPr="00857C57" w:rsidRDefault="00857C57" w:rsidP="0036744E">
            <w:pPr>
              <w:keepNext/>
              <w:keepLines/>
              <w:autoSpaceDE w:val="0"/>
              <w:autoSpaceDN w:val="0"/>
              <w:adjustRightInd w:val="0"/>
              <w:jc w:val="center"/>
            </w:pPr>
            <w:r w:rsidRPr="00857C57">
              <w:t>единицы</w:t>
            </w:r>
          </w:p>
        </w:tc>
        <w:tc>
          <w:tcPr>
            <w:tcW w:w="44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jc w:val="center"/>
            </w:pPr>
            <w:r w:rsidRPr="00857C57">
              <w:t>1</w:t>
            </w:r>
          </w:p>
        </w:tc>
        <w:tc>
          <w:tcPr>
            <w:tcW w:w="48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jc w:val="center"/>
            </w:pPr>
          </w:p>
        </w:tc>
        <w:tc>
          <w:tcPr>
            <w:tcW w:w="48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jc w:val="center"/>
            </w:pPr>
          </w:p>
        </w:tc>
        <w:tc>
          <w:tcPr>
            <w:tcW w:w="484" w:type="pct"/>
            <w:tcBorders>
              <w:top w:val="single" w:sz="4" w:space="0" w:color="auto"/>
              <w:left w:val="single" w:sz="4" w:space="0" w:color="auto"/>
              <w:bottom w:val="single" w:sz="4" w:space="0" w:color="auto"/>
              <w:right w:val="single" w:sz="4" w:space="0" w:color="auto"/>
            </w:tcBorders>
          </w:tcPr>
          <w:p w:rsidR="00857C57" w:rsidRPr="00857C57" w:rsidRDefault="00857C57" w:rsidP="0036744E">
            <w:pPr>
              <w:keepNext/>
              <w:keepLines/>
              <w:jc w:val="center"/>
            </w:pPr>
          </w:p>
        </w:tc>
      </w:tr>
      <w:tr w:rsidR="00857C57" w:rsidRPr="00857C57" w:rsidTr="000361F9">
        <w:tc>
          <w:tcPr>
            <w:tcW w:w="2477"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autoSpaceDE w:val="0"/>
              <w:autoSpaceDN w:val="0"/>
              <w:adjustRightInd w:val="0"/>
              <w:jc w:val="both"/>
            </w:pPr>
            <w:r w:rsidRPr="00857C57">
              <w:t>Количество посещений муниципальных</w:t>
            </w:r>
          </w:p>
          <w:p w:rsidR="00857C57" w:rsidRPr="00857C57" w:rsidRDefault="00857C57" w:rsidP="0036744E">
            <w:pPr>
              <w:keepNext/>
              <w:keepLines/>
              <w:autoSpaceDE w:val="0"/>
              <w:autoSpaceDN w:val="0"/>
              <w:adjustRightInd w:val="0"/>
              <w:jc w:val="both"/>
            </w:pPr>
            <w:r w:rsidRPr="00857C57">
              <w:t>библиотек</w:t>
            </w:r>
          </w:p>
        </w:tc>
        <w:tc>
          <w:tcPr>
            <w:tcW w:w="615" w:type="pct"/>
            <w:tcBorders>
              <w:top w:val="single" w:sz="4" w:space="0" w:color="auto"/>
              <w:left w:val="single" w:sz="4" w:space="0" w:color="auto"/>
              <w:bottom w:val="single" w:sz="4" w:space="0" w:color="auto"/>
              <w:right w:val="single" w:sz="4" w:space="0" w:color="auto"/>
            </w:tcBorders>
          </w:tcPr>
          <w:p w:rsidR="00857C57" w:rsidRPr="00857C57" w:rsidRDefault="00857C57" w:rsidP="0036744E">
            <w:pPr>
              <w:keepNext/>
              <w:keepLines/>
              <w:autoSpaceDE w:val="0"/>
              <w:autoSpaceDN w:val="0"/>
              <w:adjustRightInd w:val="0"/>
              <w:jc w:val="center"/>
            </w:pPr>
            <w:r w:rsidRPr="00857C57">
              <w:t>тыс.</w:t>
            </w:r>
          </w:p>
          <w:p w:rsidR="00857C57" w:rsidRPr="00857C57" w:rsidRDefault="00857C57" w:rsidP="0036744E">
            <w:pPr>
              <w:keepNext/>
              <w:keepLines/>
              <w:autoSpaceDE w:val="0"/>
              <w:autoSpaceDN w:val="0"/>
              <w:adjustRightInd w:val="0"/>
              <w:jc w:val="center"/>
            </w:pPr>
            <w:r w:rsidRPr="00857C57">
              <w:t>единиц</w:t>
            </w:r>
          </w:p>
        </w:tc>
        <w:tc>
          <w:tcPr>
            <w:tcW w:w="448" w:type="pct"/>
            <w:tcBorders>
              <w:top w:val="single" w:sz="4" w:space="0" w:color="auto"/>
              <w:left w:val="single" w:sz="4" w:space="0" w:color="auto"/>
              <w:bottom w:val="single" w:sz="4" w:space="0" w:color="auto"/>
              <w:right w:val="single" w:sz="4" w:space="0" w:color="auto"/>
            </w:tcBorders>
            <w:vAlign w:val="center"/>
            <w:hideMark/>
          </w:tcPr>
          <w:p w:rsidR="00857C57" w:rsidRPr="00857C57" w:rsidRDefault="00857C57" w:rsidP="0036744E">
            <w:pPr>
              <w:keepNext/>
              <w:keepLines/>
              <w:ind w:right="6"/>
              <w:jc w:val="center"/>
            </w:pPr>
            <w:r w:rsidRPr="00857C57">
              <w:t>528,6</w:t>
            </w:r>
          </w:p>
        </w:tc>
        <w:tc>
          <w:tcPr>
            <w:tcW w:w="488" w:type="pct"/>
            <w:tcBorders>
              <w:top w:val="single" w:sz="4" w:space="0" w:color="auto"/>
              <w:left w:val="single" w:sz="4" w:space="0" w:color="auto"/>
              <w:bottom w:val="single" w:sz="4" w:space="0" w:color="auto"/>
              <w:right w:val="single" w:sz="4" w:space="0" w:color="auto"/>
            </w:tcBorders>
            <w:vAlign w:val="center"/>
            <w:hideMark/>
          </w:tcPr>
          <w:p w:rsidR="00857C57" w:rsidRPr="00857C57" w:rsidRDefault="00857C57" w:rsidP="0036744E">
            <w:pPr>
              <w:keepNext/>
              <w:keepLines/>
              <w:ind w:right="6"/>
              <w:jc w:val="center"/>
            </w:pPr>
            <w:r w:rsidRPr="00857C57">
              <w:t>534,0</w:t>
            </w:r>
          </w:p>
        </w:tc>
        <w:tc>
          <w:tcPr>
            <w:tcW w:w="488" w:type="pct"/>
            <w:tcBorders>
              <w:top w:val="single" w:sz="4" w:space="0" w:color="auto"/>
              <w:left w:val="single" w:sz="4" w:space="0" w:color="auto"/>
              <w:bottom w:val="single" w:sz="4" w:space="0" w:color="auto"/>
              <w:right w:val="single" w:sz="4" w:space="0" w:color="auto"/>
            </w:tcBorders>
            <w:vAlign w:val="center"/>
            <w:hideMark/>
          </w:tcPr>
          <w:p w:rsidR="00857C57" w:rsidRPr="00857C57" w:rsidRDefault="00857C57" w:rsidP="0036744E">
            <w:pPr>
              <w:keepNext/>
              <w:keepLines/>
              <w:ind w:right="6"/>
              <w:jc w:val="center"/>
            </w:pPr>
            <w:r w:rsidRPr="00857C57">
              <w:t>544,7</w:t>
            </w:r>
          </w:p>
        </w:tc>
        <w:tc>
          <w:tcPr>
            <w:tcW w:w="484" w:type="pct"/>
            <w:tcBorders>
              <w:top w:val="single" w:sz="4" w:space="0" w:color="auto"/>
              <w:left w:val="single" w:sz="4" w:space="0" w:color="auto"/>
              <w:bottom w:val="single" w:sz="4" w:space="0" w:color="auto"/>
              <w:right w:val="single" w:sz="4" w:space="0" w:color="auto"/>
            </w:tcBorders>
            <w:vAlign w:val="center"/>
          </w:tcPr>
          <w:p w:rsidR="00857C57" w:rsidRPr="00857C57" w:rsidRDefault="00857C57" w:rsidP="0036744E">
            <w:pPr>
              <w:keepNext/>
              <w:keepLines/>
              <w:ind w:right="6"/>
              <w:jc w:val="center"/>
            </w:pPr>
            <w:r w:rsidRPr="00857C57">
              <w:t>544,7</w:t>
            </w:r>
          </w:p>
        </w:tc>
      </w:tr>
      <w:tr w:rsidR="00857C57" w:rsidRPr="00857C57" w:rsidTr="000361F9">
        <w:tc>
          <w:tcPr>
            <w:tcW w:w="2477"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autoSpaceDE w:val="0"/>
              <w:autoSpaceDN w:val="0"/>
              <w:adjustRightInd w:val="0"/>
              <w:jc w:val="both"/>
            </w:pPr>
            <w:r w:rsidRPr="00857C57">
              <w:t>Количество участников творческих коллективов, молодежных объединений, принявших участие в областных, всероссийских, международных мероприятиях</w:t>
            </w:r>
          </w:p>
        </w:tc>
        <w:tc>
          <w:tcPr>
            <w:tcW w:w="615" w:type="pct"/>
            <w:tcBorders>
              <w:top w:val="single" w:sz="4" w:space="0" w:color="auto"/>
              <w:left w:val="single" w:sz="4" w:space="0" w:color="auto"/>
              <w:bottom w:val="single" w:sz="4" w:space="0" w:color="auto"/>
              <w:right w:val="single" w:sz="4" w:space="0" w:color="auto"/>
            </w:tcBorders>
          </w:tcPr>
          <w:p w:rsidR="00857C57" w:rsidRPr="00857C57" w:rsidRDefault="00857C57" w:rsidP="0036744E">
            <w:pPr>
              <w:keepNext/>
              <w:keepLines/>
              <w:autoSpaceDE w:val="0"/>
              <w:autoSpaceDN w:val="0"/>
              <w:adjustRightInd w:val="0"/>
              <w:jc w:val="center"/>
            </w:pPr>
            <w:r w:rsidRPr="00857C57">
              <w:t>человек</w:t>
            </w:r>
          </w:p>
        </w:tc>
        <w:tc>
          <w:tcPr>
            <w:tcW w:w="44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ind w:right="6"/>
              <w:jc w:val="center"/>
            </w:pPr>
            <w:r w:rsidRPr="00857C57">
              <w:t>150</w:t>
            </w:r>
          </w:p>
        </w:tc>
        <w:tc>
          <w:tcPr>
            <w:tcW w:w="48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ind w:right="6"/>
              <w:jc w:val="center"/>
            </w:pPr>
            <w:r w:rsidRPr="00857C57">
              <w:t>150</w:t>
            </w:r>
          </w:p>
        </w:tc>
        <w:tc>
          <w:tcPr>
            <w:tcW w:w="48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ind w:right="6"/>
              <w:jc w:val="center"/>
            </w:pPr>
            <w:r w:rsidRPr="00857C57">
              <w:t>150</w:t>
            </w:r>
          </w:p>
        </w:tc>
        <w:tc>
          <w:tcPr>
            <w:tcW w:w="484" w:type="pct"/>
            <w:tcBorders>
              <w:top w:val="single" w:sz="4" w:space="0" w:color="auto"/>
              <w:left w:val="single" w:sz="4" w:space="0" w:color="auto"/>
              <w:bottom w:val="single" w:sz="4" w:space="0" w:color="auto"/>
              <w:right w:val="single" w:sz="4" w:space="0" w:color="auto"/>
            </w:tcBorders>
          </w:tcPr>
          <w:p w:rsidR="00857C57" w:rsidRPr="00857C57" w:rsidRDefault="00857C57" w:rsidP="0036744E">
            <w:pPr>
              <w:keepNext/>
              <w:keepLines/>
              <w:ind w:right="6"/>
              <w:jc w:val="center"/>
            </w:pPr>
            <w:r w:rsidRPr="00857C57">
              <w:t>150</w:t>
            </w:r>
          </w:p>
        </w:tc>
      </w:tr>
      <w:tr w:rsidR="00857C57" w:rsidRPr="00857C57" w:rsidTr="000361F9">
        <w:tc>
          <w:tcPr>
            <w:tcW w:w="2477"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autoSpaceDE w:val="0"/>
              <w:autoSpaceDN w:val="0"/>
              <w:adjustRightInd w:val="0"/>
              <w:jc w:val="both"/>
            </w:pPr>
            <w:r w:rsidRPr="00857C57">
              <w:t>Количество участников мероприятий</w:t>
            </w:r>
          </w:p>
        </w:tc>
        <w:tc>
          <w:tcPr>
            <w:tcW w:w="615" w:type="pct"/>
            <w:tcBorders>
              <w:top w:val="single" w:sz="4" w:space="0" w:color="auto"/>
              <w:left w:val="single" w:sz="4" w:space="0" w:color="auto"/>
              <w:bottom w:val="single" w:sz="4" w:space="0" w:color="auto"/>
              <w:right w:val="single" w:sz="4" w:space="0" w:color="auto"/>
            </w:tcBorders>
          </w:tcPr>
          <w:p w:rsidR="00857C57" w:rsidRPr="00857C57" w:rsidRDefault="00857C57" w:rsidP="0036744E">
            <w:pPr>
              <w:keepNext/>
              <w:keepLines/>
              <w:autoSpaceDE w:val="0"/>
              <w:autoSpaceDN w:val="0"/>
              <w:adjustRightInd w:val="0"/>
              <w:jc w:val="center"/>
            </w:pPr>
            <w:r w:rsidRPr="00857C57">
              <w:t>тыс.</w:t>
            </w:r>
          </w:p>
          <w:p w:rsidR="00857C57" w:rsidRPr="00857C57" w:rsidRDefault="00857C57" w:rsidP="0036744E">
            <w:pPr>
              <w:keepNext/>
              <w:keepLines/>
              <w:autoSpaceDE w:val="0"/>
              <w:autoSpaceDN w:val="0"/>
              <w:adjustRightInd w:val="0"/>
              <w:jc w:val="center"/>
            </w:pPr>
            <w:r w:rsidRPr="00857C57">
              <w:t>человек</w:t>
            </w:r>
          </w:p>
        </w:tc>
        <w:tc>
          <w:tcPr>
            <w:tcW w:w="448" w:type="pct"/>
            <w:tcBorders>
              <w:top w:val="single" w:sz="4" w:space="0" w:color="auto"/>
              <w:left w:val="single" w:sz="4" w:space="0" w:color="auto"/>
              <w:bottom w:val="single" w:sz="4" w:space="0" w:color="auto"/>
              <w:right w:val="single" w:sz="4" w:space="0" w:color="auto"/>
            </w:tcBorders>
            <w:vAlign w:val="center"/>
            <w:hideMark/>
          </w:tcPr>
          <w:p w:rsidR="00857C57" w:rsidRPr="00857C57" w:rsidRDefault="00857C57" w:rsidP="0036744E">
            <w:pPr>
              <w:keepNext/>
              <w:keepLines/>
              <w:jc w:val="center"/>
            </w:pPr>
            <w:r w:rsidRPr="00857C57">
              <w:t>137</w:t>
            </w:r>
          </w:p>
        </w:tc>
        <w:tc>
          <w:tcPr>
            <w:tcW w:w="488" w:type="pct"/>
            <w:tcBorders>
              <w:top w:val="single" w:sz="4" w:space="0" w:color="auto"/>
              <w:left w:val="single" w:sz="4" w:space="0" w:color="auto"/>
              <w:bottom w:val="single" w:sz="4" w:space="0" w:color="auto"/>
              <w:right w:val="single" w:sz="4" w:space="0" w:color="auto"/>
            </w:tcBorders>
            <w:vAlign w:val="center"/>
            <w:hideMark/>
          </w:tcPr>
          <w:p w:rsidR="00857C57" w:rsidRPr="00857C57" w:rsidRDefault="00857C57" w:rsidP="0036744E">
            <w:pPr>
              <w:keepNext/>
              <w:keepLines/>
              <w:jc w:val="center"/>
            </w:pPr>
            <w:r w:rsidRPr="00857C57">
              <w:t>142</w:t>
            </w:r>
          </w:p>
        </w:tc>
        <w:tc>
          <w:tcPr>
            <w:tcW w:w="488" w:type="pct"/>
            <w:tcBorders>
              <w:top w:val="single" w:sz="4" w:space="0" w:color="auto"/>
              <w:left w:val="single" w:sz="4" w:space="0" w:color="auto"/>
              <w:bottom w:val="single" w:sz="4" w:space="0" w:color="auto"/>
              <w:right w:val="single" w:sz="4" w:space="0" w:color="auto"/>
            </w:tcBorders>
            <w:vAlign w:val="center"/>
            <w:hideMark/>
          </w:tcPr>
          <w:p w:rsidR="00857C57" w:rsidRPr="00857C57" w:rsidRDefault="00857C57" w:rsidP="0036744E">
            <w:pPr>
              <w:keepNext/>
              <w:keepLines/>
              <w:jc w:val="center"/>
            </w:pPr>
            <w:r w:rsidRPr="00857C57">
              <w:t>137</w:t>
            </w:r>
          </w:p>
        </w:tc>
        <w:tc>
          <w:tcPr>
            <w:tcW w:w="484" w:type="pct"/>
            <w:tcBorders>
              <w:top w:val="single" w:sz="4" w:space="0" w:color="auto"/>
              <w:left w:val="single" w:sz="4" w:space="0" w:color="auto"/>
              <w:bottom w:val="single" w:sz="4" w:space="0" w:color="auto"/>
              <w:right w:val="single" w:sz="4" w:space="0" w:color="auto"/>
            </w:tcBorders>
            <w:vAlign w:val="center"/>
          </w:tcPr>
          <w:p w:rsidR="00857C57" w:rsidRPr="00857C57" w:rsidRDefault="00857C57" w:rsidP="0036744E">
            <w:pPr>
              <w:keepNext/>
              <w:keepLines/>
              <w:jc w:val="center"/>
            </w:pPr>
            <w:r w:rsidRPr="00857C57">
              <w:t>137</w:t>
            </w:r>
          </w:p>
        </w:tc>
      </w:tr>
      <w:tr w:rsidR="00857C57" w:rsidRPr="00857C57" w:rsidTr="000361F9">
        <w:tc>
          <w:tcPr>
            <w:tcW w:w="2477"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autoSpaceDE w:val="0"/>
              <w:autoSpaceDN w:val="0"/>
              <w:adjustRightInd w:val="0"/>
              <w:jc w:val="both"/>
            </w:pPr>
            <w:r w:rsidRPr="00857C57">
              <w:t>Количество мероприятий, в рамках реализации Стратегии национальной политики</w:t>
            </w:r>
          </w:p>
        </w:tc>
        <w:tc>
          <w:tcPr>
            <w:tcW w:w="615" w:type="pct"/>
            <w:tcBorders>
              <w:top w:val="single" w:sz="4" w:space="0" w:color="auto"/>
              <w:left w:val="single" w:sz="4" w:space="0" w:color="auto"/>
              <w:bottom w:val="single" w:sz="4" w:space="0" w:color="auto"/>
              <w:right w:val="single" w:sz="4" w:space="0" w:color="auto"/>
            </w:tcBorders>
          </w:tcPr>
          <w:p w:rsidR="00857C57" w:rsidRPr="00857C57" w:rsidRDefault="00857C57" w:rsidP="0036744E">
            <w:pPr>
              <w:keepNext/>
              <w:keepLines/>
              <w:autoSpaceDE w:val="0"/>
              <w:autoSpaceDN w:val="0"/>
              <w:adjustRightInd w:val="0"/>
              <w:jc w:val="center"/>
            </w:pPr>
            <w:r w:rsidRPr="00857C57">
              <w:t>единицы</w:t>
            </w:r>
          </w:p>
        </w:tc>
        <w:tc>
          <w:tcPr>
            <w:tcW w:w="448" w:type="pct"/>
            <w:tcBorders>
              <w:top w:val="single" w:sz="4" w:space="0" w:color="auto"/>
              <w:left w:val="single" w:sz="4" w:space="0" w:color="auto"/>
              <w:bottom w:val="single" w:sz="4" w:space="0" w:color="auto"/>
              <w:right w:val="single" w:sz="4" w:space="0" w:color="auto"/>
            </w:tcBorders>
            <w:vAlign w:val="center"/>
            <w:hideMark/>
          </w:tcPr>
          <w:p w:rsidR="00857C57" w:rsidRPr="00857C57" w:rsidRDefault="00857C57" w:rsidP="0036744E">
            <w:pPr>
              <w:keepNext/>
              <w:keepLines/>
              <w:jc w:val="center"/>
            </w:pPr>
            <w:r w:rsidRPr="00857C57">
              <w:t>15</w:t>
            </w:r>
          </w:p>
        </w:tc>
        <w:tc>
          <w:tcPr>
            <w:tcW w:w="488" w:type="pct"/>
            <w:tcBorders>
              <w:top w:val="single" w:sz="4" w:space="0" w:color="auto"/>
              <w:left w:val="single" w:sz="4" w:space="0" w:color="auto"/>
              <w:bottom w:val="single" w:sz="4" w:space="0" w:color="auto"/>
              <w:right w:val="single" w:sz="4" w:space="0" w:color="auto"/>
            </w:tcBorders>
            <w:vAlign w:val="center"/>
            <w:hideMark/>
          </w:tcPr>
          <w:p w:rsidR="00857C57" w:rsidRPr="00857C57" w:rsidRDefault="00857C57" w:rsidP="0036744E">
            <w:pPr>
              <w:keepNext/>
              <w:keepLines/>
              <w:jc w:val="center"/>
            </w:pPr>
            <w:r w:rsidRPr="00857C57">
              <w:t>15</w:t>
            </w:r>
          </w:p>
        </w:tc>
        <w:tc>
          <w:tcPr>
            <w:tcW w:w="488" w:type="pct"/>
            <w:tcBorders>
              <w:top w:val="single" w:sz="4" w:space="0" w:color="auto"/>
              <w:left w:val="single" w:sz="4" w:space="0" w:color="auto"/>
              <w:bottom w:val="single" w:sz="4" w:space="0" w:color="auto"/>
              <w:right w:val="single" w:sz="4" w:space="0" w:color="auto"/>
            </w:tcBorders>
            <w:vAlign w:val="center"/>
            <w:hideMark/>
          </w:tcPr>
          <w:p w:rsidR="00857C57" w:rsidRPr="00857C57" w:rsidRDefault="00857C57" w:rsidP="0036744E">
            <w:pPr>
              <w:keepNext/>
              <w:keepLines/>
              <w:jc w:val="center"/>
            </w:pPr>
            <w:r w:rsidRPr="00857C57">
              <w:t>15</w:t>
            </w:r>
          </w:p>
        </w:tc>
        <w:tc>
          <w:tcPr>
            <w:tcW w:w="484" w:type="pct"/>
            <w:tcBorders>
              <w:top w:val="single" w:sz="4" w:space="0" w:color="auto"/>
              <w:left w:val="single" w:sz="4" w:space="0" w:color="auto"/>
              <w:bottom w:val="single" w:sz="4" w:space="0" w:color="auto"/>
              <w:right w:val="single" w:sz="4" w:space="0" w:color="auto"/>
            </w:tcBorders>
            <w:vAlign w:val="center"/>
          </w:tcPr>
          <w:p w:rsidR="00857C57" w:rsidRPr="00857C57" w:rsidRDefault="00857C57" w:rsidP="0036744E">
            <w:pPr>
              <w:keepNext/>
              <w:keepLines/>
              <w:jc w:val="center"/>
            </w:pPr>
            <w:r w:rsidRPr="00857C57">
              <w:t>15</w:t>
            </w:r>
          </w:p>
        </w:tc>
      </w:tr>
      <w:tr w:rsidR="00857C57" w:rsidRPr="00857C57" w:rsidTr="000361F9">
        <w:tc>
          <w:tcPr>
            <w:tcW w:w="2477"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autoSpaceDE w:val="0"/>
              <w:autoSpaceDN w:val="0"/>
              <w:adjustRightInd w:val="0"/>
              <w:jc w:val="both"/>
            </w:pPr>
            <w:r w:rsidRPr="00857C57">
              <w:t xml:space="preserve">Количество экземпляров книжного фонда </w:t>
            </w:r>
            <w:r w:rsidRPr="00857C57">
              <w:br/>
              <w:t>и периодических изданий</w:t>
            </w:r>
          </w:p>
        </w:tc>
        <w:tc>
          <w:tcPr>
            <w:tcW w:w="615" w:type="pct"/>
            <w:tcBorders>
              <w:top w:val="single" w:sz="4" w:space="0" w:color="auto"/>
              <w:left w:val="single" w:sz="4" w:space="0" w:color="auto"/>
              <w:bottom w:val="single" w:sz="4" w:space="0" w:color="auto"/>
              <w:right w:val="single" w:sz="4" w:space="0" w:color="auto"/>
            </w:tcBorders>
          </w:tcPr>
          <w:p w:rsidR="00857C57" w:rsidRPr="00857C57" w:rsidRDefault="00857C57" w:rsidP="0036744E">
            <w:pPr>
              <w:keepNext/>
              <w:keepLines/>
              <w:autoSpaceDE w:val="0"/>
              <w:autoSpaceDN w:val="0"/>
              <w:adjustRightInd w:val="0"/>
              <w:jc w:val="center"/>
            </w:pPr>
            <w:r w:rsidRPr="00857C57">
              <w:t>единицы</w:t>
            </w:r>
          </w:p>
        </w:tc>
        <w:tc>
          <w:tcPr>
            <w:tcW w:w="448" w:type="pct"/>
            <w:tcBorders>
              <w:top w:val="single" w:sz="4" w:space="0" w:color="auto"/>
              <w:left w:val="single" w:sz="4" w:space="0" w:color="auto"/>
              <w:bottom w:val="single" w:sz="4" w:space="0" w:color="auto"/>
              <w:right w:val="single" w:sz="4" w:space="0" w:color="auto"/>
            </w:tcBorders>
            <w:vAlign w:val="center"/>
            <w:hideMark/>
          </w:tcPr>
          <w:p w:rsidR="00857C57" w:rsidRPr="00857C57" w:rsidRDefault="00857C57" w:rsidP="0036744E">
            <w:pPr>
              <w:keepNext/>
              <w:keepLines/>
              <w:ind w:right="6"/>
              <w:jc w:val="center"/>
            </w:pPr>
            <w:r w:rsidRPr="00857C57">
              <w:t>693108</w:t>
            </w:r>
          </w:p>
        </w:tc>
        <w:tc>
          <w:tcPr>
            <w:tcW w:w="488" w:type="pct"/>
            <w:tcBorders>
              <w:top w:val="single" w:sz="4" w:space="0" w:color="auto"/>
              <w:left w:val="single" w:sz="4" w:space="0" w:color="auto"/>
              <w:bottom w:val="single" w:sz="4" w:space="0" w:color="auto"/>
              <w:right w:val="single" w:sz="4" w:space="0" w:color="auto"/>
            </w:tcBorders>
            <w:vAlign w:val="center"/>
            <w:hideMark/>
          </w:tcPr>
          <w:p w:rsidR="00857C57" w:rsidRPr="00857C57" w:rsidRDefault="00857C57" w:rsidP="0036744E">
            <w:pPr>
              <w:keepNext/>
              <w:keepLines/>
              <w:ind w:right="6"/>
              <w:jc w:val="center"/>
            </w:pPr>
            <w:r w:rsidRPr="00857C57">
              <w:t>668451</w:t>
            </w:r>
          </w:p>
        </w:tc>
        <w:tc>
          <w:tcPr>
            <w:tcW w:w="488" w:type="pct"/>
            <w:tcBorders>
              <w:top w:val="single" w:sz="4" w:space="0" w:color="auto"/>
              <w:left w:val="single" w:sz="4" w:space="0" w:color="auto"/>
              <w:bottom w:val="single" w:sz="4" w:space="0" w:color="auto"/>
              <w:right w:val="single" w:sz="4" w:space="0" w:color="auto"/>
            </w:tcBorders>
            <w:vAlign w:val="center"/>
            <w:hideMark/>
          </w:tcPr>
          <w:p w:rsidR="00857C57" w:rsidRPr="00857C57" w:rsidRDefault="00857C57" w:rsidP="0036744E">
            <w:pPr>
              <w:keepNext/>
              <w:keepLines/>
              <w:ind w:right="-108"/>
              <w:jc w:val="center"/>
            </w:pPr>
            <w:r w:rsidRPr="00857C57">
              <w:t>673051</w:t>
            </w:r>
          </w:p>
        </w:tc>
        <w:tc>
          <w:tcPr>
            <w:tcW w:w="484" w:type="pct"/>
            <w:tcBorders>
              <w:top w:val="single" w:sz="4" w:space="0" w:color="auto"/>
              <w:left w:val="single" w:sz="4" w:space="0" w:color="auto"/>
              <w:bottom w:val="single" w:sz="4" w:space="0" w:color="auto"/>
              <w:right w:val="single" w:sz="4" w:space="0" w:color="auto"/>
            </w:tcBorders>
            <w:vAlign w:val="center"/>
          </w:tcPr>
          <w:p w:rsidR="00857C57" w:rsidRPr="00857C57" w:rsidRDefault="00857C57" w:rsidP="0036744E">
            <w:pPr>
              <w:keepNext/>
              <w:keepLines/>
              <w:ind w:right="-108"/>
              <w:jc w:val="center"/>
            </w:pPr>
            <w:r w:rsidRPr="00857C57">
              <w:t>673051</w:t>
            </w:r>
          </w:p>
        </w:tc>
      </w:tr>
      <w:tr w:rsidR="00857C57" w:rsidRPr="00857C57" w:rsidTr="000361F9">
        <w:tc>
          <w:tcPr>
            <w:tcW w:w="2477"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autoSpaceDE w:val="0"/>
              <w:autoSpaceDN w:val="0"/>
              <w:adjustRightInd w:val="0"/>
              <w:jc w:val="both"/>
            </w:pPr>
            <w:r w:rsidRPr="00857C57">
              <w:t>Количество модельных библиотек обновивших библиотечные фонды</w:t>
            </w:r>
          </w:p>
        </w:tc>
        <w:tc>
          <w:tcPr>
            <w:tcW w:w="615" w:type="pct"/>
            <w:tcBorders>
              <w:top w:val="single" w:sz="4" w:space="0" w:color="auto"/>
              <w:left w:val="single" w:sz="4" w:space="0" w:color="auto"/>
              <w:bottom w:val="single" w:sz="4" w:space="0" w:color="auto"/>
              <w:right w:val="single" w:sz="4" w:space="0" w:color="auto"/>
            </w:tcBorders>
          </w:tcPr>
          <w:p w:rsidR="00857C57" w:rsidRPr="00857C57" w:rsidRDefault="00857C57" w:rsidP="0036744E">
            <w:pPr>
              <w:keepNext/>
              <w:keepLines/>
              <w:autoSpaceDE w:val="0"/>
              <w:autoSpaceDN w:val="0"/>
              <w:adjustRightInd w:val="0"/>
              <w:jc w:val="center"/>
            </w:pPr>
            <w:r w:rsidRPr="00857C57">
              <w:t>единицы</w:t>
            </w:r>
          </w:p>
        </w:tc>
        <w:tc>
          <w:tcPr>
            <w:tcW w:w="448" w:type="pct"/>
            <w:tcBorders>
              <w:top w:val="single" w:sz="4" w:space="0" w:color="auto"/>
              <w:left w:val="single" w:sz="4" w:space="0" w:color="auto"/>
              <w:bottom w:val="single" w:sz="4" w:space="0" w:color="auto"/>
              <w:right w:val="single" w:sz="4" w:space="0" w:color="auto"/>
            </w:tcBorders>
            <w:vAlign w:val="center"/>
            <w:hideMark/>
          </w:tcPr>
          <w:p w:rsidR="00857C57" w:rsidRPr="00857C57" w:rsidRDefault="00857C57" w:rsidP="0036744E">
            <w:pPr>
              <w:keepNext/>
              <w:keepLines/>
              <w:ind w:right="6"/>
              <w:jc w:val="center"/>
            </w:pPr>
            <w:r w:rsidRPr="00857C57">
              <w:t>3</w:t>
            </w:r>
          </w:p>
        </w:tc>
        <w:tc>
          <w:tcPr>
            <w:tcW w:w="488" w:type="pct"/>
            <w:tcBorders>
              <w:top w:val="single" w:sz="4" w:space="0" w:color="auto"/>
              <w:left w:val="single" w:sz="4" w:space="0" w:color="auto"/>
              <w:bottom w:val="single" w:sz="4" w:space="0" w:color="auto"/>
              <w:right w:val="single" w:sz="4" w:space="0" w:color="auto"/>
            </w:tcBorders>
            <w:vAlign w:val="center"/>
            <w:hideMark/>
          </w:tcPr>
          <w:p w:rsidR="00857C57" w:rsidRPr="00857C57" w:rsidRDefault="00857C57" w:rsidP="0036744E">
            <w:pPr>
              <w:keepNext/>
              <w:keepLines/>
              <w:ind w:right="6"/>
              <w:jc w:val="center"/>
            </w:pPr>
            <w:r w:rsidRPr="00857C57">
              <w:t>1</w:t>
            </w:r>
          </w:p>
        </w:tc>
        <w:tc>
          <w:tcPr>
            <w:tcW w:w="488" w:type="pct"/>
            <w:tcBorders>
              <w:top w:val="single" w:sz="4" w:space="0" w:color="auto"/>
              <w:left w:val="single" w:sz="4" w:space="0" w:color="auto"/>
              <w:bottom w:val="single" w:sz="4" w:space="0" w:color="auto"/>
              <w:right w:val="single" w:sz="4" w:space="0" w:color="auto"/>
            </w:tcBorders>
            <w:vAlign w:val="center"/>
            <w:hideMark/>
          </w:tcPr>
          <w:p w:rsidR="00857C57" w:rsidRPr="00857C57" w:rsidRDefault="00857C57" w:rsidP="0036744E">
            <w:pPr>
              <w:keepNext/>
              <w:keepLines/>
              <w:ind w:right="-108"/>
              <w:jc w:val="center"/>
            </w:pPr>
            <w:r w:rsidRPr="00857C57">
              <w:t>1</w:t>
            </w:r>
          </w:p>
        </w:tc>
        <w:tc>
          <w:tcPr>
            <w:tcW w:w="484" w:type="pct"/>
            <w:tcBorders>
              <w:top w:val="single" w:sz="4" w:space="0" w:color="auto"/>
              <w:left w:val="single" w:sz="4" w:space="0" w:color="auto"/>
              <w:bottom w:val="single" w:sz="4" w:space="0" w:color="auto"/>
              <w:right w:val="single" w:sz="4" w:space="0" w:color="auto"/>
            </w:tcBorders>
            <w:vAlign w:val="center"/>
          </w:tcPr>
          <w:p w:rsidR="00857C57" w:rsidRPr="00857C57" w:rsidRDefault="00857C57" w:rsidP="0036744E">
            <w:pPr>
              <w:keepNext/>
              <w:keepLines/>
              <w:ind w:right="-108"/>
              <w:jc w:val="center"/>
            </w:pPr>
            <w:r w:rsidRPr="00857C57">
              <w:t>1</w:t>
            </w:r>
          </w:p>
        </w:tc>
      </w:tr>
      <w:tr w:rsidR="00857C57" w:rsidRPr="00857C57" w:rsidTr="000361F9">
        <w:tc>
          <w:tcPr>
            <w:tcW w:w="2477"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autoSpaceDE w:val="0"/>
              <w:autoSpaceDN w:val="0"/>
              <w:adjustRightInd w:val="0"/>
              <w:jc w:val="both"/>
            </w:pPr>
            <w:r w:rsidRPr="00857C57">
              <w:t>Количество библиотек обновивших библиотечные фонды</w:t>
            </w:r>
          </w:p>
        </w:tc>
        <w:tc>
          <w:tcPr>
            <w:tcW w:w="615" w:type="pct"/>
            <w:tcBorders>
              <w:top w:val="single" w:sz="4" w:space="0" w:color="auto"/>
              <w:left w:val="single" w:sz="4" w:space="0" w:color="auto"/>
              <w:bottom w:val="single" w:sz="4" w:space="0" w:color="auto"/>
              <w:right w:val="single" w:sz="4" w:space="0" w:color="auto"/>
            </w:tcBorders>
          </w:tcPr>
          <w:p w:rsidR="00857C57" w:rsidRPr="00857C57" w:rsidRDefault="00857C57" w:rsidP="0036744E">
            <w:pPr>
              <w:keepNext/>
              <w:keepLines/>
              <w:autoSpaceDE w:val="0"/>
              <w:autoSpaceDN w:val="0"/>
              <w:adjustRightInd w:val="0"/>
              <w:jc w:val="center"/>
            </w:pPr>
            <w:r w:rsidRPr="00857C57">
              <w:t>единицы</w:t>
            </w:r>
          </w:p>
        </w:tc>
        <w:tc>
          <w:tcPr>
            <w:tcW w:w="448" w:type="pct"/>
            <w:tcBorders>
              <w:top w:val="single" w:sz="4" w:space="0" w:color="auto"/>
              <w:left w:val="single" w:sz="4" w:space="0" w:color="auto"/>
              <w:bottom w:val="single" w:sz="4" w:space="0" w:color="auto"/>
              <w:right w:val="single" w:sz="4" w:space="0" w:color="auto"/>
            </w:tcBorders>
            <w:vAlign w:val="center"/>
            <w:hideMark/>
          </w:tcPr>
          <w:p w:rsidR="00857C57" w:rsidRPr="00857C57" w:rsidRDefault="00857C57" w:rsidP="0036744E">
            <w:pPr>
              <w:keepNext/>
              <w:keepLines/>
              <w:ind w:right="6"/>
              <w:jc w:val="center"/>
            </w:pPr>
            <w:r w:rsidRPr="00857C57">
              <w:t>16</w:t>
            </w:r>
          </w:p>
        </w:tc>
        <w:tc>
          <w:tcPr>
            <w:tcW w:w="488" w:type="pct"/>
            <w:tcBorders>
              <w:top w:val="single" w:sz="4" w:space="0" w:color="auto"/>
              <w:left w:val="single" w:sz="4" w:space="0" w:color="auto"/>
              <w:bottom w:val="single" w:sz="4" w:space="0" w:color="auto"/>
              <w:right w:val="single" w:sz="4" w:space="0" w:color="auto"/>
            </w:tcBorders>
            <w:vAlign w:val="center"/>
            <w:hideMark/>
          </w:tcPr>
          <w:p w:rsidR="00857C57" w:rsidRPr="00857C57" w:rsidRDefault="00857C57" w:rsidP="0036744E">
            <w:pPr>
              <w:keepNext/>
              <w:keepLines/>
              <w:ind w:right="6"/>
              <w:jc w:val="center"/>
            </w:pPr>
            <w:r w:rsidRPr="00857C57">
              <w:t>18</w:t>
            </w:r>
          </w:p>
        </w:tc>
        <w:tc>
          <w:tcPr>
            <w:tcW w:w="488" w:type="pct"/>
            <w:tcBorders>
              <w:top w:val="single" w:sz="4" w:space="0" w:color="auto"/>
              <w:left w:val="single" w:sz="4" w:space="0" w:color="auto"/>
              <w:bottom w:val="single" w:sz="4" w:space="0" w:color="auto"/>
              <w:right w:val="single" w:sz="4" w:space="0" w:color="auto"/>
            </w:tcBorders>
            <w:vAlign w:val="center"/>
            <w:hideMark/>
          </w:tcPr>
          <w:p w:rsidR="00857C57" w:rsidRPr="00857C57" w:rsidRDefault="00857C57" w:rsidP="0036744E">
            <w:pPr>
              <w:keepNext/>
              <w:keepLines/>
              <w:ind w:right="-108"/>
              <w:jc w:val="center"/>
            </w:pPr>
            <w:r w:rsidRPr="00857C57">
              <w:t>18</w:t>
            </w:r>
          </w:p>
        </w:tc>
        <w:tc>
          <w:tcPr>
            <w:tcW w:w="484" w:type="pct"/>
            <w:tcBorders>
              <w:top w:val="single" w:sz="4" w:space="0" w:color="auto"/>
              <w:left w:val="single" w:sz="4" w:space="0" w:color="auto"/>
              <w:bottom w:val="single" w:sz="4" w:space="0" w:color="auto"/>
              <w:right w:val="single" w:sz="4" w:space="0" w:color="auto"/>
            </w:tcBorders>
            <w:vAlign w:val="center"/>
          </w:tcPr>
          <w:p w:rsidR="00857C57" w:rsidRPr="00857C57" w:rsidRDefault="00857C57" w:rsidP="0036744E">
            <w:pPr>
              <w:keepNext/>
              <w:keepLines/>
              <w:ind w:right="-108"/>
              <w:jc w:val="center"/>
            </w:pPr>
            <w:r w:rsidRPr="00857C57">
              <w:t>18</w:t>
            </w:r>
          </w:p>
        </w:tc>
      </w:tr>
      <w:tr w:rsidR="00857C57" w:rsidRPr="00857C57" w:rsidTr="000361F9">
        <w:tc>
          <w:tcPr>
            <w:tcW w:w="2477"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autoSpaceDE w:val="0"/>
              <w:autoSpaceDN w:val="0"/>
              <w:adjustRightInd w:val="0"/>
              <w:jc w:val="both"/>
            </w:pPr>
            <w:r w:rsidRPr="00857C57">
              <w:rPr>
                <w:bCs/>
              </w:rPr>
              <w:t>Количество архивных документов, подлежащих у</w:t>
            </w:r>
            <w:r>
              <w:rPr>
                <w:bCs/>
              </w:rPr>
              <w:t xml:space="preserve">чёту, хранению, комплектованию </w:t>
            </w:r>
            <w:r w:rsidRPr="00857C57">
              <w:rPr>
                <w:bCs/>
              </w:rPr>
              <w:t>и использованию</w:t>
            </w:r>
          </w:p>
        </w:tc>
        <w:tc>
          <w:tcPr>
            <w:tcW w:w="615" w:type="pct"/>
            <w:tcBorders>
              <w:top w:val="single" w:sz="4" w:space="0" w:color="auto"/>
              <w:left w:val="single" w:sz="4" w:space="0" w:color="auto"/>
              <w:bottom w:val="single" w:sz="4" w:space="0" w:color="auto"/>
              <w:right w:val="single" w:sz="4" w:space="0" w:color="auto"/>
            </w:tcBorders>
          </w:tcPr>
          <w:p w:rsidR="00857C57" w:rsidRPr="00857C57" w:rsidRDefault="00857C57" w:rsidP="0036744E">
            <w:pPr>
              <w:keepNext/>
              <w:keepLines/>
              <w:autoSpaceDE w:val="0"/>
              <w:autoSpaceDN w:val="0"/>
              <w:adjustRightInd w:val="0"/>
              <w:jc w:val="center"/>
            </w:pPr>
            <w:r w:rsidRPr="00857C57">
              <w:t>единицы</w:t>
            </w:r>
          </w:p>
        </w:tc>
        <w:tc>
          <w:tcPr>
            <w:tcW w:w="44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ind w:right="6"/>
              <w:jc w:val="center"/>
              <w:rPr>
                <w:bCs/>
              </w:rPr>
            </w:pPr>
            <w:r w:rsidRPr="00857C57">
              <w:rPr>
                <w:bCs/>
              </w:rPr>
              <w:t>427848</w:t>
            </w:r>
          </w:p>
        </w:tc>
        <w:tc>
          <w:tcPr>
            <w:tcW w:w="48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ind w:right="6"/>
              <w:jc w:val="center"/>
              <w:rPr>
                <w:bCs/>
                <w:lang w:val="en-US"/>
              </w:rPr>
            </w:pPr>
            <w:r w:rsidRPr="00857C57">
              <w:rPr>
                <w:bCs/>
                <w:lang w:val="en-US"/>
              </w:rPr>
              <w:t>436262</w:t>
            </w:r>
          </w:p>
        </w:tc>
        <w:tc>
          <w:tcPr>
            <w:tcW w:w="48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ind w:left="-143" w:right="-108"/>
              <w:jc w:val="center"/>
              <w:rPr>
                <w:bCs/>
                <w:lang w:val="en-US"/>
              </w:rPr>
            </w:pPr>
            <w:r w:rsidRPr="00857C57">
              <w:rPr>
                <w:bCs/>
                <w:lang w:val="en-US"/>
              </w:rPr>
              <w:t>436262</w:t>
            </w:r>
          </w:p>
        </w:tc>
        <w:tc>
          <w:tcPr>
            <w:tcW w:w="484" w:type="pct"/>
            <w:tcBorders>
              <w:top w:val="single" w:sz="4" w:space="0" w:color="auto"/>
              <w:left w:val="single" w:sz="4" w:space="0" w:color="auto"/>
              <w:bottom w:val="single" w:sz="4" w:space="0" w:color="auto"/>
              <w:right w:val="single" w:sz="4" w:space="0" w:color="auto"/>
            </w:tcBorders>
          </w:tcPr>
          <w:p w:rsidR="00857C57" w:rsidRPr="00857C57" w:rsidRDefault="00857C57" w:rsidP="0036744E">
            <w:pPr>
              <w:keepNext/>
              <w:keepLines/>
              <w:ind w:left="-143" w:right="-108"/>
              <w:jc w:val="center"/>
              <w:rPr>
                <w:bCs/>
                <w:lang w:val="en-US"/>
              </w:rPr>
            </w:pPr>
            <w:r w:rsidRPr="00857C57">
              <w:rPr>
                <w:bCs/>
                <w:lang w:val="en-US"/>
              </w:rPr>
              <w:t>436262</w:t>
            </w:r>
          </w:p>
        </w:tc>
      </w:tr>
      <w:tr w:rsidR="00857C57" w:rsidRPr="00857C57" w:rsidTr="000361F9">
        <w:tc>
          <w:tcPr>
            <w:tcW w:w="2477"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autoSpaceDE w:val="0"/>
              <w:autoSpaceDN w:val="0"/>
              <w:adjustRightInd w:val="0"/>
              <w:jc w:val="both"/>
              <w:rPr>
                <w:bCs/>
              </w:rPr>
            </w:pPr>
            <w:r w:rsidRPr="00857C57">
              <w:rPr>
                <w:bCs/>
              </w:rPr>
              <w:t xml:space="preserve">Количество созданных (разработанных) </w:t>
            </w:r>
            <w:r w:rsidRPr="00857C57">
              <w:rPr>
                <w:bCs/>
              </w:rPr>
              <w:br/>
              <w:t>или обновленных сайтов</w:t>
            </w:r>
          </w:p>
        </w:tc>
        <w:tc>
          <w:tcPr>
            <w:tcW w:w="615" w:type="pct"/>
            <w:tcBorders>
              <w:top w:val="single" w:sz="4" w:space="0" w:color="auto"/>
              <w:left w:val="single" w:sz="4" w:space="0" w:color="auto"/>
              <w:bottom w:val="single" w:sz="4" w:space="0" w:color="auto"/>
              <w:right w:val="single" w:sz="4" w:space="0" w:color="auto"/>
            </w:tcBorders>
          </w:tcPr>
          <w:p w:rsidR="00857C57" w:rsidRPr="00857C57" w:rsidRDefault="00857C57" w:rsidP="0036744E">
            <w:pPr>
              <w:keepNext/>
              <w:keepLines/>
              <w:autoSpaceDE w:val="0"/>
              <w:autoSpaceDN w:val="0"/>
              <w:adjustRightInd w:val="0"/>
              <w:jc w:val="center"/>
            </w:pPr>
            <w:r w:rsidRPr="00857C57">
              <w:t>единицы</w:t>
            </w:r>
          </w:p>
        </w:tc>
        <w:tc>
          <w:tcPr>
            <w:tcW w:w="44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ind w:right="6"/>
              <w:jc w:val="center"/>
              <w:rPr>
                <w:bCs/>
              </w:rPr>
            </w:pPr>
            <w:r w:rsidRPr="00857C57">
              <w:rPr>
                <w:bCs/>
              </w:rPr>
              <w:t>-</w:t>
            </w:r>
          </w:p>
        </w:tc>
        <w:tc>
          <w:tcPr>
            <w:tcW w:w="48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ind w:right="6"/>
              <w:jc w:val="center"/>
              <w:rPr>
                <w:bCs/>
              </w:rPr>
            </w:pPr>
            <w:r w:rsidRPr="00857C57">
              <w:rPr>
                <w:bCs/>
              </w:rPr>
              <w:t>1</w:t>
            </w:r>
          </w:p>
        </w:tc>
        <w:tc>
          <w:tcPr>
            <w:tcW w:w="48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ind w:left="-143" w:right="-108"/>
              <w:jc w:val="center"/>
              <w:rPr>
                <w:bCs/>
              </w:rPr>
            </w:pPr>
            <w:r w:rsidRPr="00857C57">
              <w:rPr>
                <w:bCs/>
              </w:rPr>
              <w:t>-</w:t>
            </w:r>
          </w:p>
        </w:tc>
        <w:tc>
          <w:tcPr>
            <w:tcW w:w="484" w:type="pct"/>
            <w:tcBorders>
              <w:top w:val="single" w:sz="4" w:space="0" w:color="auto"/>
              <w:left w:val="single" w:sz="4" w:space="0" w:color="auto"/>
              <w:bottom w:val="single" w:sz="4" w:space="0" w:color="auto"/>
              <w:right w:val="single" w:sz="4" w:space="0" w:color="auto"/>
            </w:tcBorders>
          </w:tcPr>
          <w:p w:rsidR="00857C57" w:rsidRPr="00857C57" w:rsidRDefault="00857C57" w:rsidP="0036744E">
            <w:pPr>
              <w:keepNext/>
              <w:keepLines/>
              <w:ind w:left="-143" w:right="-108"/>
              <w:jc w:val="center"/>
              <w:rPr>
                <w:bCs/>
              </w:rPr>
            </w:pPr>
            <w:r w:rsidRPr="00857C57">
              <w:rPr>
                <w:bCs/>
              </w:rPr>
              <w:t>-</w:t>
            </w:r>
          </w:p>
        </w:tc>
      </w:tr>
      <w:tr w:rsidR="00857C57" w:rsidRPr="00857C57" w:rsidTr="000361F9">
        <w:tc>
          <w:tcPr>
            <w:tcW w:w="2477"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autoSpaceDE w:val="0"/>
              <w:autoSpaceDN w:val="0"/>
              <w:adjustRightInd w:val="0"/>
              <w:jc w:val="both"/>
              <w:rPr>
                <w:bCs/>
              </w:rPr>
            </w:pPr>
            <w:r w:rsidRPr="00857C57">
              <w:rPr>
                <w:bCs/>
              </w:rPr>
              <w:t xml:space="preserve">Количество учреждений адаптированных </w:t>
            </w:r>
            <w:r w:rsidRPr="00857C57">
              <w:rPr>
                <w:bCs/>
              </w:rPr>
              <w:br/>
              <w:t>для людей с ограниченными возможностями и маломобильных групп</w:t>
            </w:r>
          </w:p>
        </w:tc>
        <w:tc>
          <w:tcPr>
            <w:tcW w:w="615" w:type="pct"/>
            <w:tcBorders>
              <w:top w:val="single" w:sz="4" w:space="0" w:color="auto"/>
              <w:left w:val="single" w:sz="4" w:space="0" w:color="auto"/>
              <w:bottom w:val="single" w:sz="4" w:space="0" w:color="auto"/>
              <w:right w:val="single" w:sz="4" w:space="0" w:color="auto"/>
            </w:tcBorders>
          </w:tcPr>
          <w:p w:rsidR="00857C57" w:rsidRPr="00857C57" w:rsidRDefault="00857C57" w:rsidP="0036744E">
            <w:pPr>
              <w:keepNext/>
              <w:keepLines/>
              <w:autoSpaceDE w:val="0"/>
              <w:autoSpaceDN w:val="0"/>
              <w:adjustRightInd w:val="0"/>
              <w:jc w:val="center"/>
            </w:pPr>
            <w:r w:rsidRPr="00857C57">
              <w:t>единицы</w:t>
            </w:r>
          </w:p>
        </w:tc>
        <w:tc>
          <w:tcPr>
            <w:tcW w:w="44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ind w:right="6"/>
              <w:jc w:val="center"/>
              <w:rPr>
                <w:bCs/>
              </w:rPr>
            </w:pPr>
            <w:r w:rsidRPr="00857C57">
              <w:rPr>
                <w:bCs/>
              </w:rPr>
              <w:t>2</w:t>
            </w:r>
          </w:p>
        </w:tc>
        <w:tc>
          <w:tcPr>
            <w:tcW w:w="48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ind w:right="6"/>
              <w:jc w:val="center"/>
              <w:rPr>
                <w:bCs/>
              </w:rPr>
            </w:pPr>
            <w:r w:rsidRPr="00857C57">
              <w:rPr>
                <w:bCs/>
              </w:rPr>
              <w:t>1</w:t>
            </w:r>
          </w:p>
        </w:tc>
        <w:tc>
          <w:tcPr>
            <w:tcW w:w="48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ind w:left="-143" w:right="-108"/>
              <w:jc w:val="center"/>
              <w:rPr>
                <w:bCs/>
              </w:rPr>
            </w:pPr>
            <w:r w:rsidRPr="00857C57">
              <w:rPr>
                <w:bCs/>
              </w:rPr>
              <w:t>-</w:t>
            </w:r>
          </w:p>
        </w:tc>
        <w:tc>
          <w:tcPr>
            <w:tcW w:w="484" w:type="pct"/>
            <w:tcBorders>
              <w:top w:val="single" w:sz="4" w:space="0" w:color="auto"/>
              <w:left w:val="single" w:sz="4" w:space="0" w:color="auto"/>
              <w:bottom w:val="single" w:sz="4" w:space="0" w:color="auto"/>
              <w:right w:val="single" w:sz="4" w:space="0" w:color="auto"/>
            </w:tcBorders>
          </w:tcPr>
          <w:p w:rsidR="00857C57" w:rsidRPr="00857C57" w:rsidRDefault="00857C57" w:rsidP="0036744E">
            <w:pPr>
              <w:keepNext/>
              <w:keepLines/>
              <w:ind w:left="-143" w:right="-108"/>
              <w:jc w:val="center"/>
              <w:rPr>
                <w:bCs/>
              </w:rPr>
            </w:pPr>
            <w:r w:rsidRPr="00857C57">
              <w:rPr>
                <w:bCs/>
              </w:rPr>
              <w:t>-</w:t>
            </w:r>
          </w:p>
        </w:tc>
      </w:tr>
      <w:tr w:rsidR="00857C57" w:rsidRPr="00857C57" w:rsidTr="000361F9">
        <w:tc>
          <w:tcPr>
            <w:tcW w:w="2477"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autoSpaceDE w:val="0"/>
              <w:autoSpaceDN w:val="0"/>
              <w:adjustRightInd w:val="0"/>
              <w:jc w:val="both"/>
              <w:rPr>
                <w:bCs/>
              </w:rPr>
            </w:pPr>
            <w:r w:rsidRPr="00857C57">
              <w:rPr>
                <w:bCs/>
              </w:rPr>
              <w:t>Количество технически оснащенных муниципальных музеев</w:t>
            </w:r>
          </w:p>
        </w:tc>
        <w:tc>
          <w:tcPr>
            <w:tcW w:w="615" w:type="pct"/>
            <w:tcBorders>
              <w:top w:val="single" w:sz="4" w:space="0" w:color="auto"/>
              <w:left w:val="single" w:sz="4" w:space="0" w:color="auto"/>
              <w:bottom w:val="single" w:sz="4" w:space="0" w:color="auto"/>
              <w:right w:val="single" w:sz="4" w:space="0" w:color="auto"/>
            </w:tcBorders>
          </w:tcPr>
          <w:p w:rsidR="00857C57" w:rsidRPr="00857C57" w:rsidRDefault="00857C57" w:rsidP="0036744E">
            <w:pPr>
              <w:keepNext/>
              <w:keepLines/>
              <w:autoSpaceDE w:val="0"/>
              <w:autoSpaceDN w:val="0"/>
              <w:adjustRightInd w:val="0"/>
              <w:jc w:val="center"/>
            </w:pPr>
            <w:r w:rsidRPr="00857C57">
              <w:t>единицы</w:t>
            </w:r>
          </w:p>
        </w:tc>
        <w:tc>
          <w:tcPr>
            <w:tcW w:w="44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ind w:right="6"/>
              <w:jc w:val="center"/>
              <w:rPr>
                <w:bCs/>
              </w:rPr>
            </w:pPr>
            <w:r w:rsidRPr="00857C57">
              <w:rPr>
                <w:bCs/>
              </w:rPr>
              <w:t>-</w:t>
            </w:r>
          </w:p>
        </w:tc>
        <w:tc>
          <w:tcPr>
            <w:tcW w:w="48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ind w:right="6"/>
              <w:jc w:val="center"/>
              <w:rPr>
                <w:bCs/>
              </w:rPr>
            </w:pPr>
            <w:r w:rsidRPr="00857C57">
              <w:rPr>
                <w:bCs/>
              </w:rPr>
              <w:t>1</w:t>
            </w:r>
          </w:p>
        </w:tc>
        <w:tc>
          <w:tcPr>
            <w:tcW w:w="48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ind w:left="-143" w:right="-108"/>
              <w:jc w:val="center"/>
              <w:rPr>
                <w:bCs/>
              </w:rPr>
            </w:pPr>
            <w:r w:rsidRPr="00857C57">
              <w:rPr>
                <w:bCs/>
              </w:rPr>
              <w:t>-</w:t>
            </w:r>
          </w:p>
        </w:tc>
        <w:tc>
          <w:tcPr>
            <w:tcW w:w="484" w:type="pct"/>
            <w:tcBorders>
              <w:top w:val="single" w:sz="4" w:space="0" w:color="auto"/>
              <w:left w:val="single" w:sz="4" w:space="0" w:color="auto"/>
              <w:bottom w:val="single" w:sz="4" w:space="0" w:color="auto"/>
              <w:right w:val="single" w:sz="4" w:space="0" w:color="auto"/>
            </w:tcBorders>
          </w:tcPr>
          <w:p w:rsidR="00857C57" w:rsidRPr="00857C57" w:rsidRDefault="00857C57" w:rsidP="0036744E">
            <w:pPr>
              <w:keepNext/>
              <w:keepLines/>
              <w:ind w:left="-143" w:right="-108"/>
              <w:jc w:val="center"/>
              <w:rPr>
                <w:bCs/>
              </w:rPr>
            </w:pPr>
            <w:r w:rsidRPr="00857C57">
              <w:rPr>
                <w:bCs/>
              </w:rPr>
              <w:t>-</w:t>
            </w:r>
          </w:p>
        </w:tc>
      </w:tr>
      <w:tr w:rsidR="00857C57" w:rsidRPr="00857C57" w:rsidTr="000361F9">
        <w:tc>
          <w:tcPr>
            <w:tcW w:w="2477"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autoSpaceDE w:val="0"/>
              <w:autoSpaceDN w:val="0"/>
              <w:adjustRightInd w:val="0"/>
              <w:jc w:val="both"/>
              <w:rPr>
                <w:bCs/>
              </w:rPr>
            </w:pPr>
            <w:r w:rsidRPr="00857C57">
              <w:rPr>
                <w:bCs/>
              </w:rPr>
              <w:t>Количество учреждений, получивших государственную поддержку</w:t>
            </w:r>
          </w:p>
        </w:tc>
        <w:tc>
          <w:tcPr>
            <w:tcW w:w="615" w:type="pct"/>
            <w:tcBorders>
              <w:top w:val="single" w:sz="4" w:space="0" w:color="auto"/>
              <w:left w:val="single" w:sz="4" w:space="0" w:color="auto"/>
              <w:bottom w:val="single" w:sz="4" w:space="0" w:color="auto"/>
              <w:right w:val="single" w:sz="4" w:space="0" w:color="auto"/>
            </w:tcBorders>
          </w:tcPr>
          <w:p w:rsidR="00857C57" w:rsidRPr="00857C57" w:rsidRDefault="00857C57" w:rsidP="0036744E">
            <w:pPr>
              <w:keepNext/>
              <w:keepLines/>
              <w:autoSpaceDE w:val="0"/>
              <w:autoSpaceDN w:val="0"/>
              <w:adjustRightInd w:val="0"/>
              <w:jc w:val="center"/>
            </w:pPr>
            <w:r w:rsidRPr="00857C57">
              <w:t>единицы</w:t>
            </w:r>
          </w:p>
        </w:tc>
        <w:tc>
          <w:tcPr>
            <w:tcW w:w="44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ind w:right="6"/>
              <w:jc w:val="center"/>
              <w:rPr>
                <w:bCs/>
              </w:rPr>
            </w:pPr>
            <w:r w:rsidRPr="00857C57">
              <w:rPr>
                <w:bCs/>
              </w:rPr>
              <w:t>1</w:t>
            </w:r>
          </w:p>
        </w:tc>
        <w:tc>
          <w:tcPr>
            <w:tcW w:w="48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ind w:right="6"/>
              <w:jc w:val="center"/>
              <w:rPr>
                <w:bCs/>
              </w:rPr>
            </w:pPr>
            <w:r w:rsidRPr="00857C57">
              <w:rPr>
                <w:bCs/>
              </w:rPr>
              <w:t>-</w:t>
            </w:r>
          </w:p>
        </w:tc>
        <w:tc>
          <w:tcPr>
            <w:tcW w:w="48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ind w:left="-143" w:right="-108"/>
              <w:jc w:val="center"/>
              <w:rPr>
                <w:bCs/>
              </w:rPr>
            </w:pPr>
            <w:r w:rsidRPr="00857C57">
              <w:rPr>
                <w:bCs/>
              </w:rPr>
              <w:t>-</w:t>
            </w:r>
          </w:p>
        </w:tc>
        <w:tc>
          <w:tcPr>
            <w:tcW w:w="484" w:type="pct"/>
            <w:tcBorders>
              <w:top w:val="single" w:sz="4" w:space="0" w:color="auto"/>
              <w:left w:val="single" w:sz="4" w:space="0" w:color="auto"/>
              <w:bottom w:val="single" w:sz="4" w:space="0" w:color="auto"/>
              <w:right w:val="single" w:sz="4" w:space="0" w:color="auto"/>
            </w:tcBorders>
          </w:tcPr>
          <w:p w:rsidR="00857C57" w:rsidRPr="00857C57" w:rsidRDefault="00857C57" w:rsidP="0036744E">
            <w:pPr>
              <w:keepNext/>
              <w:keepLines/>
              <w:ind w:left="-143" w:right="-108"/>
              <w:jc w:val="center"/>
              <w:rPr>
                <w:bCs/>
              </w:rPr>
            </w:pPr>
            <w:r w:rsidRPr="00857C57">
              <w:rPr>
                <w:bCs/>
              </w:rPr>
              <w:t>-</w:t>
            </w:r>
          </w:p>
        </w:tc>
      </w:tr>
      <w:tr w:rsidR="00857C57" w:rsidRPr="00857C57" w:rsidTr="000361F9">
        <w:tc>
          <w:tcPr>
            <w:tcW w:w="2477"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autoSpaceDE w:val="0"/>
              <w:autoSpaceDN w:val="0"/>
              <w:adjustRightInd w:val="0"/>
              <w:jc w:val="both"/>
              <w:rPr>
                <w:bCs/>
              </w:rPr>
            </w:pPr>
            <w:r w:rsidRPr="00857C57">
              <w:rPr>
                <w:bCs/>
              </w:rPr>
              <w:t>Количество учреждений, создавших виртуальные концертные залы</w:t>
            </w:r>
          </w:p>
        </w:tc>
        <w:tc>
          <w:tcPr>
            <w:tcW w:w="615" w:type="pct"/>
            <w:tcBorders>
              <w:top w:val="single" w:sz="4" w:space="0" w:color="auto"/>
              <w:left w:val="single" w:sz="4" w:space="0" w:color="auto"/>
              <w:bottom w:val="single" w:sz="4" w:space="0" w:color="auto"/>
              <w:right w:val="single" w:sz="4" w:space="0" w:color="auto"/>
            </w:tcBorders>
          </w:tcPr>
          <w:p w:rsidR="00857C57" w:rsidRPr="00857C57" w:rsidRDefault="00857C57" w:rsidP="0036744E">
            <w:pPr>
              <w:keepNext/>
              <w:keepLines/>
              <w:autoSpaceDE w:val="0"/>
              <w:autoSpaceDN w:val="0"/>
              <w:adjustRightInd w:val="0"/>
              <w:jc w:val="center"/>
            </w:pPr>
            <w:r w:rsidRPr="00857C57">
              <w:t>единицы</w:t>
            </w:r>
          </w:p>
        </w:tc>
        <w:tc>
          <w:tcPr>
            <w:tcW w:w="44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ind w:right="6"/>
              <w:jc w:val="center"/>
              <w:rPr>
                <w:bCs/>
              </w:rPr>
            </w:pPr>
            <w:r w:rsidRPr="00857C57">
              <w:rPr>
                <w:bCs/>
              </w:rPr>
              <w:t>1</w:t>
            </w:r>
          </w:p>
        </w:tc>
        <w:tc>
          <w:tcPr>
            <w:tcW w:w="48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ind w:right="6"/>
              <w:jc w:val="center"/>
              <w:rPr>
                <w:bCs/>
              </w:rPr>
            </w:pPr>
            <w:r w:rsidRPr="00857C57">
              <w:rPr>
                <w:bCs/>
              </w:rPr>
              <w:t>-</w:t>
            </w:r>
          </w:p>
        </w:tc>
        <w:tc>
          <w:tcPr>
            <w:tcW w:w="488" w:type="pct"/>
            <w:tcBorders>
              <w:top w:val="single" w:sz="4" w:space="0" w:color="auto"/>
              <w:left w:val="single" w:sz="4" w:space="0" w:color="auto"/>
              <w:bottom w:val="single" w:sz="4" w:space="0" w:color="auto"/>
              <w:right w:val="single" w:sz="4" w:space="0" w:color="auto"/>
            </w:tcBorders>
            <w:hideMark/>
          </w:tcPr>
          <w:p w:rsidR="00857C57" w:rsidRPr="00857C57" w:rsidRDefault="00857C57" w:rsidP="0036744E">
            <w:pPr>
              <w:keepNext/>
              <w:keepLines/>
              <w:ind w:left="-143" w:right="-108"/>
              <w:jc w:val="center"/>
              <w:rPr>
                <w:bCs/>
              </w:rPr>
            </w:pPr>
            <w:r w:rsidRPr="00857C57">
              <w:rPr>
                <w:bCs/>
              </w:rPr>
              <w:t>-</w:t>
            </w:r>
          </w:p>
        </w:tc>
        <w:tc>
          <w:tcPr>
            <w:tcW w:w="484" w:type="pct"/>
            <w:tcBorders>
              <w:top w:val="single" w:sz="4" w:space="0" w:color="auto"/>
              <w:left w:val="single" w:sz="4" w:space="0" w:color="auto"/>
              <w:bottom w:val="single" w:sz="4" w:space="0" w:color="auto"/>
              <w:right w:val="single" w:sz="4" w:space="0" w:color="auto"/>
            </w:tcBorders>
          </w:tcPr>
          <w:p w:rsidR="00857C57" w:rsidRPr="00857C57" w:rsidRDefault="00857C57" w:rsidP="0036744E">
            <w:pPr>
              <w:keepNext/>
              <w:keepLines/>
              <w:ind w:left="-143" w:right="-108"/>
              <w:jc w:val="center"/>
              <w:rPr>
                <w:bCs/>
              </w:rPr>
            </w:pPr>
            <w:r w:rsidRPr="00857C57">
              <w:rPr>
                <w:bCs/>
              </w:rPr>
              <w:t>-</w:t>
            </w:r>
          </w:p>
        </w:tc>
      </w:tr>
    </w:tbl>
    <w:p w:rsidR="00133B02" w:rsidRPr="002B452D" w:rsidRDefault="00133B02" w:rsidP="0036744E">
      <w:pPr>
        <w:keepNext/>
        <w:keepLines/>
        <w:rPr>
          <w:color w:val="FF0000"/>
          <w:sz w:val="2"/>
          <w:szCs w:val="2"/>
        </w:rPr>
      </w:pPr>
    </w:p>
    <w:p w:rsidR="005D5BFD" w:rsidRPr="002B452D" w:rsidRDefault="005D5BFD" w:rsidP="0036744E">
      <w:pPr>
        <w:keepNext/>
        <w:keepLines/>
        <w:rPr>
          <w:color w:val="FF0000"/>
          <w:sz w:val="2"/>
          <w:szCs w:val="2"/>
        </w:rPr>
      </w:pPr>
    </w:p>
    <w:p w:rsidR="005D5BFD" w:rsidRPr="002B452D" w:rsidRDefault="005D5BFD" w:rsidP="0036744E">
      <w:pPr>
        <w:keepNext/>
        <w:keepLines/>
        <w:rPr>
          <w:color w:val="FF0000"/>
          <w:sz w:val="2"/>
          <w:szCs w:val="2"/>
        </w:rPr>
      </w:pPr>
    </w:p>
    <w:p w:rsidR="005D5BFD" w:rsidRPr="002B452D" w:rsidRDefault="005D5BFD" w:rsidP="0036744E">
      <w:pPr>
        <w:keepNext/>
        <w:keepLines/>
        <w:rPr>
          <w:color w:val="FF0000"/>
          <w:sz w:val="2"/>
          <w:szCs w:val="2"/>
        </w:rPr>
      </w:pPr>
    </w:p>
    <w:p w:rsidR="004C062A" w:rsidRPr="00A86ACC" w:rsidRDefault="004C062A" w:rsidP="0036744E">
      <w:pPr>
        <w:keepNext/>
        <w:keepLines/>
        <w:rPr>
          <w:color w:val="FF0000"/>
          <w:sz w:val="2"/>
          <w:szCs w:val="2"/>
        </w:rPr>
      </w:pPr>
    </w:p>
    <w:p w:rsidR="00857C57" w:rsidRDefault="00857C57" w:rsidP="0036744E">
      <w:pPr>
        <w:keepNext/>
        <w:keepLines/>
        <w:numPr>
          <w:ilvl w:val="0"/>
          <w:numId w:val="1"/>
        </w:numPr>
        <w:shd w:val="clear" w:color="auto" w:fill="FFFFFF"/>
        <w:tabs>
          <w:tab w:val="num" w:pos="-142"/>
          <w:tab w:val="left" w:pos="0"/>
        </w:tabs>
        <w:suppressAutoHyphens/>
        <w:ind w:left="0" w:right="29" w:firstLine="851"/>
        <w:jc w:val="both"/>
        <w:rPr>
          <w:b/>
          <w:sz w:val="28"/>
          <w:szCs w:val="28"/>
        </w:rPr>
      </w:pPr>
    </w:p>
    <w:p w:rsidR="004C062A" w:rsidRPr="002F44CB" w:rsidRDefault="004C062A" w:rsidP="00467806">
      <w:pPr>
        <w:keepNext/>
        <w:keepLines/>
        <w:numPr>
          <w:ilvl w:val="0"/>
          <w:numId w:val="1"/>
        </w:numPr>
        <w:shd w:val="clear" w:color="auto" w:fill="FFFFFF"/>
        <w:tabs>
          <w:tab w:val="num" w:pos="-142"/>
          <w:tab w:val="left" w:pos="0"/>
        </w:tabs>
        <w:suppressAutoHyphens/>
        <w:ind w:left="0" w:right="29" w:firstLine="851"/>
        <w:jc w:val="both"/>
        <w:rPr>
          <w:sz w:val="28"/>
          <w:szCs w:val="28"/>
        </w:rPr>
      </w:pPr>
      <w:r w:rsidRPr="002F44CB">
        <w:rPr>
          <w:sz w:val="28"/>
          <w:szCs w:val="28"/>
        </w:rPr>
        <w:t>Физическая культура и спорт</w:t>
      </w:r>
    </w:p>
    <w:p w:rsidR="00186E9D" w:rsidRPr="001A6BA6" w:rsidRDefault="00186E9D" w:rsidP="00467806">
      <w:pPr>
        <w:keepNext/>
        <w:keepLines/>
        <w:numPr>
          <w:ilvl w:val="0"/>
          <w:numId w:val="1"/>
        </w:numPr>
        <w:shd w:val="clear" w:color="auto" w:fill="FFFFFF"/>
        <w:tabs>
          <w:tab w:val="num" w:pos="0"/>
        </w:tabs>
        <w:suppressAutoHyphens/>
        <w:ind w:left="0" w:right="29" w:firstLine="851"/>
        <w:jc w:val="both"/>
        <w:rPr>
          <w:sz w:val="28"/>
        </w:rPr>
      </w:pPr>
      <w:r w:rsidRPr="001A6BA6">
        <w:rPr>
          <w:sz w:val="28"/>
        </w:rPr>
        <w:t>На 2024 год по сфере «</w:t>
      </w:r>
      <w:r w:rsidRPr="001A6BA6">
        <w:rPr>
          <w:sz w:val="28"/>
          <w:szCs w:val="28"/>
        </w:rPr>
        <w:t>Физическая культура и спорт</w:t>
      </w:r>
      <w:r w:rsidRPr="001A6BA6">
        <w:rPr>
          <w:sz w:val="28"/>
        </w:rPr>
        <w:t>» предусмотрено 472,3 млн. рублей, в том числе средства областного и федерального бюджетов 15,6 млн. рублей.</w:t>
      </w:r>
    </w:p>
    <w:p w:rsidR="00186E9D" w:rsidRPr="001A6BA6" w:rsidRDefault="00186E9D" w:rsidP="00467806">
      <w:pPr>
        <w:keepNext/>
        <w:keepLines/>
        <w:numPr>
          <w:ilvl w:val="0"/>
          <w:numId w:val="1"/>
        </w:numPr>
        <w:shd w:val="clear" w:color="auto" w:fill="FFFFFF"/>
        <w:tabs>
          <w:tab w:val="num" w:pos="0"/>
        </w:tabs>
        <w:suppressAutoHyphens/>
        <w:ind w:left="0" w:right="29" w:firstLine="851"/>
        <w:jc w:val="both"/>
        <w:rPr>
          <w:sz w:val="28"/>
        </w:rPr>
      </w:pPr>
      <w:r w:rsidRPr="001A6BA6">
        <w:rPr>
          <w:sz w:val="28"/>
          <w:szCs w:val="28"/>
        </w:rPr>
        <w:t>На период 2024-2027гг. предусмотрено 752,8 млн. рублей.</w:t>
      </w:r>
    </w:p>
    <w:p w:rsidR="00186E9D" w:rsidRPr="00306C63" w:rsidRDefault="00186E9D" w:rsidP="00467806">
      <w:pPr>
        <w:pStyle w:val="a9"/>
        <w:keepNext/>
        <w:keepLines/>
        <w:numPr>
          <w:ilvl w:val="0"/>
          <w:numId w:val="1"/>
        </w:numPr>
        <w:tabs>
          <w:tab w:val="clear" w:pos="432"/>
          <w:tab w:val="num" w:pos="0"/>
        </w:tabs>
        <w:autoSpaceDE w:val="0"/>
        <w:autoSpaceDN w:val="0"/>
        <w:adjustRightInd w:val="0"/>
        <w:spacing w:after="0" w:line="240" w:lineRule="auto"/>
        <w:ind w:left="0" w:firstLine="851"/>
        <w:jc w:val="both"/>
        <w:rPr>
          <w:sz w:val="28"/>
          <w:szCs w:val="28"/>
        </w:rPr>
      </w:pPr>
      <w:r w:rsidRPr="00306C63">
        <w:rPr>
          <w:sz w:val="28"/>
          <w:szCs w:val="28"/>
        </w:rPr>
        <w:t>В 2025 году и плановом периоде на 2026-2027 годы запланированы следующие мероприятия:</w:t>
      </w:r>
    </w:p>
    <w:p w:rsidR="00186E9D" w:rsidRPr="007B77A9" w:rsidRDefault="00186E9D" w:rsidP="00467806">
      <w:pPr>
        <w:pStyle w:val="a9"/>
        <w:keepNext/>
        <w:keepLines/>
        <w:numPr>
          <w:ilvl w:val="0"/>
          <w:numId w:val="21"/>
        </w:numPr>
        <w:tabs>
          <w:tab w:val="clear" w:pos="432"/>
          <w:tab w:val="left" w:pos="993"/>
        </w:tabs>
        <w:autoSpaceDE w:val="0"/>
        <w:autoSpaceDN w:val="0"/>
        <w:adjustRightInd w:val="0"/>
        <w:spacing w:after="0" w:line="240" w:lineRule="auto"/>
        <w:ind w:left="0" w:firstLine="567"/>
        <w:jc w:val="both"/>
        <w:rPr>
          <w:sz w:val="28"/>
          <w:szCs w:val="28"/>
        </w:rPr>
      </w:pPr>
      <w:r w:rsidRPr="007B77A9">
        <w:rPr>
          <w:sz w:val="28"/>
          <w:szCs w:val="28"/>
        </w:rPr>
        <w:t>организация и проведение физкультурных и массовых мероприятий, обеспечение спортивных сборных команд округа;</w:t>
      </w:r>
    </w:p>
    <w:p w:rsidR="00186E9D" w:rsidRPr="00186E9D" w:rsidRDefault="00186E9D" w:rsidP="00467806">
      <w:pPr>
        <w:pStyle w:val="a9"/>
        <w:keepNext/>
        <w:keepLines/>
        <w:numPr>
          <w:ilvl w:val="0"/>
          <w:numId w:val="21"/>
        </w:numPr>
        <w:tabs>
          <w:tab w:val="clear" w:pos="432"/>
          <w:tab w:val="left" w:pos="993"/>
        </w:tabs>
        <w:autoSpaceDE w:val="0"/>
        <w:autoSpaceDN w:val="0"/>
        <w:adjustRightInd w:val="0"/>
        <w:spacing w:after="0" w:line="240" w:lineRule="auto"/>
        <w:ind w:left="0" w:firstLine="567"/>
        <w:jc w:val="both"/>
        <w:rPr>
          <w:sz w:val="28"/>
          <w:szCs w:val="28"/>
        </w:rPr>
      </w:pPr>
      <w:r w:rsidRPr="007B77A9">
        <w:rPr>
          <w:sz w:val="28"/>
          <w:szCs w:val="28"/>
        </w:rPr>
        <w:t>приобретение спортивного инвентаря и оборудования для спортивных школ и физк</w:t>
      </w:r>
      <w:r w:rsidRPr="00186E9D">
        <w:rPr>
          <w:sz w:val="28"/>
          <w:szCs w:val="28"/>
        </w:rPr>
        <w:t>ультурно-спортивных организаций;</w:t>
      </w:r>
    </w:p>
    <w:p w:rsidR="00186E9D" w:rsidRPr="002B452D" w:rsidRDefault="00186E9D" w:rsidP="00467806">
      <w:pPr>
        <w:pStyle w:val="a9"/>
        <w:keepNext/>
        <w:keepLines/>
        <w:numPr>
          <w:ilvl w:val="0"/>
          <w:numId w:val="21"/>
        </w:numPr>
        <w:tabs>
          <w:tab w:val="clear" w:pos="432"/>
          <w:tab w:val="left" w:pos="993"/>
        </w:tabs>
        <w:autoSpaceDE w:val="0"/>
        <w:autoSpaceDN w:val="0"/>
        <w:adjustRightInd w:val="0"/>
        <w:spacing w:after="0" w:line="240" w:lineRule="auto"/>
        <w:ind w:left="0" w:firstLine="567"/>
        <w:jc w:val="both"/>
        <w:rPr>
          <w:color w:val="FF0000"/>
          <w:sz w:val="28"/>
          <w:szCs w:val="28"/>
        </w:rPr>
      </w:pPr>
      <w:r w:rsidRPr="00186E9D">
        <w:rPr>
          <w:sz w:val="28"/>
          <w:szCs w:val="28"/>
        </w:rPr>
        <w:t xml:space="preserve">финансовая </w:t>
      </w:r>
      <w:r w:rsidRPr="007B77A9">
        <w:rPr>
          <w:sz w:val="28"/>
          <w:szCs w:val="28"/>
        </w:rPr>
        <w:t>поддержка муниципальных учреждений спортивной подготовки на этапах спортивной специализации, в том числе на приобретение спортивного инвентаря и оборудования) строительство, ремонт, реконструкцию и оснащение спортивных объектов, универсальных спортивных площадок, лыжероллерных трасс и "троп здоровья" в местах массового отдыха населения</w:t>
      </w:r>
      <w:r>
        <w:rPr>
          <w:sz w:val="28"/>
          <w:szCs w:val="28"/>
        </w:rPr>
        <w:t>.</w:t>
      </w:r>
    </w:p>
    <w:p w:rsidR="00133B02" w:rsidRPr="002B452D" w:rsidRDefault="00133B02" w:rsidP="00467806">
      <w:pPr>
        <w:keepNext/>
        <w:keepLines/>
        <w:jc w:val="right"/>
        <w:rPr>
          <w:color w:val="FF0000"/>
          <w:sz w:val="20"/>
          <w:szCs w:val="20"/>
        </w:rPr>
      </w:pPr>
    </w:p>
    <w:p w:rsidR="005036F9" w:rsidRPr="001A6BA6" w:rsidRDefault="005036F9" w:rsidP="00467806">
      <w:pPr>
        <w:keepNext/>
        <w:keepLines/>
        <w:widowControl w:val="0"/>
        <w:jc w:val="center"/>
        <w:rPr>
          <w:sz w:val="28"/>
        </w:rPr>
      </w:pPr>
      <w:r w:rsidRPr="001A6BA6">
        <w:rPr>
          <w:sz w:val="28"/>
        </w:rPr>
        <w:t xml:space="preserve">Информация по достижению индикативных показателей в рамках муниципальной программы </w:t>
      </w:r>
      <w:r w:rsidR="00467806">
        <w:rPr>
          <w:sz w:val="28"/>
        </w:rPr>
        <w:t>«</w:t>
      </w:r>
      <w:r w:rsidRPr="001A6BA6">
        <w:rPr>
          <w:sz w:val="28"/>
        </w:rPr>
        <w:t>Развитие физической культуры и спорта в Златоустовском городском округе</w:t>
      </w:r>
      <w:r w:rsidR="00467806">
        <w:rPr>
          <w:sz w:val="28"/>
        </w:rPr>
        <w:t>»</w:t>
      </w:r>
      <w:r w:rsidRPr="001A6BA6">
        <w:rPr>
          <w:sz w:val="28"/>
        </w:rPr>
        <w:t xml:space="preserve"> в 2023 году и плановом периоде до 2026 года</w:t>
      </w:r>
    </w:p>
    <w:p w:rsidR="005036F9" w:rsidRPr="001A6BA6" w:rsidRDefault="005036F9" w:rsidP="00186E9D">
      <w:pPr>
        <w:keepNext/>
        <w:keepLines/>
        <w:widowControl w:val="0"/>
        <w:jc w:val="right"/>
        <w:rPr>
          <w:sz w:val="28"/>
        </w:rPr>
      </w:pPr>
      <w:r w:rsidRPr="001A6BA6">
        <w:rPr>
          <w:sz w:val="28"/>
        </w:rPr>
        <w:t>Таблица 1</w:t>
      </w:r>
      <w:r w:rsidR="00216479">
        <w:rPr>
          <w:sz w:val="28"/>
        </w:rPr>
        <w:t>3</w:t>
      </w:r>
    </w:p>
    <w:tbl>
      <w:tblPr>
        <w:tblW w:w="10150" w:type="dxa"/>
        <w:jc w:val="center"/>
        <w:tblInd w:w="-5233" w:type="dxa"/>
        <w:tblLayout w:type="fixed"/>
        <w:tblCellMar>
          <w:left w:w="0" w:type="dxa"/>
          <w:right w:w="0" w:type="dxa"/>
        </w:tblCellMar>
        <w:tblLook w:val="04A0"/>
      </w:tblPr>
      <w:tblGrid>
        <w:gridCol w:w="5871"/>
        <w:gridCol w:w="992"/>
        <w:gridCol w:w="709"/>
        <w:gridCol w:w="850"/>
        <w:gridCol w:w="851"/>
        <w:gridCol w:w="877"/>
      </w:tblGrid>
      <w:tr w:rsidR="000361F9" w:rsidRPr="001A6BA6" w:rsidTr="000361F9">
        <w:trPr>
          <w:trHeight w:val="478"/>
          <w:tblHeader/>
          <w:jc w:val="center"/>
        </w:trPr>
        <w:tc>
          <w:tcPr>
            <w:tcW w:w="5871" w:type="dxa"/>
            <w:tcBorders>
              <w:top w:val="single" w:sz="4" w:space="0" w:color="000000"/>
              <w:left w:val="single" w:sz="4" w:space="0" w:color="000000"/>
              <w:bottom w:val="single" w:sz="4" w:space="0" w:color="auto"/>
              <w:right w:val="nil"/>
            </w:tcBorders>
            <w:shd w:val="clear" w:color="auto" w:fill="FFFFFF"/>
            <w:vAlign w:val="center"/>
            <w:hideMark/>
          </w:tcPr>
          <w:p w:rsidR="000361F9" w:rsidRPr="000077FA" w:rsidRDefault="000361F9" w:rsidP="00186E9D">
            <w:pPr>
              <w:keepNext/>
              <w:keepLines/>
              <w:widowControl w:val="0"/>
              <w:autoSpaceDE w:val="0"/>
              <w:snapToGrid w:val="0"/>
              <w:jc w:val="center"/>
              <w:rPr>
                <w:lang w:eastAsia="en-US"/>
              </w:rPr>
            </w:pPr>
            <w:bookmarkStart w:id="19" w:name="_Hlk127718084"/>
            <w:r w:rsidRPr="000077FA">
              <w:rPr>
                <w:lang w:eastAsia="en-US"/>
              </w:rPr>
              <w:t>Наименование показателя</w:t>
            </w:r>
          </w:p>
        </w:tc>
        <w:tc>
          <w:tcPr>
            <w:tcW w:w="992" w:type="dxa"/>
            <w:tcBorders>
              <w:top w:val="single" w:sz="4" w:space="0" w:color="000000"/>
              <w:left w:val="single" w:sz="4" w:space="0" w:color="000000"/>
              <w:bottom w:val="single" w:sz="4" w:space="0" w:color="auto"/>
              <w:right w:val="nil"/>
            </w:tcBorders>
            <w:shd w:val="clear" w:color="auto" w:fill="FFFFFF"/>
            <w:vAlign w:val="center"/>
            <w:hideMark/>
          </w:tcPr>
          <w:p w:rsidR="000361F9" w:rsidRPr="000077FA" w:rsidRDefault="000361F9" w:rsidP="00186E9D">
            <w:pPr>
              <w:keepNext/>
              <w:keepLines/>
              <w:widowControl w:val="0"/>
              <w:autoSpaceDE w:val="0"/>
              <w:snapToGrid w:val="0"/>
              <w:jc w:val="center"/>
              <w:rPr>
                <w:lang w:eastAsia="en-US"/>
              </w:rPr>
            </w:pPr>
            <w:r w:rsidRPr="000077FA">
              <w:rPr>
                <w:lang w:eastAsia="en-US"/>
              </w:rPr>
              <w:t>Ед. изм.</w:t>
            </w:r>
          </w:p>
        </w:tc>
        <w:tc>
          <w:tcPr>
            <w:tcW w:w="709" w:type="dxa"/>
            <w:tcBorders>
              <w:top w:val="single" w:sz="4" w:space="0" w:color="000000"/>
              <w:left w:val="single" w:sz="4" w:space="0" w:color="000000"/>
              <w:bottom w:val="single" w:sz="4" w:space="0" w:color="auto"/>
              <w:right w:val="nil"/>
            </w:tcBorders>
            <w:shd w:val="clear" w:color="auto" w:fill="FFFFFF"/>
            <w:vAlign w:val="center"/>
            <w:hideMark/>
          </w:tcPr>
          <w:p w:rsidR="000361F9" w:rsidRPr="000077FA" w:rsidRDefault="000361F9" w:rsidP="00186E9D">
            <w:pPr>
              <w:keepNext/>
              <w:keepLines/>
              <w:jc w:val="center"/>
            </w:pPr>
            <w:r w:rsidRPr="000077FA">
              <w:t>2023 год</w:t>
            </w:r>
          </w:p>
          <w:p w:rsidR="000361F9" w:rsidRPr="000077FA" w:rsidRDefault="000361F9" w:rsidP="00186E9D">
            <w:pPr>
              <w:keepNext/>
              <w:keepLines/>
              <w:jc w:val="center"/>
            </w:pPr>
            <w:r w:rsidRPr="000077FA">
              <w:t>факт</w:t>
            </w:r>
          </w:p>
        </w:tc>
        <w:tc>
          <w:tcPr>
            <w:tcW w:w="850" w:type="dxa"/>
            <w:tcBorders>
              <w:top w:val="single" w:sz="4" w:space="0" w:color="000000"/>
              <w:left w:val="single" w:sz="4" w:space="0" w:color="000000"/>
              <w:bottom w:val="single" w:sz="4" w:space="0" w:color="auto"/>
              <w:right w:val="nil"/>
            </w:tcBorders>
            <w:shd w:val="clear" w:color="auto" w:fill="FFFFFF"/>
            <w:vAlign w:val="center"/>
            <w:hideMark/>
          </w:tcPr>
          <w:p w:rsidR="000361F9" w:rsidRPr="000077FA" w:rsidRDefault="000361F9" w:rsidP="00186E9D">
            <w:pPr>
              <w:keepNext/>
              <w:keepLines/>
              <w:jc w:val="center"/>
            </w:pPr>
            <w:r w:rsidRPr="000077FA">
              <w:t>2024 год</w:t>
            </w:r>
          </w:p>
          <w:p w:rsidR="000361F9" w:rsidRPr="000077FA" w:rsidRDefault="000361F9" w:rsidP="00186E9D">
            <w:pPr>
              <w:keepNext/>
              <w:keepLines/>
              <w:jc w:val="center"/>
            </w:pPr>
            <w:r w:rsidRPr="000077FA">
              <w:t>оценка</w:t>
            </w:r>
          </w:p>
        </w:tc>
        <w:tc>
          <w:tcPr>
            <w:tcW w:w="851" w:type="dxa"/>
            <w:tcBorders>
              <w:top w:val="single" w:sz="4" w:space="0" w:color="000000"/>
              <w:left w:val="single" w:sz="4" w:space="0" w:color="000000"/>
              <w:bottom w:val="single" w:sz="4" w:space="0" w:color="auto"/>
              <w:right w:val="single" w:sz="4" w:space="0" w:color="auto"/>
            </w:tcBorders>
            <w:shd w:val="clear" w:color="auto" w:fill="FFFFFF"/>
            <w:vAlign w:val="center"/>
            <w:hideMark/>
          </w:tcPr>
          <w:p w:rsidR="000361F9" w:rsidRPr="000077FA" w:rsidRDefault="000361F9" w:rsidP="00186E9D">
            <w:pPr>
              <w:keepNext/>
              <w:keepLines/>
              <w:jc w:val="center"/>
            </w:pPr>
            <w:r w:rsidRPr="000077FA">
              <w:t>2025 год</w:t>
            </w:r>
          </w:p>
          <w:p w:rsidR="000361F9" w:rsidRPr="000077FA" w:rsidRDefault="000361F9" w:rsidP="00186E9D">
            <w:pPr>
              <w:keepNext/>
              <w:keepLines/>
              <w:jc w:val="center"/>
            </w:pPr>
            <w:r w:rsidRPr="000077FA">
              <w:t>прогноз</w:t>
            </w:r>
          </w:p>
        </w:tc>
        <w:tc>
          <w:tcPr>
            <w:tcW w:w="877" w:type="dxa"/>
            <w:tcBorders>
              <w:top w:val="single" w:sz="4" w:space="0" w:color="auto"/>
              <w:left w:val="single" w:sz="4" w:space="0" w:color="auto"/>
              <w:bottom w:val="single" w:sz="4" w:space="0" w:color="auto"/>
              <w:right w:val="single" w:sz="4" w:space="0" w:color="auto"/>
            </w:tcBorders>
            <w:shd w:val="clear" w:color="auto" w:fill="FFFFFF"/>
            <w:vAlign w:val="center"/>
          </w:tcPr>
          <w:p w:rsidR="000361F9" w:rsidRPr="000077FA" w:rsidRDefault="000361F9" w:rsidP="00186E9D">
            <w:pPr>
              <w:keepNext/>
              <w:keepLines/>
              <w:jc w:val="center"/>
            </w:pPr>
            <w:r w:rsidRPr="000077FA">
              <w:t>2026 год</w:t>
            </w:r>
          </w:p>
          <w:p w:rsidR="000361F9" w:rsidRPr="000077FA" w:rsidRDefault="000361F9" w:rsidP="00186E9D">
            <w:pPr>
              <w:keepNext/>
              <w:keepLines/>
              <w:jc w:val="center"/>
            </w:pPr>
            <w:r w:rsidRPr="000077FA">
              <w:t>прогноз</w:t>
            </w:r>
          </w:p>
        </w:tc>
      </w:tr>
      <w:tr w:rsidR="00857C57" w:rsidRPr="001A6BA6" w:rsidTr="000361F9">
        <w:trPr>
          <w:trHeight w:val="934"/>
          <w:jc w:val="center"/>
        </w:trPr>
        <w:tc>
          <w:tcPr>
            <w:tcW w:w="58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467806">
            <w:pPr>
              <w:keepNext/>
              <w:keepLines/>
              <w:shd w:val="clear" w:color="auto" w:fill="FFFFFF"/>
              <w:tabs>
                <w:tab w:val="left" w:pos="190"/>
              </w:tabs>
              <w:snapToGrid w:val="0"/>
              <w:ind w:left="48" w:right="58"/>
              <w:jc w:val="both"/>
              <w:rPr>
                <w:rFonts w:eastAsia="Calibri"/>
                <w:lang w:eastAsia="en-US"/>
              </w:rPr>
            </w:pPr>
            <w:r>
              <w:rPr>
                <w:rFonts w:eastAsia="Calibri"/>
                <w:lang w:eastAsia="en-US"/>
              </w:rPr>
              <w:t>Д</w:t>
            </w:r>
            <w:r w:rsidRPr="001A6BA6">
              <w:rPr>
                <w:rFonts w:eastAsia="Calibri"/>
                <w:lang w:eastAsia="en-US"/>
              </w:rPr>
              <w:t xml:space="preserve">оля граждан округа ввозрасте </w:t>
            </w:r>
            <w:r>
              <w:rPr>
                <w:rFonts w:eastAsia="Calibri"/>
                <w:lang w:eastAsia="en-US"/>
              </w:rPr>
              <w:t>3</w:t>
            </w:r>
            <w:r w:rsidRPr="001A6BA6">
              <w:rPr>
                <w:rFonts w:eastAsia="Calibri"/>
                <w:lang w:eastAsia="en-US"/>
              </w:rPr>
              <w:t>-79 лет, систематически занимающихся физической культурой и спортом, в общей численности данной категории округа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186E9D">
            <w:pPr>
              <w:keepNext/>
              <w:keepLines/>
              <w:shd w:val="clear" w:color="auto" w:fill="FFFFFF"/>
              <w:snapToGrid w:val="0"/>
              <w:jc w:val="center"/>
              <w:rPr>
                <w:rFonts w:eastAsia="Calibri"/>
                <w:lang w:eastAsia="en-US"/>
              </w:rPr>
            </w:pPr>
            <w:r w:rsidRPr="001A6BA6">
              <w:rPr>
                <w:rFonts w:eastAsia="Calibri"/>
                <w:lang w:eastAsia="en-US"/>
              </w:rPr>
              <w:t>процент</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186E9D">
            <w:pPr>
              <w:keepNext/>
              <w:keepLines/>
              <w:shd w:val="clear" w:color="auto" w:fill="FFFFFF"/>
              <w:snapToGrid w:val="0"/>
              <w:jc w:val="center"/>
              <w:rPr>
                <w:rFonts w:eastAsia="Calibri"/>
                <w:lang w:eastAsia="en-US"/>
              </w:rPr>
            </w:pPr>
            <w:r w:rsidRPr="001A6BA6">
              <w:rPr>
                <w:rFonts w:eastAsia="Calibri"/>
                <w:lang w:eastAsia="en-US"/>
              </w:rPr>
              <w:t>52,6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186E9D">
            <w:pPr>
              <w:keepNext/>
              <w:keepLines/>
              <w:shd w:val="clear" w:color="auto" w:fill="FFFFFF"/>
              <w:snapToGrid w:val="0"/>
              <w:jc w:val="center"/>
              <w:rPr>
                <w:rFonts w:eastAsia="Calibri"/>
                <w:lang w:eastAsia="en-US"/>
              </w:rPr>
            </w:pPr>
            <w:r w:rsidRPr="001A6BA6">
              <w:rPr>
                <w:rFonts w:eastAsia="Calibri"/>
                <w:lang w:eastAsia="en-US"/>
              </w:rPr>
              <w:t>52,6</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186E9D">
            <w:pPr>
              <w:keepNext/>
              <w:keepLines/>
              <w:shd w:val="clear" w:color="auto" w:fill="FFFFFF"/>
              <w:snapToGrid w:val="0"/>
              <w:jc w:val="center"/>
              <w:rPr>
                <w:rFonts w:eastAsia="Calibri"/>
                <w:lang w:eastAsia="en-US"/>
              </w:rPr>
            </w:pPr>
            <w:r w:rsidRPr="001A6BA6">
              <w:rPr>
                <w:rFonts w:eastAsia="Calibri"/>
                <w:lang w:eastAsia="en-US"/>
              </w:rPr>
              <w:t>52,6</w:t>
            </w:r>
          </w:p>
        </w:tc>
        <w:tc>
          <w:tcPr>
            <w:tcW w:w="877"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186E9D">
            <w:pPr>
              <w:keepNext/>
              <w:keepLines/>
              <w:shd w:val="clear" w:color="auto" w:fill="FFFFFF"/>
              <w:snapToGrid w:val="0"/>
              <w:jc w:val="center"/>
            </w:pPr>
            <w:r w:rsidRPr="001A6BA6">
              <w:rPr>
                <w:rFonts w:eastAsia="Calibri"/>
                <w:lang w:eastAsia="en-US"/>
              </w:rPr>
              <w:t>52,6</w:t>
            </w:r>
          </w:p>
        </w:tc>
      </w:tr>
      <w:tr w:rsidR="00857C57" w:rsidRPr="001A6BA6" w:rsidTr="000361F9">
        <w:trPr>
          <w:trHeight w:val="464"/>
          <w:jc w:val="center"/>
        </w:trPr>
        <w:tc>
          <w:tcPr>
            <w:tcW w:w="58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467806">
            <w:pPr>
              <w:keepNext/>
              <w:keepLines/>
              <w:tabs>
                <w:tab w:val="left" w:pos="190"/>
                <w:tab w:val="left" w:pos="1260"/>
              </w:tabs>
              <w:ind w:left="48" w:right="58"/>
              <w:jc w:val="both"/>
              <w:rPr>
                <w:rFonts w:eastAsia="Calibri"/>
                <w:lang w:eastAsia="en-US"/>
              </w:rPr>
            </w:pPr>
            <w:r>
              <w:t xml:space="preserve">Доля детей и молодежи </w:t>
            </w:r>
            <w:r w:rsidRPr="001A6BA6">
              <w:t xml:space="preserve">в возрасте  от 3 до 29 лет, систематически занимающихся физической культурой </w:t>
            </w:r>
            <w:r w:rsidRPr="001A6BA6">
              <w:br/>
              <w:t xml:space="preserve">и спортом, в общей численности детей и молодежи </w:t>
            </w:r>
            <w:r w:rsidRPr="001A6BA6">
              <w:br/>
              <w:t>в округе</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186E9D">
            <w:pPr>
              <w:keepNext/>
              <w:keepLines/>
              <w:shd w:val="clear" w:color="auto" w:fill="FFFFFF"/>
              <w:snapToGrid w:val="0"/>
              <w:jc w:val="center"/>
              <w:rPr>
                <w:rFonts w:eastAsia="Calibri"/>
                <w:lang w:eastAsia="en-US"/>
              </w:rPr>
            </w:pPr>
            <w:r w:rsidRPr="001A6BA6">
              <w:rPr>
                <w:rFonts w:eastAsia="Calibri"/>
                <w:lang w:eastAsia="en-US"/>
              </w:rPr>
              <w:t>процент</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186E9D">
            <w:pPr>
              <w:keepNext/>
              <w:keepLines/>
              <w:widowControl w:val="0"/>
              <w:jc w:val="center"/>
              <w:rPr>
                <w:rFonts w:eastAsia="Calibri"/>
                <w:lang w:eastAsia="en-US"/>
              </w:rPr>
            </w:pPr>
            <w:r w:rsidRPr="001A6BA6">
              <w:rPr>
                <w:rFonts w:eastAsia="Calibri"/>
                <w:lang w:eastAsia="en-US"/>
              </w:rPr>
              <w:t>87,47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186E9D">
            <w:pPr>
              <w:keepNext/>
              <w:keepLines/>
              <w:widowControl w:val="0"/>
              <w:jc w:val="center"/>
              <w:rPr>
                <w:rFonts w:eastAsia="Calibri"/>
                <w:lang w:eastAsia="en-US"/>
              </w:rPr>
            </w:pPr>
            <w:r w:rsidRPr="001A6BA6">
              <w:rPr>
                <w:rFonts w:eastAsia="Calibri"/>
                <w:lang w:eastAsia="en-US"/>
              </w:rPr>
              <w:t>96,30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186E9D">
            <w:pPr>
              <w:keepNext/>
              <w:keepLines/>
              <w:widowControl w:val="0"/>
              <w:jc w:val="center"/>
              <w:rPr>
                <w:rFonts w:eastAsia="Calibri"/>
                <w:lang w:eastAsia="en-US"/>
              </w:rPr>
            </w:pPr>
            <w:r w:rsidRPr="001A6BA6">
              <w:rPr>
                <w:rFonts w:eastAsia="Calibri"/>
                <w:lang w:eastAsia="en-US"/>
              </w:rPr>
              <w:t>96,30</w:t>
            </w:r>
          </w:p>
        </w:tc>
        <w:tc>
          <w:tcPr>
            <w:tcW w:w="877"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186E9D">
            <w:pPr>
              <w:keepNext/>
              <w:keepLines/>
              <w:widowControl w:val="0"/>
              <w:jc w:val="center"/>
            </w:pPr>
            <w:r w:rsidRPr="001A6BA6">
              <w:rPr>
                <w:rFonts w:eastAsia="Calibri"/>
                <w:lang w:eastAsia="en-US"/>
              </w:rPr>
              <w:t>96,36</w:t>
            </w:r>
          </w:p>
        </w:tc>
      </w:tr>
      <w:tr w:rsidR="00857C57" w:rsidRPr="001A6BA6" w:rsidTr="00467806">
        <w:trPr>
          <w:trHeight w:val="876"/>
          <w:jc w:val="center"/>
        </w:trPr>
        <w:tc>
          <w:tcPr>
            <w:tcW w:w="58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467806">
            <w:pPr>
              <w:keepNext/>
              <w:keepLines/>
              <w:tabs>
                <w:tab w:val="left" w:pos="190"/>
                <w:tab w:val="left" w:pos="1260"/>
              </w:tabs>
              <w:ind w:left="48" w:right="58"/>
              <w:jc w:val="both"/>
              <w:rPr>
                <w:rFonts w:eastAsia="Calibri"/>
                <w:lang w:eastAsia="en-US"/>
              </w:rPr>
            </w:pPr>
            <w:r>
              <w:t>Д</w:t>
            </w:r>
            <w:r w:rsidRPr="001A6BA6">
              <w:t>оля граждан среднего возраста (женщины: 30-54 года; мужч</w:t>
            </w:r>
            <w:r>
              <w:t xml:space="preserve">ины: 30-59 лет), систематически </w:t>
            </w:r>
            <w:r w:rsidRPr="001A6BA6">
              <w:t>зан</w:t>
            </w:r>
            <w:r>
              <w:t xml:space="preserve">имающихся физической культурой </w:t>
            </w:r>
            <w:r w:rsidRPr="001A6BA6">
              <w:t>и спортом, в общей численности граждан среднего возраста округа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shd w:val="clear" w:color="auto" w:fill="FFFFFF"/>
              <w:snapToGrid w:val="0"/>
              <w:jc w:val="center"/>
              <w:rPr>
                <w:rFonts w:eastAsia="Calibri"/>
                <w:lang w:eastAsia="en-US"/>
              </w:rPr>
            </w:pPr>
            <w:r w:rsidRPr="001A6BA6">
              <w:rPr>
                <w:rFonts w:eastAsia="Calibri"/>
                <w:lang w:eastAsia="en-US"/>
              </w:rPr>
              <w:t>процент</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widowControl w:val="0"/>
              <w:jc w:val="center"/>
              <w:rPr>
                <w:rFonts w:eastAsia="Calibri"/>
                <w:lang w:eastAsia="en-US"/>
              </w:rPr>
            </w:pPr>
            <w:r w:rsidRPr="001A6BA6">
              <w:rPr>
                <w:rFonts w:eastAsia="Calibri"/>
                <w:lang w:eastAsia="en-US"/>
              </w:rPr>
              <w:t>42,62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widowControl w:val="0"/>
              <w:jc w:val="center"/>
              <w:rPr>
                <w:rFonts w:eastAsia="Calibri"/>
                <w:lang w:eastAsia="en-US"/>
              </w:rPr>
            </w:pPr>
            <w:r w:rsidRPr="001A6BA6">
              <w:rPr>
                <w:rFonts w:eastAsia="Calibri"/>
                <w:lang w:eastAsia="en-US"/>
              </w:rPr>
              <w:t>55,0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widowControl w:val="0"/>
              <w:jc w:val="center"/>
              <w:rPr>
                <w:rFonts w:eastAsia="Calibri"/>
                <w:lang w:eastAsia="en-US"/>
              </w:rPr>
            </w:pPr>
            <w:r w:rsidRPr="001A6BA6">
              <w:rPr>
                <w:rFonts w:eastAsia="Calibri"/>
                <w:lang w:eastAsia="en-US"/>
              </w:rPr>
              <w:t>58,3</w:t>
            </w:r>
          </w:p>
        </w:tc>
        <w:tc>
          <w:tcPr>
            <w:tcW w:w="877"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autoSpaceDE w:val="0"/>
              <w:snapToGrid w:val="0"/>
              <w:jc w:val="center"/>
            </w:pPr>
            <w:r w:rsidRPr="001A6BA6">
              <w:rPr>
                <w:rFonts w:eastAsia="Calibri"/>
                <w:lang w:eastAsia="en-US"/>
              </w:rPr>
              <w:t>61,0</w:t>
            </w:r>
          </w:p>
        </w:tc>
      </w:tr>
      <w:tr w:rsidR="00857C57" w:rsidRPr="001A6BA6" w:rsidTr="000361F9">
        <w:trPr>
          <w:trHeight w:val="1257"/>
          <w:jc w:val="center"/>
        </w:trPr>
        <w:tc>
          <w:tcPr>
            <w:tcW w:w="58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467806">
            <w:pPr>
              <w:keepNext/>
              <w:keepLines/>
              <w:tabs>
                <w:tab w:val="left" w:pos="190"/>
                <w:tab w:val="left" w:pos="1260"/>
              </w:tabs>
              <w:ind w:left="48" w:right="58"/>
              <w:jc w:val="both"/>
              <w:rPr>
                <w:rFonts w:eastAsia="Calibri"/>
                <w:lang w:eastAsia="en-US"/>
              </w:rPr>
            </w:pPr>
            <w:r>
              <w:t>Д</w:t>
            </w:r>
            <w:r w:rsidRPr="001A6BA6">
              <w:t>оля граждан старшего возраста (женщины: 55-79 лет; мужчины: 60-79 лет), систематически занимающихся физической культурой и спортом в общей численности граждан старшего возраста округа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shd w:val="clear" w:color="auto" w:fill="FFFFFF"/>
              <w:snapToGrid w:val="0"/>
              <w:jc w:val="center"/>
              <w:rPr>
                <w:rFonts w:eastAsia="Calibri"/>
                <w:lang w:eastAsia="en-US"/>
              </w:rPr>
            </w:pPr>
            <w:r w:rsidRPr="001A6BA6">
              <w:rPr>
                <w:rFonts w:eastAsia="Calibri"/>
                <w:lang w:eastAsia="en-US"/>
              </w:rPr>
              <w:t>процент</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widowControl w:val="0"/>
              <w:jc w:val="center"/>
              <w:rPr>
                <w:rFonts w:eastAsia="Calibri"/>
                <w:lang w:eastAsia="en-US"/>
              </w:rPr>
            </w:pPr>
            <w:r w:rsidRPr="001A6BA6">
              <w:rPr>
                <w:rFonts w:eastAsia="Calibri"/>
                <w:lang w:eastAsia="en-US"/>
              </w:rPr>
              <w:t>22,1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widowControl w:val="0"/>
              <w:jc w:val="center"/>
              <w:rPr>
                <w:rFonts w:eastAsia="Calibri"/>
                <w:lang w:eastAsia="en-US"/>
              </w:rPr>
            </w:pPr>
            <w:r w:rsidRPr="001A6BA6">
              <w:rPr>
                <w:rFonts w:eastAsia="Calibri"/>
                <w:lang w:eastAsia="en-US"/>
              </w:rPr>
              <w:t>25,0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widowControl w:val="0"/>
              <w:jc w:val="center"/>
              <w:rPr>
                <w:rFonts w:eastAsia="Calibri"/>
                <w:lang w:eastAsia="en-US"/>
              </w:rPr>
            </w:pPr>
            <w:r w:rsidRPr="001A6BA6">
              <w:rPr>
                <w:rFonts w:eastAsia="Calibri"/>
                <w:lang w:eastAsia="en-US"/>
              </w:rPr>
              <w:t>27,5</w:t>
            </w:r>
          </w:p>
        </w:tc>
        <w:tc>
          <w:tcPr>
            <w:tcW w:w="877"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widowControl w:val="0"/>
              <w:jc w:val="center"/>
            </w:pPr>
            <w:r w:rsidRPr="001A6BA6">
              <w:rPr>
                <w:rFonts w:eastAsia="Calibri"/>
                <w:lang w:eastAsia="en-US"/>
              </w:rPr>
              <w:t>30,0</w:t>
            </w:r>
          </w:p>
        </w:tc>
      </w:tr>
      <w:tr w:rsidR="00857C57" w:rsidRPr="001A6BA6" w:rsidTr="000361F9">
        <w:trPr>
          <w:trHeight w:val="1007"/>
          <w:jc w:val="center"/>
        </w:trPr>
        <w:tc>
          <w:tcPr>
            <w:tcW w:w="5871"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tabs>
                <w:tab w:val="left" w:pos="190"/>
                <w:tab w:val="left" w:pos="1260"/>
              </w:tabs>
              <w:ind w:left="48" w:right="58"/>
              <w:jc w:val="both"/>
            </w:pPr>
            <w:r>
              <w:rPr>
                <w:rFonts w:eastAsia="Calibri"/>
                <w:lang w:eastAsia="en-US"/>
              </w:rPr>
              <w:t>Д</w:t>
            </w:r>
            <w:r w:rsidRPr="001A6BA6">
              <w:rPr>
                <w:rFonts w:eastAsia="Calibri"/>
                <w:lang w:eastAsia="en-US"/>
              </w:rPr>
              <w:t>оля лиц с ограниченными возможностями здоровья и инвалидов, занимающихся физической культурой и спортом, в общей численности населения данной категории</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shd w:val="clear" w:color="auto" w:fill="FFFFFF"/>
              <w:snapToGrid w:val="0"/>
              <w:jc w:val="center"/>
              <w:rPr>
                <w:rFonts w:eastAsia="Calibri"/>
                <w:lang w:eastAsia="en-US"/>
              </w:rPr>
            </w:pPr>
            <w:r w:rsidRPr="001A6BA6">
              <w:rPr>
                <w:rFonts w:eastAsia="Calibri"/>
                <w:lang w:eastAsia="en-US"/>
              </w:rPr>
              <w:t>процент</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widowControl w:val="0"/>
              <w:jc w:val="center"/>
              <w:rPr>
                <w:rFonts w:eastAsia="Calibri"/>
                <w:lang w:eastAsia="en-US"/>
              </w:rPr>
            </w:pPr>
            <w:r w:rsidRPr="001A6BA6">
              <w:rPr>
                <w:rFonts w:eastAsia="Calibri"/>
                <w:lang w:eastAsia="en-US"/>
              </w:rPr>
              <w:t>21,15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widowControl w:val="0"/>
              <w:jc w:val="center"/>
              <w:rPr>
                <w:rFonts w:eastAsia="Calibri"/>
                <w:lang w:eastAsia="en-US"/>
              </w:rPr>
            </w:pPr>
            <w:r w:rsidRPr="001A6BA6">
              <w:rPr>
                <w:rFonts w:eastAsia="Calibri"/>
                <w:lang w:eastAsia="en-US"/>
              </w:rPr>
              <w:t>21,27</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widowControl w:val="0"/>
              <w:jc w:val="center"/>
              <w:rPr>
                <w:rFonts w:eastAsia="Calibri"/>
                <w:lang w:eastAsia="en-US"/>
              </w:rPr>
            </w:pPr>
            <w:r w:rsidRPr="001A6BA6">
              <w:rPr>
                <w:rFonts w:eastAsia="Calibri"/>
                <w:lang w:eastAsia="en-US"/>
              </w:rPr>
              <w:t>21,27</w:t>
            </w:r>
          </w:p>
        </w:tc>
        <w:tc>
          <w:tcPr>
            <w:tcW w:w="877"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widowControl w:val="0"/>
              <w:jc w:val="center"/>
              <w:rPr>
                <w:rFonts w:eastAsia="Calibri"/>
                <w:lang w:eastAsia="en-US"/>
              </w:rPr>
            </w:pPr>
            <w:r w:rsidRPr="001A6BA6">
              <w:rPr>
                <w:rFonts w:eastAsia="Calibri"/>
                <w:lang w:eastAsia="en-US"/>
              </w:rPr>
              <w:t>21,27</w:t>
            </w:r>
          </w:p>
        </w:tc>
      </w:tr>
      <w:tr w:rsidR="00857C57" w:rsidRPr="001A6BA6" w:rsidTr="000361F9">
        <w:trPr>
          <w:trHeight w:val="764"/>
          <w:jc w:val="center"/>
        </w:trPr>
        <w:tc>
          <w:tcPr>
            <w:tcW w:w="58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467806">
            <w:pPr>
              <w:keepNext/>
              <w:keepLines/>
              <w:shd w:val="clear" w:color="auto" w:fill="FFFFFF"/>
              <w:tabs>
                <w:tab w:val="left" w:pos="190"/>
              </w:tabs>
              <w:ind w:left="48" w:right="58"/>
              <w:jc w:val="both"/>
              <w:rPr>
                <w:rFonts w:eastAsia="Calibri"/>
                <w:lang w:eastAsia="en-US"/>
              </w:rPr>
            </w:pPr>
            <w:r>
              <w:rPr>
                <w:rFonts w:eastAsia="Calibri"/>
                <w:lang w:eastAsia="en-US"/>
              </w:rPr>
              <w:t>У</w:t>
            </w:r>
            <w:r w:rsidRPr="001A6BA6">
              <w:rPr>
                <w:rFonts w:eastAsia="Calibri"/>
                <w:lang w:eastAsia="en-US"/>
              </w:rPr>
              <w:t>ровень обеспеченности граждан спортивными сооружениями, исходяиз единовременной пропускной способности объектов спорта округа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shd w:val="clear" w:color="auto" w:fill="FFFFFF"/>
              <w:snapToGrid w:val="0"/>
              <w:jc w:val="center"/>
              <w:rPr>
                <w:rFonts w:eastAsia="Calibri"/>
                <w:lang w:eastAsia="en-US"/>
              </w:rPr>
            </w:pPr>
            <w:r w:rsidRPr="001A6BA6">
              <w:rPr>
                <w:rFonts w:eastAsia="Calibri"/>
                <w:lang w:eastAsia="en-US"/>
              </w:rPr>
              <w:t>процент</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autoSpaceDE w:val="0"/>
              <w:snapToGrid w:val="0"/>
              <w:jc w:val="center"/>
              <w:rPr>
                <w:rFonts w:eastAsia="Calibri"/>
                <w:lang w:eastAsia="en-US"/>
              </w:rPr>
            </w:pPr>
            <w:r w:rsidRPr="001A6BA6">
              <w:rPr>
                <w:rFonts w:eastAsia="Calibri"/>
                <w:lang w:eastAsia="en-US"/>
              </w:rPr>
              <w:t>45,05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autoSpaceDE w:val="0"/>
              <w:snapToGrid w:val="0"/>
              <w:jc w:val="center"/>
              <w:rPr>
                <w:rFonts w:eastAsia="Calibri"/>
                <w:lang w:eastAsia="en-US"/>
              </w:rPr>
            </w:pPr>
            <w:r w:rsidRPr="001A6BA6">
              <w:rPr>
                <w:rFonts w:eastAsia="Calibri"/>
                <w:lang w:eastAsia="en-US"/>
              </w:rPr>
              <w:t>45,05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autoSpaceDE w:val="0"/>
              <w:snapToGrid w:val="0"/>
              <w:jc w:val="center"/>
              <w:rPr>
                <w:rFonts w:eastAsia="Calibri"/>
                <w:lang w:eastAsia="en-US"/>
              </w:rPr>
            </w:pPr>
            <w:r w:rsidRPr="001A6BA6">
              <w:rPr>
                <w:rFonts w:eastAsia="Calibri"/>
                <w:lang w:eastAsia="en-US"/>
              </w:rPr>
              <w:t>45,05</w:t>
            </w:r>
          </w:p>
        </w:tc>
        <w:tc>
          <w:tcPr>
            <w:tcW w:w="877"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autoSpaceDE w:val="0"/>
              <w:snapToGrid w:val="0"/>
              <w:jc w:val="center"/>
              <w:rPr>
                <w:rFonts w:eastAsia="Calibri"/>
                <w:lang w:eastAsia="en-US"/>
              </w:rPr>
            </w:pPr>
            <w:r w:rsidRPr="001A6BA6">
              <w:rPr>
                <w:rFonts w:eastAsia="Calibri"/>
                <w:lang w:eastAsia="en-US"/>
              </w:rPr>
              <w:t>45,05</w:t>
            </w:r>
          </w:p>
        </w:tc>
      </w:tr>
      <w:tr w:rsidR="00857C57" w:rsidRPr="001A6BA6" w:rsidTr="000361F9">
        <w:trPr>
          <w:trHeight w:val="1565"/>
          <w:jc w:val="center"/>
        </w:trPr>
        <w:tc>
          <w:tcPr>
            <w:tcW w:w="58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29173D">
            <w:pPr>
              <w:keepNext/>
              <w:keepLines/>
              <w:shd w:val="clear" w:color="auto" w:fill="FFFFFF"/>
              <w:tabs>
                <w:tab w:val="left" w:pos="190"/>
              </w:tabs>
              <w:ind w:left="48" w:right="58"/>
              <w:jc w:val="both"/>
              <w:rPr>
                <w:rFonts w:eastAsia="Calibri"/>
                <w:lang w:eastAsia="en-US"/>
              </w:rPr>
            </w:pPr>
            <w:r>
              <w:rPr>
                <w:rFonts w:eastAsia="Calibri"/>
                <w:lang w:eastAsia="en-US"/>
              </w:rPr>
              <w:t>Д</w:t>
            </w:r>
            <w:r w:rsidRPr="001A6BA6">
              <w:rPr>
                <w:rFonts w:eastAsia="Calibri"/>
                <w:lang w:eastAsia="en-US"/>
              </w:rPr>
              <w:t xml:space="preserve">оля граждан округа, выполняющих нормы Всероссийского физкультурно-спортивного комплекса «Готов к труду и обороне» (ГТО), </w:t>
            </w:r>
            <w:r>
              <w:rPr>
                <w:rFonts w:eastAsia="Calibri"/>
                <w:lang w:eastAsia="en-US"/>
              </w:rPr>
              <w:t xml:space="preserve">в общей численности населения </w:t>
            </w:r>
            <w:r w:rsidRPr="001A6BA6">
              <w:rPr>
                <w:rFonts w:eastAsia="Calibri"/>
                <w:lang w:eastAsia="en-US"/>
              </w:rPr>
              <w:t>округа, принявшего участие в выполнении нормативов Всероссийского физкультурно-спортивного комплекса «Готов к труду и обороне» (ГТО)</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shd w:val="clear" w:color="auto" w:fill="FFFFFF"/>
              <w:snapToGrid w:val="0"/>
              <w:jc w:val="center"/>
              <w:rPr>
                <w:rFonts w:eastAsia="Calibri"/>
                <w:lang w:eastAsia="en-US"/>
              </w:rPr>
            </w:pPr>
            <w:r w:rsidRPr="001A6BA6">
              <w:rPr>
                <w:rFonts w:eastAsia="Calibri"/>
                <w:lang w:eastAsia="en-US"/>
              </w:rPr>
              <w:t>процент</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autoSpaceDE w:val="0"/>
              <w:snapToGrid w:val="0"/>
              <w:jc w:val="center"/>
              <w:rPr>
                <w:rFonts w:eastAsia="Calibri"/>
                <w:lang w:eastAsia="en-US"/>
              </w:rPr>
            </w:pPr>
            <w:r w:rsidRPr="001A6BA6">
              <w:rPr>
                <w:rFonts w:eastAsia="Calibri"/>
                <w:lang w:eastAsia="en-US"/>
              </w:rPr>
              <w:t>1,32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autoSpaceDE w:val="0"/>
              <w:snapToGrid w:val="0"/>
              <w:jc w:val="center"/>
              <w:rPr>
                <w:rFonts w:eastAsia="Calibri"/>
                <w:lang w:eastAsia="en-US"/>
              </w:rPr>
            </w:pPr>
            <w:r w:rsidRPr="001A6BA6">
              <w:rPr>
                <w:rFonts w:eastAsia="Calibri"/>
                <w:lang w:eastAsia="en-US"/>
              </w:rPr>
              <w:t>1,35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autoSpaceDE w:val="0"/>
              <w:snapToGrid w:val="0"/>
              <w:jc w:val="center"/>
              <w:rPr>
                <w:rFonts w:eastAsia="Calibri"/>
                <w:lang w:eastAsia="en-US"/>
              </w:rPr>
            </w:pPr>
            <w:r w:rsidRPr="001A6BA6">
              <w:rPr>
                <w:rFonts w:eastAsia="Calibri"/>
                <w:lang w:eastAsia="en-US"/>
              </w:rPr>
              <w:t>1,36</w:t>
            </w:r>
          </w:p>
        </w:tc>
        <w:tc>
          <w:tcPr>
            <w:tcW w:w="877"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autoSpaceDE w:val="0"/>
              <w:snapToGrid w:val="0"/>
              <w:jc w:val="center"/>
              <w:rPr>
                <w:rFonts w:eastAsia="Calibri"/>
                <w:lang w:eastAsia="en-US"/>
              </w:rPr>
            </w:pPr>
            <w:r w:rsidRPr="001A6BA6">
              <w:rPr>
                <w:rFonts w:eastAsia="Calibri"/>
                <w:lang w:eastAsia="en-US"/>
              </w:rPr>
              <w:t>1,36</w:t>
            </w:r>
          </w:p>
        </w:tc>
      </w:tr>
      <w:tr w:rsidR="00857C57" w:rsidRPr="001A6BA6" w:rsidTr="000361F9">
        <w:trPr>
          <w:trHeight w:val="282"/>
          <w:jc w:val="center"/>
        </w:trPr>
        <w:tc>
          <w:tcPr>
            <w:tcW w:w="5871" w:type="dxa"/>
            <w:tcBorders>
              <w:top w:val="single" w:sz="4" w:space="0" w:color="auto"/>
              <w:left w:val="single" w:sz="4" w:space="0" w:color="000000"/>
              <w:bottom w:val="single" w:sz="4" w:space="0" w:color="auto"/>
              <w:right w:val="nil"/>
            </w:tcBorders>
            <w:shd w:val="clear" w:color="auto" w:fill="FFFFFF"/>
            <w:vAlign w:val="center"/>
            <w:hideMark/>
          </w:tcPr>
          <w:p w:rsidR="00857C57" w:rsidRPr="001A6BA6" w:rsidRDefault="00857C57" w:rsidP="00467806">
            <w:pPr>
              <w:keepNext/>
              <w:keepLines/>
              <w:widowControl w:val="0"/>
              <w:tabs>
                <w:tab w:val="left" w:pos="190"/>
              </w:tabs>
              <w:ind w:left="48" w:right="58"/>
              <w:jc w:val="both"/>
              <w:rPr>
                <w:rFonts w:eastAsia="Calibri"/>
                <w:color w:val="FF0000"/>
                <w:lang w:eastAsia="en-US"/>
              </w:rPr>
            </w:pPr>
            <w:r>
              <w:rPr>
                <w:rFonts w:eastAsia="Calibri"/>
                <w:lang w:eastAsia="en-US"/>
              </w:rPr>
              <w:t>К</w:t>
            </w:r>
            <w:r w:rsidRPr="001A6BA6">
              <w:rPr>
                <w:rFonts w:eastAsia="Calibri"/>
                <w:lang w:eastAsia="en-US"/>
              </w:rPr>
              <w:t xml:space="preserve">оличество проведенных спортивно-массовых мероприятий  и соревнований по видам спорта </w:t>
            </w:r>
            <w:r w:rsidRPr="001A6BA6">
              <w:rPr>
                <w:rFonts w:eastAsia="Calibri"/>
                <w:lang w:eastAsia="en-US"/>
              </w:rPr>
              <w:br/>
              <w:t>в округе</w:t>
            </w:r>
          </w:p>
        </w:tc>
        <w:tc>
          <w:tcPr>
            <w:tcW w:w="992" w:type="dxa"/>
            <w:tcBorders>
              <w:top w:val="single" w:sz="4" w:space="0" w:color="auto"/>
              <w:left w:val="single" w:sz="4" w:space="0" w:color="000000"/>
              <w:bottom w:val="single" w:sz="4" w:space="0" w:color="auto"/>
              <w:right w:val="nil"/>
            </w:tcBorders>
            <w:shd w:val="clear" w:color="auto" w:fill="FFFFFF"/>
            <w:vAlign w:val="center"/>
          </w:tcPr>
          <w:p w:rsidR="00857C57" w:rsidRPr="001A6BA6" w:rsidRDefault="00857C57" w:rsidP="0036744E">
            <w:pPr>
              <w:keepNext/>
              <w:keepLines/>
              <w:widowControl w:val="0"/>
              <w:jc w:val="center"/>
              <w:rPr>
                <w:rFonts w:eastAsia="Calibri"/>
                <w:lang w:eastAsia="en-US"/>
              </w:rPr>
            </w:pPr>
            <w:r w:rsidRPr="001A6BA6">
              <w:rPr>
                <w:rFonts w:eastAsia="Calibri"/>
                <w:lang w:eastAsia="en-US"/>
              </w:rPr>
              <w:t>единиц</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widowControl w:val="0"/>
              <w:jc w:val="center"/>
              <w:rPr>
                <w:rFonts w:eastAsia="Calibri"/>
                <w:lang w:eastAsia="en-US"/>
              </w:rPr>
            </w:pPr>
            <w:r w:rsidRPr="001A6BA6">
              <w:rPr>
                <w:rFonts w:eastAsia="Calibri"/>
                <w:lang w:eastAsia="en-US"/>
              </w:rPr>
              <w:t>234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widowControl w:val="0"/>
              <w:jc w:val="center"/>
              <w:rPr>
                <w:rFonts w:eastAsia="Calibri"/>
                <w:lang w:eastAsia="en-US"/>
              </w:rPr>
            </w:pPr>
            <w:r w:rsidRPr="001A6BA6">
              <w:rPr>
                <w:rFonts w:eastAsia="Calibri"/>
                <w:lang w:eastAsia="en-US"/>
              </w:rPr>
              <w:t>235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widowControl w:val="0"/>
              <w:jc w:val="center"/>
              <w:rPr>
                <w:rFonts w:eastAsia="Calibri"/>
                <w:lang w:eastAsia="en-US"/>
              </w:rPr>
            </w:pPr>
            <w:r w:rsidRPr="001A6BA6">
              <w:rPr>
                <w:rFonts w:eastAsia="Calibri"/>
                <w:lang w:eastAsia="en-US"/>
              </w:rPr>
              <w:t>233</w:t>
            </w:r>
          </w:p>
        </w:tc>
        <w:tc>
          <w:tcPr>
            <w:tcW w:w="877"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widowControl w:val="0"/>
              <w:jc w:val="center"/>
              <w:rPr>
                <w:rFonts w:eastAsia="Calibri"/>
                <w:lang w:eastAsia="en-US"/>
              </w:rPr>
            </w:pPr>
            <w:r w:rsidRPr="001A6BA6">
              <w:rPr>
                <w:rFonts w:eastAsia="Calibri"/>
                <w:lang w:eastAsia="en-US"/>
              </w:rPr>
              <w:t>233</w:t>
            </w:r>
          </w:p>
        </w:tc>
      </w:tr>
      <w:tr w:rsidR="00857C57" w:rsidRPr="001A6BA6" w:rsidTr="000361F9">
        <w:trPr>
          <w:trHeight w:val="582"/>
          <w:jc w:val="center"/>
        </w:trPr>
        <w:tc>
          <w:tcPr>
            <w:tcW w:w="58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467806">
            <w:pPr>
              <w:keepNext/>
              <w:keepLines/>
              <w:widowControl w:val="0"/>
              <w:tabs>
                <w:tab w:val="left" w:pos="190"/>
              </w:tabs>
              <w:ind w:left="48" w:right="58"/>
              <w:jc w:val="both"/>
              <w:rPr>
                <w:rFonts w:eastAsia="Calibri"/>
                <w:color w:val="FF0000"/>
                <w:shd w:val="clear" w:color="auto" w:fill="FFFFFF"/>
                <w:lang w:eastAsia="en-US"/>
              </w:rPr>
            </w:pPr>
            <w:r>
              <w:rPr>
                <w:rFonts w:eastAsia="Calibri"/>
                <w:color w:val="000000"/>
                <w:shd w:val="clear" w:color="auto" w:fill="FFFFFF"/>
                <w:lang w:eastAsia="en-US"/>
              </w:rPr>
              <w:t>Д</w:t>
            </w:r>
            <w:r w:rsidRPr="001A6BA6">
              <w:rPr>
                <w:rFonts w:eastAsia="Calibri"/>
                <w:color w:val="000000"/>
                <w:shd w:val="clear" w:color="auto" w:fill="FFFFFF"/>
                <w:lang w:eastAsia="en-US"/>
              </w:rPr>
              <w:t xml:space="preserve">оля жителей </w:t>
            </w:r>
            <w:r w:rsidRPr="001A6BA6">
              <w:rPr>
                <w:rFonts w:eastAsia="Calibri"/>
                <w:lang w:eastAsia="en-US"/>
              </w:rPr>
              <w:t>округа</w:t>
            </w:r>
            <w:r w:rsidRPr="001A6BA6">
              <w:rPr>
                <w:rFonts w:eastAsia="Calibri"/>
                <w:color w:val="000000"/>
                <w:shd w:val="clear" w:color="auto" w:fill="FFFFFF"/>
                <w:lang w:eastAsia="en-US"/>
              </w:rPr>
              <w:t>, принявших участие в спортивно-массовых мероприятиях и соревнованиях по видам спорта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widowControl w:val="0"/>
              <w:jc w:val="center"/>
              <w:rPr>
                <w:rFonts w:eastAsia="Calibri"/>
                <w:lang w:eastAsia="en-US"/>
              </w:rPr>
            </w:pPr>
            <w:r w:rsidRPr="001A6BA6">
              <w:rPr>
                <w:rFonts w:eastAsia="Calibri"/>
                <w:lang w:eastAsia="en-US"/>
              </w:rPr>
              <w:t>процент</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color w:val="000000"/>
                <w:lang w:eastAsia="en-US"/>
              </w:rPr>
            </w:pPr>
            <w:r w:rsidRPr="001A6BA6">
              <w:rPr>
                <w:rFonts w:eastAsia="Calibri"/>
                <w:color w:val="000000"/>
                <w:lang w:eastAsia="en-US"/>
              </w:rPr>
              <w:t>22,2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color w:val="000000"/>
                <w:lang w:eastAsia="en-US"/>
              </w:rPr>
            </w:pPr>
            <w:r w:rsidRPr="001A6BA6">
              <w:rPr>
                <w:rFonts w:eastAsia="Calibri"/>
                <w:color w:val="000000"/>
                <w:lang w:eastAsia="en-US"/>
              </w:rPr>
              <w:t>22,2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color w:val="000000"/>
                <w:lang w:eastAsia="en-US"/>
              </w:rPr>
            </w:pPr>
            <w:r w:rsidRPr="001A6BA6">
              <w:rPr>
                <w:rFonts w:eastAsia="Calibri"/>
                <w:color w:val="000000"/>
                <w:lang w:eastAsia="en-US"/>
              </w:rPr>
              <w:t>22,2</w:t>
            </w:r>
          </w:p>
        </w:tc>
        <w:tc>
          <w:tcPr>
            <w:tcW w:w="877"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color w:val="000000"/>
                <w:lang w:eastAsia="en-US"/>
              </w:rPr>
            </w:pPr>
            <w:r w:rsidRPr="001A6BA6">
              <w:rPr>
                <w:rFonts w:eastAsia="Calibri"/>
                <w:color w:val="000000"/>
                <w:lang w:eastAsia="en-US"/>
              </w:rPr>
              <w:t>22,2</w:t>
            </w:r>
          </w:p>
        </w:tc>
      </w:tr>
      <w:tr w:rsidR="00857C57" w:rsidRPr="001A6BA6" w:rsidTr="000361F9">
        <w:trPr>
          <w:trHeight w:val="510"/>
          <w:jc w:val="center"/>
        </w:trPr>
        <w:tc>
          <w:tcPr>
            <w:tcW w:w="58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widowControl w:val="0"/>
              <w:shd w:val="clear" w:color="auto" w:fill="FFFFFF"/>
              <w:tabs>
                <w:tab w:val="left" w:pos="190"/>
              </w:tabs>
              <w:ind w:left="48" w:right="58"/>
              <w:jc w:val="both"/>
              <w:rPr>
                <w:rFonts w:eastAsia="Calibri"/>
                <w:color w:val="000000"/>
                <w:shd w:val="clear" w:color="auto" w:fill="FFFFFF"/>
                <w:lang w:eastAsia="en-US"/>
              </w:rPr>
            </w:pPr>
            <w:r>
              <w:rPr>
                <w:rFonts w:eastAsia="Calibri"/>
                <w:color w:val="000000"/>
                <w:shd w:val="clear" w:color="auto" w:fill="FFFFFF"/>
                <w:lang w:eastAsia="en-US"/>
              </w:rPr>
              <w:t>К</w:t>
            </w:r>
            <w:r w:rsidRPr="001A6BA6">
              <w:rPr>
                <w:rFonts w:eastAsia="Calibri"/>
                <w:color w:val="000000"/>
                <w:shd w:val="clear" w:color="auto" w:fill="FFFFFF"/>
                <w:lang w:eastAsia="en-US"/>
              </w:rPr>
              <w:t xml:space="preserve">оличество призовых мест </w:t>
            </w:r>
            <w:r w:rsidRPr="001A6BA6">
              <w:rPr>
                <w:rFonts w:eastAsia="Calibri"/>
                <w:color w:val="000000"/>
                <w:shd w:val="clear" w:color="auto" w:fill="FFFFFF"/>
                <w:lang w:eastAsia="en-US"/>
              </w:rPr>
              <w:br/>
              <w:t>на всероссийских, региональных и областных соревнованиях</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widowControl w:val="0"/>
              <w:jc w:val="center"/>
              <w:rPr>
                <w:rFonts w:eastAsia="Calibri"/>
                <w:lang w:eastAsia="en-US"/>
              </w:rPr>
            </w:pPr>
            <w:r w:rsidRPr="001A6BA6">
              <w:rPr>
                <w:rFonts w:eastAsia="Calibri"/>
                <w:lang w:eastAsia="en-US"/>
              </w:rPr>
              <w:t>единиц</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color w:val="000000"/>
                <w:lang w:eastAsia="en-US"/>
              </w:rPr>
            </w:pPr>
            <w:r w:rsidRPr="001A6BA6">
              <w:rPr>
                <w:rFonts w:eastAsia="Calibri"/>
                <w:color w:val="000000"/>
                <w:lang w:eastAsia="en-US"/>
              </w:rPr>
              <w:t>1431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color w:val="000000"/>
                <w:lang w:eastAsia="en-US"/>
              </w:rPr>
            </w:pPr>
            <w:r w:rsidRPr="001A6BA6">
              <w:rPr>
                <w:rFonts w:eastAsia="Calibri"/>
                <w:color w:val="000000"/>
                <w:lang w:eastAsia="en-US"/>
              </w:rPr>
              <w:t>1431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color w:val="000000"/>
                <w:lang w:eastAsia="en-US"/>
              </w:rPr>
            </w:pPr>
            <w:r w:rsidRPr="001A6BA6">
              <w:rPr>
                <w:rFonts w:eastAsia="Calibri"/>
                <w:color w:val="000000"/>
                <w:lang w:eastAsia="en-US"/>
              </w:rPr>
              <w:t>1431</w:t>
            </w:r>
          </w:p>
        </w:tc>
        <w:tc>
          <w:tcPr>
            <w:tcW w:w="877"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color w:val="000000"/>
                <w:lang w:eastAsia="en-US"/>
              </w:rPr>
            </w:pPr>
            <w:r w:rsidRPr="001A6BA6">
              <w:rPr>
                <w:rFonts w:eastAsia="Calibri"/>
                <w:color w:val="000000"/>
                <w:lang w:eastAsia="en-US"/>
              </w:rPr>
              <w:t>1431</w:t>
            </w:r>
          </w:p>
        </w:tc>
      </w:tr>
      <w:tr w:rsidR="00857C57" w:rsidRPr="001A6BA6" w:rsidTr="000361F9">
        <w:trPr>
          <w:trHeight w:val="566"/>
          <w:jc w:val="center"/>
        </w:trPr>
        <w:tc>
          <w:tcPr>
            <w:tcW w:w="58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widowControl w:val="0"/>
              <w:shd w:val="clear" w:color="auto" w:fill="FFFFFF"/>
              <w:tabs>
                <w:tab w:val="left" w:pos="190"/>
              </w:tabs>
              <w:ind w:left="48" w:right="58"/>
              <w:jc w:val="both"/>
              <w:rPr>
                <w:rFonts w:eastAsia="Calibri"/>
                <w:color w:val="000000"/>
                <w:shd w:val="clear" w:color="auto" w:fill="FFFFFF"/>
                <w:lang w:eastAsia="en-US"/>
              </w:rPr>
            </w:pPr>
            <w:r>
              <w:rPr>
                <w:rFonts w:eastAsia="Calibri"/>
                <w:color w:val="000000"/>
                <w:shd w:val="clear" w:color="auto" w:fill="FFFFFF"/>
                <w:lang w:eastAsia="en-US"/>
              </w:rPr>
              <w:t>К</w:t>
            </w:r>
            <w:r w:rsidRPr="001A6BA6">
              <w:rPr>
                <w:rFonts w:eastAsia="Calibri"/>
                <w:color w:val="000000"/>
                <w:shd w:val="clear" w:color="auto" w:fill="FFFFFF"/>
                <w:lang w:eastAsia="en-US"/>
              </w:rPr>
              <w:t>оличество учреждений, укрепивших материально-техническую базу</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widowControl w:val="0"/>
              <w:jc w:val="center"/>
              <w:rPr>
                <w:rFonts w:eastAsia="Calibri"/>
                <w:lang w:eastAsia="en-US"/>
              </w:rPr>
            </w:pPr>
            <w:r w:rsidRPr="001A6BA6">
              <w:rPr>
                <w:rFonts w:eastAsia="Calibri"/>
                <w:lang w:eastAsia="en-US"/>
              </w:rPr>
              <w:t>единиц</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jc w:val="center"/>
              <w:rPr>
                <w:rFonts w:eastAsia="Calibri"/>
                <w:lang w:eastAsia="en-US"/>
              </w:rPr>
            </w:pPr>
            <w:r w:rsidRPr="001A6BA6">
              <w:rPr>
                <w:rFonts w:eastAsia="Calibri"/>
                <w:lang w:eastAsia="en-US"/>
              </w:rPr>
              <w:t>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jc w:val="center"/>
              <w:rPr>
                <w:rFonts w:eastAsia="Calibri"/>
                <w:lang w:eastAsia="en-US"/>
              </w:rPr>
            </w:pPr>
            <w:r w:rsidRPr="001A6BA6">
              <w:rPr>
                <w:rFonts w:eastAsia="Calibri"/>
                <w:lang w:eastAsia="en-US"/>
              </w:rPr>
              <w:t>6</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jc w:val="center"/>
              <w:rPr>
                <w:rFonts w:eastAsia="Calibri"/>
                <w:lang w:eastAsia="en-US"/>
              </w:rPr>
            </w:pPr>
            <w:r w:rsidRPr="001A6BA6">
              <w:rPr>
                <w:rFonts w:eastAsia="Calibri"/>
                <w:lang w:eastAsia="en-US"/>
              </w:rPr>
              <w:t>6</w:t>
            </w:r>
          </w:p>
        </w:tc>
        <w:tc>
          <w:tcPr>
            <w:tcW w:w="877"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lang w:eastAsia="en-US"/>
              </w:rPr>
            </w:pPr>
            <w:r w:rsidRPr="001A6BA6">
              <w:rPr>
                <w:rFonts w:eastAsia="Calibri"/>
                <w:lang w:eastAsia="en-US"/>
              </w:rPr>
              <w:t>6</w:t>
            </w:r>
          </w:p>
        </w:tc>
      </w:tr>
      <w:tr w:rsidR="00857C57" w:rsidRPr="001A6BA6" w:rsidTr="000361F9">
        <w:trPr>
          <w:trHeight w:val="70"/>
          <w:jc w:val="center"/>
        </w:trPr>
        <w:tc>
          <w:tcPr>
            <w:tcW w:w="58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widowControl w:val="0"/>
              <w:shd w:val="clear" w:color="auto" w:fill="FFFFFF"/>
              <w:tabs>
                <w:tab w:val="left" w:pos="190"/>
              </w:tabs>
              <w:ind w:left="48" w:right="58"/>
              <w:jc w:val="both"/>
              <w:rPr>
                <w:rFonts w:eastAsia="Calibri"/>
                <w:shd w:val="clear" w:color="auto" w:fill="FFFFFF"/>
                <w:lang w:eastAsia="en-US"/>
              </w:rPr>
            </w:pPr>
            <w:bookmarkStart w:id="20" w:name="_Hlk126148368"/>
            <w:bookmarkStart w:id="21" w:name="_Hlk144297514"/>
            <w:r>
              <w:rPr>
                <w:rFonts w:eastAsia="Calibri"/>
                <w:shd w:val="clear" w:color="auto" w:fill="FFFFFF"/>
                <w:lang w:eastAsia="en-US" w:bidi="ru-RU"/>
              </w:rPr>
              <w:t>К</w:t>
            </w:r>
            <w:r w:rsidRPr="001A6BA6">
              <w:rPr>
                <w:rFonts w:eastAsia="Calibri"/>
                <w:shd w:val="clear" w:color="auto" w:fill="FFFFFF"/>
                <w:lang w:eastAsia="en-US" w:bidi="ru-RU"/>
              </w:rPr>
              <w:t>оличество организаций, входящих в систему спортивной подготовки, которым оказана государственная поддержка</w:t>
            </w:r>
            <w:bookmarkEnd w:id="20"/>
            <w:bookmarkEnd w:id="21"/>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widowControl w:val="0"/>
              <w:jc w:val="center"/>
              <w:rPr>
                <w:rFonts w:eastAsia="Calibri"/>
                <w:lang w:eastAsia="en-US"/>
              </w:rPr>
            </w:pPr>
            <w:r w:rsidRPr="001A6BA6">
              <w:rPr>
                <w:rFonts w:eastAsia="Calibri"/>
                <w:lang w:eastAsia="en-US"/>
              </w:rPr>
              <w:t>единиц</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jc w:val="center"/>
              <w:rPr>
                <w:rFonts w:eastAsia="Calibri"/>
                <w:lang w:eastAsia="en-US"/>
              </w:rPr>
            </w:pPr>
            <w:r w:rsidRPr="001A6BA6">
              <w:rPr>
                <w:rFonts w:eastAsia="Calibri"/>
                <w:lang w:eastAsia="en-US"/>
              </w:rPr>
              <w:t>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jc w:val="center"/>
              <w:rPr>
                <w:rFonts w:eastAsia="Calibri"/>
                <w:lang w:eastAsia="en-US"/>
              </w:rPr>
            </w:pPr>
            <w:r w:rsidRPr="001A6BA6">
              <w:rPr>
                <w:rFonts w:eastAsia="Calibri"/>
                <w:lang w:eastAsia="en-US"/>
              </w:rPr>
              <w:t>3</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jc w:val="center"/>
              <w:rPr>
                <w:rFonts w:eastAsia="Calibri"/>
                <w:lang w:eastAsia="en-US"/>
              </w:rPr>
            </w:pPr>
            <w:r w:rsidRPr="001A6BA6">
              <w:rPr>
                <w:rFonts w:eastAsia="Calibri"/>
                <w:lang w:eastAsia="en-US"/>
              </w:rPr>
              <w:t>0</w:t>
            </w:r>
          </w:p>
        </w:tc>
        <w:tc>
          <w:tcPr>
            <w:tcW w:w="877"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lang w:eastAsia="en-US"/>
              </w:rPr>
            </w:pPr>
            <w:r w:rsidRPr="001A6BA6">
              <w:rPr>
                <w:rFonts w:eastAsia="Calibri"/>
                <w:lang w:eastAsia="en-US"/>
              </w:rPr>
              <w:t>0</w:t>
            </w:r>
          </w:p>
        </w:tc>
      </w:tr>
      <w:tr w:rsidR="00857C57" w:rsidRPr="001A6BA6" w:rsidTr="000361F9">
        <w:trPr>
          <w:trHeight w:val="231"/>
          <w:jc w:val="center"/>
        </w:trPr>
        <w:tc>
          <w:tcPr>
            <w:tcW w:w="58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tabs>
                <w:tab w:val="left" w:pos="190"/>
              </w:tabs>
              <w:ind w:left="48" w:right="58"/>
              <w:jc w:val="both"/>
            </w:pPr>
            <w:r>
              <w:t>К</w:t>
            </w:r>
            <w:r w:rsidRPr="001A6BA6">
              <w:t>оличество залитых катков</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jc w:val="center"/>
              <w:rPr>
                <w:rFonts w:eastAsia="Calibri"/>
                <w:lang w:eastAsia="en-US"/>
              </w:rPr>
            </w:pPr>
            <w:r w:rsidRPr="001A6BA6">
              <w:rPr>
                <w:rFonts w:eastAsia="Calibri"/>
                <w:lang w:eastAsia="en-US"/>
              </w:rPr>
              <w:t>единиц</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jc w:val="center"/>
              <w:rPr>
                <w:rFonts w:eastAsia="Calibri"/>
                <w:lang w:eastAsia="en-US"/>
              </w:rPr>
            </w:pPr>
            <w:r w:rsidRPr="001A6BA6">
              <w:rPr>
                <w:rFonts w:eastAsia="Calibri"/>
                <w:lang w:eastAsia="en-US"/>
              </w:rPr>
              <w:t>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jc w:val="center"/>
              <w:rPr>
                <w:rFonts w:eastAsia="Calibri"/>
                <w:lang w:eastAsia="en-US"/>
              </w:rPr>
            </w:pPr>
            <w:r w:rsidRPr="001A6BA6">
              <w:rPr>
                <w:rFonts w:eastAsia="Calibri"/>
                <w:lang w:eastAsia="en-US"/>
              </w:rPr>
              <w:t>6</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jc w:val="center"/>
              <w:rPr>
                <w:rFonts w:eastAsia="Calibri"/>
                <w:lang w:eastAsia="en-US"/>
              </w:rPr>
            </w:pPr>
            <w:r w:rsidRPr="001A6BA6">
              <w:rPr>
                <w:rFonts w:eastAsia="Calibri"/>
                <w:lang w:eastAsia="en-US"/>
              </w:rPr>
              <w:t>6</w:t>
            </w:r>
          </w:p>
        </w:tc>
        <w:tc>
          <w:tcPr>
            <w:tcW w:w="877"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lang w:eastAsia="en-US"/>
              </w:rPr>
            </w:pPr>
            <w:r w:rsidRPr="001A6BA6">
              <w:rPr>
                <w:rFonts w:eastAsia="Calibri"/>
                <w:lang w:eastAsia="en-US"/>
              </w:rPr>
              <w:t>6</w:t>
            </w:r>
          </w:p>
        </w:tc>
      </w:tr>
      <w:tr w:rsidR="00857C57" w:rsidRPr="001A6BA6" w:rsidTr="000361F9">
        <w:trPr>
          <w:trHeight w:val="504"/>
          <w:jc w:val="center"/>
        </w:trPr>
        <w:tc>
          <w:tcPr>
            <w:tcW w:w="58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tabs>
                <w:tab w:val="left" w:pos="190"/>
              </w:tabs>
              <w:ind w:left="48" w:right="58"/>
              <w:jc w:val="both"/>
              <w:rPr>
                <w:rFonts w:eastAsia="Calibri"/>
                <w:color w:val="000000"/>
                <w:shd w:val="clear" w:color="auto" w:fill="FFFFFF"/>
                <w:lang w:eastAsia="en-US"/>
              </w:rPr>
            </w:pPr>
            <w:bookmarkStart w:id="22" w:name="_Hlk126148443"/>
            <w:bookmarkStart w:id="23" w:name="_Hlk144297562"/>
            <w:r>
              <w:rPr>
                <w:rFonts w:eastAsia="Calibri"/>
                <w:lang w:eastAsia="en-US"/>
              </w:rPr>
              <w:t>К</w:t>
            </w:r>
            <w:r w:rsidRPr="001A6BA6">
              <w:rPr>
                <w:rFonts w:eastAsia="Calibri"/>
                <w:lang w:eastAsia="en-US"/>
              </w:rPr>
              <w:t xml:space="preserve">оличество спортивных школ олимпийского резерва, </w:t>
            </w:r>
            <w:r w:rsidRPr="001A6BA6">
              <w:rPr>
                <w:rFonts w:eastAsia="Calibri"/>
                <w:lang w:eastAsia="en-US"/>
              </w:rPr>
              <w:br/>
              <w:t xml:space="preserve">в которые поставлено новое спортивное оборудование </w:t>
            </w:r>
            <w:r w:rsidRPr="001A6BA6">
              <w:rPr>
                <w:rFonts w:eastAsia="Calibri"/>
                <w:lang w:eastAsia="en-US"/>
              </w:rPr>
              <w:br/>
              <w:t>и инвентарь</w:t>
            </w:r>
            <w:bookmarkEnd w:id="22"/>
            <w:bookmarkEnd w:id="23"/>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widowControl w:val="0"/>
              <w:jc w:val="center"/>
              <w:rPr>
                <w:rFonts w:eastAsia="Calibri"/>
                <w:lang w:eastAsia="en-US"/>
              </w:rPr>
            </w:pPr>
            <w:r w:rsidRPr="001A6BA6">
              <w:rPr>
                <w:rFonts w:eastAsia="Calibri"/>
                <w:lang w:eastAsia="en-US"/>
              </w:rPr>
              <w:t>единиц</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jc w:val="center"/>
              <w:rPr>
                <w:rFonts w:eastAsia="Calibri"/>
                <w:lang w:eastAsia="en-US"/>
              </w:rPr>
            </w:pPr>
            <w:r w:rsidRPr="001A6BA6">
              <w:rPr>
                <w:rFonts w:eastAsia="Calibri"/>
                <w:lang w:eastAsia="en-US"/>
              </w:rPr>
              <w:t>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jc w:val="center"/>
              <w:rPr>
                <w:rFonts w:eastAsia="Calibri"/>
                <w:lang w:eastAsia="en-US"/>
              </w:rPr>
            </w:pPr>
            <w:r w:rsidRPr="001A6BA6">
              <w:rPr>
                <w:rFonts w:eastAsia="Calibri"/>
                <w:lang w:eastAsia="en-US"/>
              </w:rPr>
              <w:t>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jc w:val="center"/>
              <w:rPr>
                <w:rFonts w:eastAsia="Calibri"/>
                <w:lang w:eastAsia="en-US"/>
              </w:rPr>
            </w:pPr>
            <w:r w:rsidRPr="001A6BA6">
              <w:rPr>
                <w:rFonts w:eastAsia="Calibri"/>
                <w:lang w:eastAsia="en-US"/>
              </w:rPr>
              <w:t>0</w:t>
            </w:r>
          </w:p>
        </w:tc>
        <w:tc>
          <w:tcPr>
            <w:tcW w:w="877"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lang w:eastAsia="en-US"/>
              </w:rPr>
            </w:pPr>
            <w:r w:rsidRPr="001A6BA6">
              <w:rPr>
                <w:rFonts w:eastAsia="Calibri"/>
                <w:lang w:eastAsia="en-US"/>
              </w:rPr>
              <w:t>0</w:t>
            </w:r>
          </w:p>
        </w:tc>
      </w:tr>
      <w:tr w:rsidR="00857C57" w:rsidRPr="001A6BA6" w:rsidTr="000361F9">
        <w:trPr>
          <w:trHeight w:val="105"/>
          <w:jc w:val="center"/>
        </w:trPr>
        <w:tc>
          <w:tcPr>
            <w:tcW w:w="5871"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tabs>
                <w:tab w:val="left" w:pos="190"/>
              </w:tabs>
              <w:ind w:left="48" w:right="58"/>
              <w:jc w:val="both"/>
              <w:rPr>
                <w:rFonts w:eastAsia="Calibri"/>
                <w:lang w:eastAsia="en-US"/>
              </w:rPr>
            </w:pPr>
            <w:r>
              <w:rPr>
                <w:rFonts w:eastAsia="Calibri"/>
                <w:color w:val="000000"/>
                <w:shd w:val="clear" w:color="auto" w:fill="FFFFFF"/>
                <w:lang w:eastAsia="en-US"/>
              </w:rPr>
              <w:t>О</w:t>
            </w:r>
            <w:r w:rsidRPr="001A6BA6">
              <w:rPr>
                <w:rFonts w:eastAsia="Calibri"/>
                <w:color w:val="000000"/>
                <w:shd w:val="clear" w:color="auto" w:fill="FFFFFF"/>
                <w:lang w:eastAsia="en-US"/>
              </w:rPr>
              <w:t xml:space="preserve">хват населения услугами учреждений физкультуры </w:t>
            </w:r>
            <w:r w:rsidRPr="001A6BA6">
              <w:rPr>
                <w:rFonts w:eastAsia="Calibri"/>
                <w:color w:val="000000"/>
                <w:shd w:val="clear" w:color="auto" w:fill="FFFFFF"/>
                <w:lang w:eastAsia="en-US"/>
              </w:rPr>
              <w:br/>
              <w:t>и спорта  и повышения их качества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widowControl w:val="0"/>
              <w:jc w:val="center"/>
              <w:rPr>
                <w:rFonts w:eastAsia="Calibri"/>
                <w:lang w:eastAsia="en-US"/>
              </w:rPr>
            </w:pPr>
            <w:r w:rsidRPr="001A6BA6">
              <w:rPr>
                <w:rFonts w:eastAsia="Calibri"/>
                <w:lang w:eastAsia="en-US"/>
              </w:rPr>
              <w:t>человек</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lang w:eastAsia="en-US"/>
              </w:rPr>
            </w:pPr>
            <w:r w:rsidRPr="001A6BA6">
              <w:rPr>
                <w:rFonts w:eastAsia="Calibri"/>
                <w:color w:val="000000"/>
                <w:lang w:eastAsia="en-US"/>
              </w:rPr>
              <w:t>4 145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lang w:eastAsia="en-US"/>
              </w:rPr>
            </w:pPr>
            <w:r w:rsidRPr="001A6BA6">
              <w:rPr>
                <w:rFonts w:eastAsia="Calibri"/>
                <w:color w:val="000000"/>
                <w:lang w:eastAsia="en-US"/>
              </w:rPr>
              <w:t>4 145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lang w:eastAsia="en-US"/>
              </w:rPr>
            </w:pPr>
            <w:r w:rsidRPr="001A6BA6">
              <w:rPr>
                <w:rFonts w:eastAsia="Calibri"/>
                <w:color w:val="000000"/>
                <w:lang w:eastAsia="en-US"/>
              </w:rPr>
              <w:t>4 145</w:t>
            </w:r>
          </w:p>
        </w:tc>
        <w:tc>
          <w:tcPr>
            <w:tcW w:w="877"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lang w:eastAsia="en-US"/>
              </w:rPr>
            </w:pPr>
            <w:r w:rsidRPr="001A6BA6">
              <w:rPr>
                <w:rFonts w:eastAsia="Calibri"/>
                <w:color w:val="000000"/>
                <w:lang w:val="en-US" w:eastAsia="en-US"/>
              </w:rPr>
              <w:t>4 145</w:t>
            </w:r>
          </w:p>
        </w:tc>
      </w:tr>
      <w:tr w:rsidR="00857C57" w:rsidRPr="001A6BA6" w:rsidTr="000361F9">
        <w:trPr>
          <w:trHeight w:val="241"/>
          <w:jc w:val="center"/>
        </w:trPr>
        <w:tc>
          <w:tcPr>
            <w:tcW w:w="5871"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tabs>
                <w:tab w:val="left" w:pos="190"/>
              </w:tabs>
              <w:ind w:left="48" w:right="58"/>
              <w:jc w:val="both"/>
              <w:rPr>
                <w:rFonts w:eastAsia="Calibri"/>
                <w:lang w:eastAsia="en-US"/>
              </w:rPr>
            </w:pPr>
            <w:bookmarkStart w:id="24" w:name="_Hlk155868710"/>
            <w:r>
              <w:rPr>
                <w:rFonts w:eastAsia="Calibri"/>
                <w:lang w:eastAsia="en-US"/>
              </w:rPr>
              <w:t>Д</w:t>
            </w:r>
            <w:r w:rsidRPr="001A6BA6">
              <w:rPr>
                <w:rFonts w:eastAsia="Calibri"/>
                <w:lang w:eastAsia="en-US"/>
              </w:rPr>
              <w:t>оля спортсменов - разрядников в общем количестве лиц, занимающихся в системе спортивных школ</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lang w:eastAsia="en-US"/>
              </w:rPr>
            </w:pPr>
            <w:r w:rsidRPr="001A6BA6">
              <w:rPr>
                <w:rFonts w:eastAsia="Calibri"/>
                <w:lang w:eastAsia="en-US"/>
              </w:rPr>
              <w:t>процент</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color w:val="000000"/>
                <w:lang w:eastAsia="en-US"/>
              </w:rPr>
            </w:pPr>
            <w:r w:rsidRPr="001A6BA6">
              <w:rPr>
                <w:rFonts w:eastAsia="Calibri"/>
                <w:color w:val="000000"/>
                <w:lang w:eastAsia="en-US"/>
              </w:rPr>
              <w:t>32,4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color w:val="000000"/>
                <w:lang w:eastAsia="en-US"/>
              </w:rPr>
            </w:pPr>
            <w:r w:rsidRPr="001A6BA6">
              <w:rPr>
                <w:rFonts w:eastAsia="Calibri"/>
                <w:color w:val="000000"/>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color w:val="000000"/>
                <w:lang w:eastAsia="en-US"/>
              </w:rPr>
            </w:pPr>
            <w:r w:rsidRPr="001A6BA6">
              <w:rPr>
                <w:rFonts w:eastAsia="Calibri"/>
                <w:color w:val="000000"/>
                <w:lang w:eastAsia="en-US"/>
              </w:rPr>
              <w:t>-</w:t>
            </w:r>
          </w:p>
        </w:tc>
        <w:tc>
          <w:tcPr>
            <w:tcW w:w="877"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lang w:eastAsia="en-US"/>
              </w:rPr>
            </w:pPr>
            <w:r w:rsidRPr="001A6BA6">
              <w:rPr>
                <w:rFonts w:eastAsia="Calibri"/>
                <w:lang w:eastAsia="en-US"/>
              </w:rPr>
              <w:t>-</w:t>
            </w:r>
          </w:p>
        </w:tc>
      </w:tr>
      <w:tr w:rsidR="00857C57" w:rsidRPr="001A6BA6" w:rsidTr="000361F9">
        <w:trPr>
          <w:trHeight w:val="121"/>
          <w:jc w:val="center"/>
        </w:trPr>
        <w:tc>
          <w:tcPr>
            <w:tcW w:w="58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tabs>
                <w:tab w:val="left" w:pos="190"/>
              </w:tabs>
              <w:ind w:left="48" w:right="58"/>
              <w:jc w:val="both"/>
              <w:rPr>
                <w:rFonts w:eastAsia="Calibri"/>
                <w:lang w:eastAsia="en-US"/>
              </w:rPr>
            </w:pPr>
            <w:r>
              <w:rPr>
                <w:rFonts w:eastAsia="Calibri"/>
                <w:lang w:eastAsia="en-US"/>
              </w:rPr>
              <w:t>К</w:t>
            </w:r>
            <w:r w:rsidRPr="001A6BA6">
              <w:rPr>
                <w:rFonts w:eastAsia="Calibri"/>
                <w:lang w:eastAsia="en-US"/>
              </w:rPr>
              <w:t>оличество учреждений,в зданиях которых проведены ремонты  и противопожарные мероприятия</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widowControl w:val="0"/>
              <w:jc w:val="center"/>
              <w:rPr>
                <w:rFonts w:eastAsia="Calibri"/>
                <w:lang w:eastAsia="en-US"/>
              </w:rPr>
            </w:pPr>
            <w:r w:rsidRPr="001A6BA6">
              <w:rPr>
                <w:rFonts w:eastAsia="Calibri"/>
                <w:lang w:eastAsia="en-US"/>
              </w:rPr>
              <w:t>единиц</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jc w:val="center"/>
              <w:rPr>
                <w:rFonts w:eastAsia="Calibri"/>
                <w:lang w:eastAsia="en-US"/>
              </w:rPr>
            </w:pPr>
            <w:r w:rsidRPr="001A6BA6">
              <w:rPr>
                <w:rFonts w:eastAsia="Calibri"/>
                <w:lang w:eastAsia="en-US"/>
              </w:rPr>
              <w:t>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jc w:val="center"/>
              <w:rPr>
                <w:rFonts w:eastAsia="Calibri"/>
                <w:lang w:eastAsia="en-US"/>
              </w:rPr>
            </w:pPr>
            <w:r>
              <w:rPr>
                <w:rFonts w:eastAsia="Calibri"/>
                <w:lang w:eastAsia="en-US"/>
              </w:rPr>
              <w:t>7</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jc w:val="center"/>
              <w:rPr>
                <w:rFonts w:eastAsia="Calibri"/>
                <w:lang w:eastAsia="en-US"/>
              </w:rPr>
            </w:pPr>
            <w:r w:rsidRPr="001A6BA6">
              <w:rPr>
                <w:rFonts w:eastAsia="Calibri"/>
                <w:lang w:eastAsia="en-US"/>
              </w:rPr>
              <w:t>5</w:t>
            </w:r>
          </w:p>
        </w:tc>
        <w:tc>
          <w:tcPr>
            <w:tcW w:w="877"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lang w:eastAsia="en-US"/>
              </w:rPr>
            </w:pPr>
            <w:r w:rsidRPr="001A6BA6">
              <w:rPr>
                <w:rFonts w:eastAsia="Calibri"/>
                <w:lang w:eastAsia="en-US"/>
              </w:rPr>
              <w:t>5</w:t>
            </w:r>
          </w:p>
        </w:tc>
      </w:tr>
      <w:bookmarkEnd w:id="24"/>
      <w:tr w:rsidR="00857C57" w:rsidRPr="001A6BA6" w:rsidTr="000361F9">
        <w:trPr>
          <w:trHeight w:val="257"/>
          <w:jc w:val="center"/>
        </w:trPr>
        <w:tc>
          <w:tcPr>
            <w:tcW w:w="58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tabs>
                <w:tab w:val="left" w:pos="190"/>
              </w:tabs>
              <w:ind w:left="48" w:right="58"/>
              <w:jc w:val="both"/>
              <w:rPr>
                <w:rFonts w:eastAsia="Calibri"/>
                <w:lang w:eastAsia="en-US"/>
              </w:rPr>
            </w:pPr>
            <w:r>
              <w:rPr>
                <w:rFonts w:eastAsia="Calibri"/>
                <w:lang w:eastAsia="en-US"/>
              </w:rPr>
              <w:t>К</w:t>
            </w:r>
            <w:r w:rsidRPr="001A6BA6">
              <w:rPr>
                <w:rFonts w:eastAsia="Calibri"/>
                <w:lang w:eastAsia="en-US"/>
              </w:rPr>
              <w:t>оличество привлеченных тренеров, которым предоставлена единовременная социальная выплата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jc w:val="center"/>
              <w:rPr>
                <w:rFonts w:eastAsia="Calibri"/>
                <w:lang w:eastAsia="en-US"/>
              </w:rPr>
            </w:pPr>
            <w:r w:rsidRPr="001A6BA6">
              <w:rPr>
                <w:rFonts w:eastAsia="Calibri"/>
                <w:lang w:eastAsia="en-US"/>
              </w:rPr>
              <w:t>человек</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jc w:val="center"/>
              <w:rPr>
                <w:rFonts w:eastAsia="Calibri"/>
                <w:color w:val="000000"/>
                <w:lang w:eastAsia="en-US"/>
              </w:rPr>
            </w:pPr>
            <w:r w:rsidRPr="001A6BA6">
              <w:rPr>
                <w:rFonts w:eastAsia="Calibri"/>
                <w:color w:val="000000"/>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jc w:val="center"/>
              <w:rPr>
                <w:rFonts w:eastAsia="Calibri"/>
                <w:color w:val="000000"/>
                <w:lang w:eastAsia="en-US"/>
              </w:rPr>
            </w:pPr>
            <w:r w:rsidRPr="001A6BA6">
              <w:rPr>
                <w:rFonts w:eastAsia="Calibri"/>
                <w:color w:val="000000"/>
                <w:lang w:eastAsia="en-US"/>
              </w:rPr>
              <w:t>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jc w:val="center"/>
              <w:rPr>
                <w:rFonts w:eastAsia="Calibri"/>
                <w:color w:val="000000"/>
                <w:lang w:eastAsia="en-US"/>
              </w:rPr>
            </w:pPr>
            <w:r w:rsidRPr="001A6BA6">
              <w:rPr>
                <w:rFonts w:eastAsia="Calibri"/>
                <w:color w:val="000000"/>
                <w:lang w:eastAsia="en-US"/>
              </w:rPr>
              <w:t>1</w:t>
            </w:r>
          </w:p>
        </w:tc>
        <w:tc>
          <w:tcPr>
            <w:tcW w:w="877"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lang w:eastAsia="en-US"/>
              </w:rPr>
            </w:pPr>
            <w:r w:rsidRPr="001A6BA6">
              <w:rPr>
                <w:rFonts w:eastAsia="Calibri"/>
                <w:color w:val="000000"/>
                <w:lang w:eastAsia="en-US"/>
              </w:rPr>
              <w:t>1</w:t>
            </w:r>
          </w:p>
        </w:tc>
      </w:tr>
      <w:tr w:rsidR="00857C57" w:rsidRPr="001A6BA6" w:rsidTr="000361F9">
        <w:trPr>
          <w:trHeight w:val="97"/>
          <w:jc w:val="center"/>
        </w:trPr>
        <w:tc>
          <w:tcPr>
            <w:tcW w:w="58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tabs>
                <w:tab w:val="left" w:pos="190"/>
              </w:tabs>
              <w:ind w:left="48" w:right="58"/>
              <w:jc w:val="both"/>
              <w:rPr>
                <w:rFonts w:eastAsia="Calibri"/>
                <w:lang w:eastAsia="en-US"/>
              </w:rPr>
            </w:pPr>
            <w:r>
              <w:rPr>
                <w:rFonts w:eastAsia="Calibri"/>
                <w:lang w:eastAsia="en-US"/>
              </w:rPr>
              <w:t>К</w:t>
            </w:r>
            <w:r w:rsidRPr="001A6BA6">
              <w:rPr>
                <w:rFonts w:eastAsia="Calibri"/>
                <w:lang w:eastAsia="en-US"/>
              </w:rPr>
              <w:t>оличество реализованных инициативных проектов</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jc w:val="center"/>
              <w:rPr>
                <w:rFonts w:eastAsia="Calibri"/>
                <w:lang w:eastAsia="en-US"/>
              </w:rPr>
            </w:pPr>
            <w:r w:rsidRPr="001A6BA6">
              <w:rPr>
                <w:rFonts w:eastAsia="Calibri"/>
                <w:lang w:eastAsia="en-US"/>
              </w:rPr>
              <w:t>единиц</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jc w:val="center"/>
              <w:rPr>
                <w:rFonts w:eastAsia="Calibri"/>
                <w:color w:val="000000"/>
                <w:lang w:eastAsia="en-US"/>
              </w:rPr>
            </w:pPr>
            <w:r w:rsidRPr="001A6BA6">
              <w:rPr>
                <w:rFonts w:eastAsia="Calibri"/>
                <w:color w:val="000000"/>
                <w:lang w:eastAsia="en-US"/>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jc w:val="center"/>
              <w:rPr>
                <w:rFonts w:eastAsia="Calibri"/>
                <w:color w:val="000000"/>
                <w:lang w:eastAsia="en-US"/>
              </w:rPr>
            </w:pPr>
            <w:r w:rsidRPr="001A6BA6">
              <w:rPr>
                <w:rFonts w:eastAsia="Calibri"/>
                <w:color w:val="000000"/>
                <w:lang w:eastAsia="en-US"/>
              </w:rPr>
              <w:t>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7C57" w:rsidRPr="001A6BA6" w:rsidRDefault="00857C57" w:rsidP="0036744E">
            <w:pPr>
              <w:keepNext/>
              <w:keepLines/>
              <w:jc w:val="center"/>
              <w:rPr>
                <w:rFonts w:eastAsia="Calibri"/>
                <w:color w:val="000000"/>
                <w:lang w:eastAsia="en-US"/>
              </w:rPr>
            </w:pPr>
            <w:r w:rsidRPr="001A6BA6">
              <w:rPr>
                <w:rFonts w:eastAsia="Calibri"/>
                <w:color w:val="000000"/>
                <w:lang w:eastAsia="en-US"/>
              </w:rPr>
              <w:t>0</w:t>
            </w:r>
          </w:p>
        </w:tc>
        <w:tc>
          <w:tcPr>
            <w:tcW w:w="877"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lang w:eastAsia="en-US"/>
              </w:rPr>
            </w:pPr>
            <w:r w:rsidRPr="001A6BA6">
              <w:rPr>
                <w:rFonts w:eastAsia="Calibri"/>
                <w:color w:val="000000"/>
                <w:lang w:eastAsia="en-US"/>
              </w:rPr>
              <w:t>0</w:t>
            </w:r>
          </w:p>
        </w:tc>
      </w:tr>
      <w:tr w:rsidR="00857C57" w:rsidRPr="001A6BA6" w:rsidTr="000361F9">
        <w:trPr>
          <w:trHeight w:val="567"/>
          <w:jc w:val="center"/>
        </w:trPr>
        <w:tc>
          <w:tcPr>
            <w:tcW w:w="5871"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tabs>
                <w:tab w:val="left" w:pos="190"/>
              </w:tabs>
              <w:ind w:left="48" w:right="58"/>
              <w:jc w:val="both"/>
              <w:rPr>
                <w:rFonts w:eastAsia="Calibri"/>
                <w:lang w:eastAsia="en-US"/>
              </w:rPr>
            </w:pPr>
            <w:bookmarkStart w:id="25" w:name="_Hlk167968019"/>
            <w:bookmarkStart w:id="26" w:name="_Hlk166767364"/>
            <w:r>
              <w:rPr>
                <w:rFonts w:eastAsia="Calibri"/>
                <w:lang w:eastAsia="en-US"/>
              </w:rPr>
              <w:t>К</w:t>
            </w:r>
            <w:r w:rsidRPr="001A6BA6">
              <w:rPr>
                <w:rFonts w:eastAsia="Calibri"/>
                <w:lang w:eastAsia="en-US"/>
              </w:rPr>
              <w:t>оличество созданных объектов капитального строительства</w:t>
            </w:r>
            <w:bookmarkEnd w:id="25"/>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lang w:eastAsia="en-US"/>
              </w:rPr>
            </w:pPr>
            <w:r w:rsidRPr="001A6BA6">
              <w:rPr>
                <w:rFonts w:eastAsia="Calibri"/>
                <w:lang w:eastAsia="en-US"/>
              </w:rPr>
              <w:t>единиц</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color w:val="000000"/>
                <w:lang w:eastAsia="en-US"/>
              </w:rPr>
            </w:pPr>
            <w:r w:rsidRPr="001A6BA6">
              <w:rPr>
                <w:rFonts w:eastAsia="Calibri"/>
                <w:color w:val="000000"/>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color w:val="000000"/>
                <w:lang w:eastAsia="en-US"/>
              </w:rPr>
            </w:pPr>
            <w:r w:rsidRPr="001A6BA6">
              <w:rPr>
                <w:rFonts w:eastAsia="Calibri"/>
                <w:color w:val="000000"/>
                <w:lang w:eastAsia="en-US"/>
              </w:rPr>
              <w:t>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color w:val="000000"/>
                <w:lang w:eastAsia="en-US"/>
              </w:rPr>
            </w:pPr>
            <w:r w:rsidRPr="001A6BA6">
              <w:rPr>
                <w:rFonts w:eastAsia="Calibri"/>
                <w:color w:val="000000"/>
                <w:lang w:eastAsia="en-US"/>
              </w:rPr>
              <w:t>0</w:t>
            </w:r>
          </w:p>
        </w:tc>
        <w:tc>
          <w:tcPr>
            <w:tcW w:w="877"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color w:val="000000"/>
                <w:lang w:eastAsia="en-US"/>
              </w:rPr>
            </w:pPr>
            <w:r w:rsidRPr="001A6BA6">
              <w:rPr>
                <w:rFonts w:eastAsia="Calibri"/>
                <w:color w:val="000000"/>
                <w:lang w:eastAsia="en-US"/>
              </w:rPr>
              <w:t>1</w:t>
            </w:r>
          </w:p>
        </w:tc>
      </w:tr>
      <w:tr w:rsidR="00857C57" w:rsidRPr="001A6BA6" w:rsidTr="000361F9">
        <w:trPr>
          <w:trHeight w:val="843"/>
          <w:jc w:val="center"/>
        </w:trPr>
        <w:tc>
          <w:tcPr>
            <w:tcW w:w="5871"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tabs>
                <w:tab w:val="left" w:pos="190"/>
              </w:tabs>
              <w:ind w:left="48" w:right="58"/>
              <w:jc w:val="both"/>
              <w:rPr>
                <w:rFonts w:eastAsia="Calibri"/>
                <w:lang w:eastAsia="en-US"/>
              </w:rPr>
            </w:pPr>
            <w:bookmarkStart w:id="27" w:name="_Hlk167968063"/>
            <w:bookmarkEnd w:id="26"/>
            <w:r>
              <w:t>Д</w:t>
            </w:r>
            <w:r w:rsidRPr="001A6BA6">
              <w:t>оля лиц, обучающихсяпо дополнительным образовательным программам спортивной подготовки в организациях ведомственной принадлежности физической культуры и спорта, имеющи</w:t>
            </w:r>
            <w:r>
              <w:t xml:space="preserve">х спортивные разряды и звания, </w:t>
            </w:r>
            <w:r w:rsidRPr="001A6BA6">
              <w:t>в общем количестве лиц, обучающихся по дополнительным образовательным программам спортивной подготовки,в организациях ведомственной принадлежности физической культуры и спорта</w:t>
            </w:r>
            <w:bookmarkEnd w:id="27"/>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lang w:eastAsia="en-US"/>
              </w:rPr>
            </w:pPr>
            <w:r w:rsidRPr="001A6BA6">
              <w:rPr>
                <w:rFonts w:eastAsia="Calibri"/>
                <w:lang w:eastAsia="en-US"/>
              </w:rPr>
              <w:t>процент</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color w:val="000000"/>
                <w:lang w:eastAsia="en-US"/>
              </w:rPr>
            </w:pPr>
            <w:r w:rsidRPr="001A6BA6">
              <w:rPr>
                <w:rFonts w:eastAsia="Calibri"/>
                <w:color w:val="000000"/>
                <w:lang w:eastAsia="en-US"/>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color w:val="000000"/>
                <w:lang w:eastAsia="en-US"/>
              </w:rPr>
            </w:pPr>
            <w:r w:rsidRPr="001A6BA6">
              <w:rPr>
                <w:rFonts w:eastAsia="Calibri"/>
                <w:color w:val="000000"/>
                <w:lang w:eastAsia="en-US"/>
              </w:rPr>
              <w:t>40,10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color w:val="000000"/>
                <w:lang w:eastAsia="en-US"/>
              </w:rPr>
            </w:pPr>
            <w:r w:rsidRPr="001A6BA6">
              <w:rPr>
                <w:rFonts w:eastAsia="Calibri"/>
                <w:color w:val="000000"/>
                <w:lang w:eastAsia="en-US"/>
              </w:rPr>
              <w:t>40,20</w:t>
            </w:r>
          </w:p>
        </w:tc>
        <w:tc>
          <w:tcPr>
            <w:tcW w:w="877"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color w:val="000000"/>
                <w:lang w:eastAsia="en-US"/>
              </w:rPr>
            </w:pPr>
            <w:r w:rsidRPr="001A6BA6">
              <w:rPr>
                <w:rFonts w:eastAsia="Calibri"/>
                <w:color w:val="000000"/>
                <w:lang w:eastAsia="en-US"/>
              </w:rPr>
              <w:t>40,30</w:t>
            </w:r>
          </w:p>
        </w:tc>
      </w:tr>
      <w:tr w:rsidR="00857C57" w:rsidRPr="001A6BA6" w:rsidTr="000361F9">
        <w:trPr>
          <w:trHeight w:val="843"/>
          <w:jc w:val="center"/>
        </w:trPr>
        <w:tc>
          <w:tcPr>
            <w:tcW w:w="5871"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tabs>
                <w:tab w:val="left" w:pos="190"/>
              </w:tabs>
              <w:ind w:left="48" w:right="58"/>
              <w:jc w:val="both"/>
            </w:pPr>
            <w:bookmarkStart w:id="28" w:name="_Hlk167968091"/>
            <w:bookmarkStart w:id="29" w:name="_Hlk166758527"/>
            <w:r>
              <w:t>Д</w:t>
            </w:r>
            <w:r w:rsidRPr="001A6BA6">
              <w:t>оля детей в возрасте 7-9 лет, обученных плаванию в рамках реализации межведомственной программы «Плавание для всех», в общей численности детей данной категории, проживающих на территории Челябинской области</w:t>
            </w:r>
            <w:bookmarkEnd w:id="28"/>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lang w:eastAsia="en-US"/>
              </w:rPr>
            </w:pPr>
            <w:r w:rsidRPr="001A6BA6">
              <w:rPr>
                <w:rFonts w:eastAsia="Calibri"/>
                <w:lang w:eastAsia="en-US"/>
              </w:rPr>
              <w:t>процент</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color w:val="000000"/>
                <w:lang w:eastAsia="en-US"/>
              </w:rPr>
            </w:pPr>
            <w:r w:rsidRPr="001A6BA6">
              <w:rPr>
                <w:rFonts w:eastAsia="Calibri"/>
                <w:color w:val="000000"/>
                <w:lang w:eastAsia="en-US"/>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color w:val="000000"/>
                <w:lang w:eastAsia="en-US"/>
              </w:rPr>
            </w:pPr>
            <w:r w:rsidRPr="001A6BA6">
              <w:rPr>
                <w:rFonts w:eastAsia="Calibri"/>
                <w:color w:val="000000"/>
                <w:lang w:eastAsia="en-US"/>
              </w:rPr>
              <w:t>0,39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color w:val="000000"/>
                <w:lang w:eastAsia="en-US"/>
              </w:rPr>
            </w:pPr>
            <w:r w:rsidRPr="001A6BA6">
              <w:rPr>
                <w:rFonts w:eastAsia="Calibri"/>
                <w:color w:val="000000"/>
                <w:lang w:eastAsia="en-US"/>
              </w:rPr>
              <w:t>0,78</w:t>
            </w:r>
          </w:p>
        </w:tc>
        <w:tc>
          <w:tcPr>
            <w:tcW w:w="877"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color w:val="000000"/>
                <w:lang w:eastAsia="en-US"/>
              </w:rPr>
            </w:pPr>
            <w:r w:rsidRPr="001A6BA6">
              <w:rPr>
                <w:rFonts w:eastAsia="Calibri"/>
                <w:color w:val="000000"/>
                <w:lang w:eastAsia="en-US"/>
              </w:rPr>
              <w:t>1,56</w:t>
            </w:r>
          </w:p>
        </w:tc>
      </w:tr>
      <w:tr w:rsidR="00857C57" w:rsidRPr="001A6BA6" w:rsidTr="000361F9">
        <w:trPr>
          <w:trHeight w:val="843"/>
          <w:jc w:val="center"/>
        </w:trPr>
        <w:tc>
          <w:tcPr>
            <w:tcW w:w="5871"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tabs>
                <w:tab w:val="left" w:pos="190"/>
              </w:tabs>
              <w:ind w:left="48" w:right="58"/>
              <w:jc w:val="both"/>
            </w:pPr>
            <w:bookmarkStart w:id="30" w:name="_Hlk167968117"/>
            <w:bookmarkEnd w:id="29"/>
            <w:r>
              <w:t>Д</w:t>
            </w:r>
            <w:r w:rsidRPr="001A6BA6">
              <w:t xml:space="preserve">оля тренеров-преподавателей (тренеров), реализующих дополнительные образовательные программы спортивной подготовки, прошедших курсы повышения квалификации, в общей численности тренеров-преподавателей (тренеров), реализующих дополнительныеобразовательные программы </w:t>
            </w:r>
            <w:bookmarkEnd w:id="30"/>
            <w:r w:rsidRPr="001A6BA6">
              <w:t>спортивной подготовкив муниципальных учреждениях, подведомственных органам управления в сфере физической культуры и спорта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lang w:eastAsia="en-US"/>
              </w:rPr>
            </w:pPr>
            <w:r w:rsidRPr="001A6BA6">
              <w:rPr>
                <w:rFonts w:eastAsia="Calibri"/>
                <w:lang w:eastAsia="en-US"/>
              </w:rPr>
              <w:t>процент</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color w:val="000000"/>
                <w:lang w:eastAsia="en-US"/>
              </w:rPr>
            </w:pPr>
            <w:r w:rsidRPr="001A6BA6">
              <w:rPr>
                <w:rFonts w:eastAsia="Calibri"/>
                <w:color w:val="000000"/>
                <w:lang w:eastAsia="en-US"/>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color w:val="000000"/>
                <w:lang w:eastAsia="en-US"/>
              </w:rPr>
            </w:pPr>
            <w:r w:rsidRPr="001A6BA6">
              <w:rPr>
                <w:rFonts w:eastAsia="Calibri"/>
                <w:color w:val="000000"/>
                <w:lang w:eastAsia="en-US"/>
              </w:rPr>
              <w:t>6,6</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color w:val="000000"/>
                <w:lang w:eastAsia="en-US"/>
              </w:rPr>
            </w:pPr>
            <w:r w:rsidRPr="001A6BA6">
              <w:rPr>
                <w:rFonts w:eastAsia="Calibri"/>
                <w:color w:val="000000"/>
                <w:lang w:eastAsia="en-US"/>
              </w:rPr>
              <w:t>6,6</w:t>
            </w:r>
          </w:p>
        </w:tc>
        <w:tc>
          <w:tcPr>
            <w:tcW w:w="877"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color w:val="000000"/>
                <w:lang w:eastAsia="en-US"/>
              </w:rPr>
            </w:pPr>
            <w:r w:rsidRPr="001A6BA6">
              <w:rPr>
                <w:rFonts w:eastAsia="Calibri"/>
                <w:color w:val="000000"/>
                <w:lang w:eastAsia="en-US"/>
              </w:rPr>
              <w:t>6,6</w:t>
            </w:r>
          </w:p>
        </w:tc>
      </w:tr>
      <w:tr w:rsidR="00857C57" w:rsidRPr="001A6BA6" w:rsidTr="000361F9">
        <w:trPr>
          <w:trHeight w:val="843"/>
          <w:jc w:val="center"/>
        </w:trPr>
        <w:tc>
          <w:tcPr>
            <w:tcW w:w="5871"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tabs>
                <w:tab w:val="left" w:pos="190"/>
              </w:tabs>
              <w:ind w:left="48" w:right="58"/>
              <w:jc w:val="both"/>
            </w:pPr>
            <w:bookmarkStart w:id="31" w:name="_Hlk167968182"/>
            <w:r>
              <w:t>К</w:t>
            </w:r>
            <w:r w:rsidRPr="001A6BA6">
              <w:t xml:space="preserve">оличество ставок специалистов, освоенных муниципальным образованием для организации </w:t>
            </w:r>
            <w:r w:rsidRPr="001A6BA6">
              <w:rPr>
                <w:bCs/>
              </w:rPr>
              <w:t>физкультурно-оздоровительной и спор</w:t>
            </w:r>
            <w:r>
              <w:rPr>
                <w:bCs/>
              </w:rPr>
              <w:t xml:space="preserve">тивно-массовой работы с лицами </w:t>
            </w:r>
            <w:r w:rsidRPr="001A6BA6">
              <w:rPr>
                <w:bCs/>
              </w:rPr>
              <w:t>с ограниченными возможностями здоровья</w:t>
            </w:r>
            <w:bookmarkEnd w:id="31"/>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lang w:eastAsia="en-US"/>
              </w:rPr>
            </w:pPr>
            <w:r w:rsidRPr="001A6BA6">
              <w:rPr>
                <w:rFonts w:eastAsia="Calibri"/>
                <w:lang w:eastAsia="en-US"/>
              </w:rPr>
              <w:t>единиц</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color w:val="000000"/>
                <w:lang w:eastAsia="en-US"/>
              </w:rPr>
            </w:pPr>
            <w:r w:rsidRPr="001A6BA6">
              <w:rPr>
                <w:rFonts w:eastAsia="Calibri"/>
                <w:color w:val="000000"/>
                <w:lang w:eastAsia="en-US"/>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color w:val="000000"/>
                <w:lang w:eastAsia="en-US"/>
              </w:rPr>
            </w:pPr>
            <w:r w:rsidRPr="001A6BA6">
              <w:rPr>
                <w:rFonts w:eastAsia="Calibri"/>
                <w:color w:val="000000"/>
                <w:lang w:eastAsia="en-US"/>
              </w:rPr>
              <w:t>3,5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color w:val="000000"/>
                <w:lang w:eastAsia="en-US"/>
              </w:rPr>
            </w:pPr>
            <w:r w:rsidRPr="001A6BA6">
              <w:rPr>
                <w:rFonts w:eastAsia="Calibri"/>
                <w:color w:val="000000"/>
                <w:lang w:eastAsia="en-US"/>
              </w:rPr>
              <w:t>3,5</w:t>
            </w:r>
          </w:p>
        </w:tc>
        <w:tc>
          <w:tcPr>
            <w:tcW w:w="877"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1A6BA6" w:rsidRDefault="00857C57" w:rsidP="0036744E">
            <w:pPr>
              <w:keepNext/>
              <w:keepLines/>
              <w:jc w:val="center"/>
              <w:rPr>
                <w:rFonts w:eastAsia="Calibri"/>
                <w:color w:val="000000"/>
                <w:lang w:eastAsia="en-US"/>
              </w:rPr>
            </w:pPr>
            <w:r w:rsidRPr="001A6BA6">
              <w:rPr>
                <w:rFonts w:eastAsia="Calibri"/>
                <w:color w:val="000000"/>
                <w:lang w:eastAsia="en-US"/>
              </w:rPr>
              <w:t>3,5</w:t>
            </w:r>
          </w:p>
        </w:tc>
      </w:tr>
      <w:tr w:rsidR="00857C57" w:rsidRPr="001A6BA6" w:rsidTr="000361F9">
        <w:trPr>
          <w:trHeight w:val="846"/>
          <w:jc w:val="center"/>
        </w:trPr>
        <w:tc>
          <w:tcPr>
            <w:tcW w:w="5871"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373098" w:rsidRDefault="00857C57" w:rsidP="0036744E">
            <w:pPr>
              <w:keepNext/>
              <w:keepLines/>
              <w:tabs>
                <w:tab w:val="left" w:pos="190"/>
              </w:tabs>
              <w:ind w:left="48" w:right="58"/>
              <w:jc w:val="both"/>
            </w:pPr>
            <w:bookmarkStart w:id="32" w:name="_Hlk175140941"/>
            <w:r>
              <w:t>К</w:t>
            </w:r>
            <w:r w:rsidRPr="00373098">
              <w:t>оличество спортивных школ и физкультурно-спортивных организаций, в которые поставлены новые спортивные оборудования и инвентарь</w:t>
            </w:r>
            <w:bookmarkEnd w:id="32"/>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373098" w:rsidRDefault="00857C57" w:rsidP="0036744E">
            <w:pPr>
              <w:keepNext/>
              <w:keepLines/>
              <w:jc w:val="center"/>
              <w:rPr>
                <w:rFonts w:eastAsia="Calibri"/>
                <w:lang w:eastAsia="en-US"/>
              </w:rPr>
            </w:pPr>
            <w:r w:rsidRPr="00373098">
              <w:rPr>
                <w:rFonts w:eastAsia="Calibri"/>
                <w:lang w:eastAsia="en-US"/>
              </w:rPr>
              <w:t>единиц</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373098" w:rsidRDefault="00857C57" w:rsidP="0036744E">
            <w:pPr>
              <w:keepNext/>
              <w:keepLines/>
              <w:jc w:val="center"/>
              <w:rPr>
                <w:rFonts w:eastAsia="Calibri"/>
                <w:lang w:eastAsia="en-US"/>
              </w:rPr>
            </w:pPr>
            <w:r>
              <w:rPr>
                <w:rFonts w:eastAsia="Calibri"/>
                <w:lang w:eastAsia="en-US"/>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373098" w:rsidRDefault="00857C57" w:rsidP="0036744E">
            <w:pPr>
              <w:keepNext/>
              <w:keepLines/>
              <w:jc w:val="center"/>
              <w:rPr>
                <w:rFonts w:eastAsia="Calibri"/>
                <w:lang w:eastAsia="en-US"/>
              </w:rPr>
            </w:pPr>
            <w:r w:rsidRPr="00373098">
              <w:rPr>
                <w:rFonts w:eastAsia="Calibri"/>
                <w:lang w:eastAsia="en-US"/>
              </w:rPr>
              <w:t>6</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373098" w:rsidRDefault="00857C57" w:rsidP="0036744E">
            <w:pPr>
              <w:keepNext/>
              <w:keepLines/>
              <w:jc w:val="center"/>
              <w:rPr>
                <w:rFonts w:eastAsia="Calibri"/>
                <w:lang w:eastAsia="en-US"/>
              </w:rPr>
            </w:pPr>
            <w:r w:rsidRPr="00373098">
              <w:rPr>
                <w:rFonts w:eastAsia="Calibri"/>
                <w:lang w:eastAsia="en-US"/>
              </w:rPr>
              <w:t>6</w:t>
            </w:r>
          </w:p>
        </w:tc>
        <w:tc>
          <w:tcPr>
            <w:tcW w:w="877" w:type="dxa"/>
            <w:tcBorders>
              <w:top w:val="single" w:sz="4" w:space="0" w:color="auto"/>
              <w:left w:val="single" w:sz="4" w:space="0" w:color="auto"/>
              <w:bottom w:val="single" w:sz="4" w:space="0" w:color="auto"/>
              <w:right w:val="single" w:sz="4" w:space="0" w:color="auto"/>
            </w:tcBorders>
            <w:shd w:val="clear" w:color="auto" w:fill="FFFFFF"/>
            <w:vAlign w:val="center"/>
          </w:tcPr>
          <w:p w:rsidR="00857C57" w:rsidRPr="00373098" w:rsidRDefault="00857C57" w:rsidP="0036744E">
            <w:pPr>
              <w:keepNext/>
              <w:keepLines/>
              <w:jc w:val="center"/>
              <w:rPr>
                <w:rFonts w:eastAsia="Calibri"/>
                <w:lang w:eastAsia="en-US"/>
              </w:rPr>
            </w:pPr>
            <w:r w:rsidRPr="00373098">
              <w:rPr>
                <w:rFonts w:eastAsia="Calibri"/>
                <w:lang w:eastAsia="en-US"/>
              </w:rPr>
              <w:t>6</w:t>
            </w:r>
          </w:p>
        </w:tc>
      </w:tr>
      <w:bookmarkEnd w:id="19"/>
    </w:tbl>
    <w:p w:rsidR="00133B02" w:rsidRPr="002B452D" w:rsidRDefault="00133B02" w:rsidP="0036744E">
      <w:pPr>
        <w:keepNext/>
        <w:keepLines/>
        <w:jc w:val="right"/>
        <w:rPr>
          <w:color w:val="FF0000"/>
        </w:rPr>
      </w:pPr>
    </w:p>
    <w:p w:rsidR="00893DAA" w:rsidRPr="002B452D" w:rsidRDefault="00133B02" w:rsidP="0036744E">
      <w:pPr>
        <w:keepNext/>
        <w:keepLines/>
        <w:jc w:val="right"/>
        <w:rPr>
          <w:color w:val="FF0000"/>
        </w:rPr>
      </w:pPr>
      <w:r w:rsidRPr="002B452D">
        <w:rPr>
          <w:b/>
          <w:color w:val="FF0000"/>
          <w:sz w:val="28"/>
          <w:szCs w:val="28"/>
        </w:rPr>
        <w:tab/>
      </w:r>
    </w:p>
    <w:p w:rsidR="00F5771C" w:rsidRDefault="00F5771C" w:rsidP="0036744E">
      <w:pPr>
        <w:keepNext/>
        <w:keepLines/>
        <w:ind w:firstLine="567"/>
        <w:rPr>
          <w:b/>
          <w:sz w:val="28"/>
          <w:szCs w:val="28"/>
        </w:rPr>
      </w:pPr>
    </w:p>
    <w:p w:rsidR="002460ED" w:rsidRPr="002F44CB" w:rsidRDefault="002460ED" w:rsidP="0036744E">
      <w:pPr>
        <w:keepNext/>
        <w:keepLines/>
        <w:ind w:firstLine="567"/>
        <w:rPr>
          <w:sz w:val="28"/>
          <w:szCs w:val="28"/>
        </w:rPr>
      </w:pPr>
      <w:r w:rsidRPr="002F44CB">
        <w:rPr>
          <w:sz w:val="28"/>
          <w:szCs w:val="28"/>
        </w:rPr>
        <w:t>Сфера жилищно-коммунального хозяйства</w:t>
      </w:r>
    </w:p>
    <w:p w:rsidR="002460ED" w:rsidRPr="00B54A3A" w:rsidRDefault="002460ED" w:rsidP="0036744E">
      <w:pPr>
        <w:keepNext/>
        <w:keepLines/>
        <w:numPr>
          <w:ilvl w:val="0"/>
          <w:numId w:val="1"/>
        </w:numPr>
        <w:shd w:val="clear" w:color="auto" w:fill="FFFFFF"/>
        <w:tabs>
          <w:tab w:val="num" w:pos="0"/>
        </w:tabs>
        <w:suppressAutoHyphens/>
        <w:ind w:left="0" w:right="29" w:firstLine="567"/>
        <w:jc w:val="both"/>
        <w:rPr>
          <w:sz w:val="28"/>
        </w:rPr>
      </w:pPr>
      <w:r w:rsidRPr="00B54A3A">
        <w:rPr>
          <w:sz w:val="28"/>
        </w:rPr>
        <w:t>На 2024 год по сфере «</w:t>
      </w:r>
      <w:r w:rsidRPr="00B54A3A">
        <w:rPr>
          <w:sz w:val="28"/>
          <w:szCs w:val="28"/>
        </w:rPr>
        <w:t>Жилищно-коммунальное хозяйство</w:t>
      </w:r>
      <w:r w:rsidRPr="00B54A3A">
        <w:rPr>
          <w:sz w:val="28"/>
        </w:rPr>
        <w:t>» предусмотрено 1 </w:t>
      </w:r>
      <w:r w:rsidR="00F5771C">
        <w:rPr>
          <w:color w:val="000000"/>
          <w:sz w:val="28"/>
          <w:szCs w:val="28"/>
        </w:rPr>
        <w:t>млрд.</w:t>
      </w:r>
      <w:r w:rsidR="00F5771C" w:rsidRPr="00A21C35">
        <w:rPr>
          <w:color w:val="000000"/>
          <w:sz w:val="28"/>
          <w:szCs w:val="28"/>
        </w:rPr>
        <w:t> </w:t>
      </w:r>
      <w:r w:rsidRPr="00B54A3A">
        <w:rPr>
          <w:sz w:val="28"/>
        </w:rPr>
        <w:t xml:space="preserve">900,9 млн. рублей, в том числе средства областного и федерального бюджетов 793,0 млн. рублей. </w:t>
      </w:r>
    </w:p>
    <w:p w:rsidR="002460ED" w:rsidRPr="00B54A3A" w:rsidRDefault="002460ED" w:rsidP="0036744E">
      <w:pPr>
        <w:keepNext/>
        <w:keepLines/>
        <w:numPr>
          <w:ilvl w:val="0"/>
          <w:numId w:val="1"/>
        </w:numPr>
        <w:shd w:val="clear" w:color="auto" w:fill="FFFFFF"/>
        <w:tabs>
          <w:tab w:val="num" w:pos="0"/>
        </w:tabs>
        <w:suppressAutoHyphens/>
        <w:ind w:left="0" w:right="29" w:firstLine="567"/>
        <w:jc w:val="both"/>
        <w:rPr>
          <w:sz w:val="28"/>
        </w:rPr>
      </w:pPr>
      <w:r w:rsidRPr="00B54A3A">
        <w:rPr>
          <w:sz w:val="28"/>
          <w:szCs w:val="28"/>
        </w:rPr>
        <w:t>На период 2025-2027гг. предусмотрено 1,4 млрд. рублей.</w:t>
      </w:r>
    </w:p>
    <w:p w:rsidR="008857CF" w:rsidRPr="00437C10" w:rsidRDefault="008857CF" w:rsidP="00216479">
      <w:pPr>
        <w:keepNext/>
        <w:keepLines/>
        <w:ind w:firstLine="567"/>
        <w:jc w:val="both"/>
        <w:rPr>
          <w:sz w:val="28"/>
          <w:szCs w:val="28"/>
        </w:rPr>
      </w:pPr>
      <w:r w:rsidRPr="00437C10">
        <w:rPr>
          <w:sz w:val="28"/>
          <w:szCs w:val="28"/>
        </w:rPr>
        <w:t>Реализация первоочередных мероприятия в сфере жилищно-коммунального хозяйства включает в себя прежде всего обеспечение надлежащего содержания территорий округа, в частности автомобильных дорог, технических средств организации и регулирования дорожного движения (светофоры, дорожные знаки, ограждения), объектов коммунальной инфраструктуры, межквартальных территорий (тротуаров, лестниц, ливневых канализаций), парков и скверов, а также мероприятия по устройству и ремонту лестничных маршей, мероприятия по организации благоустройства и озеленения территорий округа и транспортного обслуживания.</w:t>
      </w:r>
    </w:p>
    <w:p w:rsidR="008857CF" w:rsidRPr="00437C10" w:rsidRDefault="008857CF" w:rsidP="00216479">
      <w:pPr>
        <w:keepNext/>
        <w:keepLines/>
        <w:ind w:firstLine="567"/>
        <w:jc w:val="both"/>
        <w:rPr>
          <w:sz w:val="28"/>
          <w:szCs w:val="28"/>
        </w:rPr>
      </w:pPr>
      <w:r w:rsidRPr="00437C10">
        <w:rPr>
          <w:sz w:val="28"/>
          <w:szCs w:val="28"/>
        </w:rPr>
        <w:t xml:space="preserve">Помимо мероприятий текущего характера в 2024 году и плановом периоде 2025-2027 годах планируется выполнить следующие задачи:  </w:t>
      </w:r>
    </w:p>
    <w:p w:rsidR="008857CF" w:rsidRPr="008B2BA9" w:rsidRDefault="008857CF" w:rsidP="00216479">
      <w:pPr>
        <w:pStyle w:val="a9"/>
        <w:keepNext/>
        <w:keepLines/>
        <w:tabs>
          <w:tab w:val="left" w:pos="851"/>
          <w:tab w:val="left" w:pos="993"/>
        </w:tabs>
        <w:spacing w:after="0" w:line="240" w:lineRule="auto"/>
        <w:ind w:left="0" w:firstLine="567"/>
        <w:jc w:val="both"/>
        <w:rPr>
          <w:sz w:val="28"/>
          <w:szCs w:val="28"/>
          <w:u w:val="single"/>
        </w:rPr>
      </w:pPr>
      <w:r w:rsidRPr="008B2BA9">
        <w:rPr>
          <w:sz w:val="28"/>
          <w:szCs w:val="28"/>
          <w:u w:val="single"/>
        </w:rPr>
        <w:t>2024 год:</w:t>
      </w:r>
    </w:p>
    <w:p w:rsidR="008857CF" w:rsidRPr="00DA2509" w:rsidRDefault="008857CF" w:rsidP="00216479">
      <w:pPr>
        <w:pStyle w:val="a9"/>
        <w:keepNext/>
        <w:keepLines/>
        <w:numPr>
          <w:ilvl w:val="0"/>
          <w:numId w:val="10"/>
        </w:numPr>
        <w:tabs>
          <w:tab w:val="left" w:pos="993"/>
        </w:tabs>
        <w:spacing w:after="0" w:line="240" w:lineRule="auto"/>
        <w:ind w:left="0" w:firstLine="567"/>
        <w:jc w:val="both"/>
        <w:rPr>
          <w:rFonts w:eastAsia="Times New Roman"/>
          <w:sz w:val="28"/>
          <w:szCs w:val="28"/>
          <w:lang w:eastAsia="ru-RU"/>
        </w:rPr>
      </w:pPr>
      <w:r w:rsidRPr="00DA2509">
        <w:rPr>
          <w:rFonts w:eastAsia="Times New Roman"/>
          <w:sz w:val="28"/>
          <w:szCs w:val="28"/>
          <w:lang w:eastAsia="ru-RU"/>
        </w:rPr>
        <w:t>капитальный ремонт моста по ул. Фадеева;</w:t>
      </w:r>
    </w:p>
    <w:p w:rsidR="008857CF" w:rsidRPr="00DA2509" w:rsidRDefault="008857CF" w:rsidP="00216479">
      <w:pPr>
        <w:pStyle w:val="a9"/>
        <w:keepNext/>
        <w:keepLines/>
        <w:numPr>
          <w:ilvl w:val="0"/>
          <w:numId w:val="10"/>
        </w:numPr>
        <w:tabs>
          <w:tab w:val="left" w:pos="993"/>
        </w:tabs>
        <w:spacing w:after="0" w:line="240" w:lineRule="auto"/>
        <w:ind w:left="0" w:firstLine="567"/>
        <w:jc w:val="both"/>
        <w:rPr>
          <w:rFonts w:eastAsia="Times New Roman"/>
          <w:sz w:val="28"/>
          <w:szCs w:val="28"/>
          <w:lang w:eastAsia="ru-RU"/>
        </w:rPr>
      </w:pPr>
      <w:r w:rsidRPr="00DA2509">
        <w:rPr>
          <w:rFonts w:eastAsia="Times New Roman"/>
          <w:sz w:val="28"/>
          <w:szCs w:val="28"/>
          <w:lang w:eastAsia="ru-RU"/>
        </w:rPr>
        <w:t>капитальный ремонт подпорной стены 2 квартал района Северо-Запада;</w:t>
      </w:r>
    </w:p>
    <w:p w:rsidR="008857CF" w:rsidRDefault="008857CF" w:rsidP="00216479">
      <w:pPr>
        <w:pStyle w:val="a9"/>
        <w:keepNext/>
        <w:keepLines/>
        <w:numPr>
          <w:ilvl w:val="0"/>
          <w:numId w:val="10"/>
        </w:numPr>
        <w:tabs>
          <w:tab w:val="left" w:pos="993"/>
        </w:tabs>
        <w:spacing w:after="0" w:line="240" w:lineRule="auto"/>
        <w:ind w:left="0" w:firstLine="567"/>
        <w:jc w:val="both"/>
        <w:rPr>
          <w:rFonts w:eastAsia="Times New Roman"/>
          <w:sz w:val="28"/>
          <w:szCs w:val="28"/>
          <w:lang w:eastAsia="ru-RU"/>
        </w:rPr>
      </w:pPr>
      <w:r w:rsidRPr="00DA2509">
        <w:rPr>
          <w:rFonts w:eastAsia="Times New Roman"/>
          <w:sz w:val="28"/>
          <w:szCs w:val="28"/>
          <w:lang w:eastAsia="ru-RU"/>
        </w:rPr>
        <w:t>капитальный ремонт подпорной стены в кв. Молодежный;</w:t>
      </w:r>
    </w:p>
    <w:p w:rsidR="008857CF" w:rsidRPr="008943F7" w:rsidRDefault="008857CF" w:rsidP="00216479">
      <w:pPr>
        <w:pStyle w:val="a9"/>
        <w:keepNext/>
        <w:keepLines/>
        <w:numPr>
          <w:ilvl w:val="0"/>
          <w:numId w:val="10"/>
        </w:numPr>
        <w:tabs>
          <w:tab w:val="left" w:pos="993"/>
        </w:tabs>
        <w:spacing w:after="0" w:line="240" w:lineRule="auto"/>
        <w:ind w:left="0" w:firstLine="567"/>
        <w:jc w:val="both"/>
        <w:rPr>
          <w:rFonts w:eastAsia="Times New Roman"/>
          <w:sz w:val="28"/>
          <w:szCs w:val="28"/>
          <w:lang w:eastAsia="ru-RU"/>
        </w:rPr>
      </w:pPr>
      <w:r>
        <w:rPr>
          <w:rFonts w:eastAsia="Times New Roman"/>
          <w:sz w:val="28"/>
          <w:szCs w:val="28"/>
          <w:lang w:eastAsia="ru-RU"/>
        </w:rPr>
        <w:t>благоустройство об</w:t>
      </w:r>
      <w:r w:rsidRPr="008943F7">
        <w:rPr>
          <w:rFonts w:eastAsia="Times New Roman"/>
          <w:sz w:val="28"/>
          <w:szCs w:val="28"/>
          <w:lang w:eastAsia="ru-RU"/>
        </w:rPr>
        <w:t>щественной территории в районе площади III-го Интернационала, 2;</w:t>
      </w:r>
    </w:p>
    <w:p w:rsidR="008857CF" w:rsidRPr="008943F7" w:rsidRDefault="008857CF" w:rsidP="00216479">
      <w:pPr>
        <w:pStyle w:val="a9"/>
        <w:keepNext/>
        <w:keepLines/>
        <w:numPr>
          <w:ilvl w:val="0"/>
          <w:numId w:val="10"/>
        </w:numPr>
        <w:tabs>
          <w:tab w:val="left" w:pos="993"/>
        </w:tabs>
        <w:spacing w:after="0" w:line="240" w:lineRule="auto"/>
        <w:ind w:left="0" w:firstLine="567"/>
        <w:jc w:val="both"/>
        <w:rPr>
          <w:rFonts w:eastAsia="Times New Roman"/>
          <w:sz w:val="28"/>
          <w:szCs w:val="28"/>
          <w:lang w:eastAsia="ru-RU"/>
        </w:rPr>
      </w:pPr>
      <w:r w:rsidRPr="008943F7">
        <w:rPr>
          <w:rFonts w:eastAsia="Times New Roman"/>
          <w:sz w:val="28"/>
          <w:szCs w:val="28"/>
          <w:lang w:eastAsia="ru-RU"/>
        </w:rPr>
        <w:t>благоустройство пешеходной зоны во II  квартале Северо-Запада от ТК «Настенька»</w:t>
      </w:r>
      <w:r>
        <w:rPr>
          <w:rFonts w:eastAsia="Times New Roman"/>
          <w:sz w:val="28"/>
          <w:szCs w:val="28"/>
          <w:lang w:eastAsia="ru-RU"/>
        </w:rPr>
        <w:t>;</w:t>
      </w:r>
      <w:r w:rsidRPr="008943F7">
        <w:rPr>
          <w:rFonts w:eastAsia="Times New Roman"/>
          <w:sz w:val="28"/>
          <w:szCs w:val="28"/>
          <w:lang w:eastAsia="ru-RU"/>
        </w:rPr>
        <w:br/>
        <w:t>(ул. 1-я Нижне-Заводская, 57) до перекрестка с ул. им. И.М. Мельнова</w:t>
      </w:r>
    </w:p>
    <w:p w:rsidR="008857CF" w:rsidRPr="0096216F" w:rsidRDefault="008857CF" w:rsidP="00216479">
      <w:pPr>
        <w:pStyle w:val="a9"/>
        <w:keepNext/>
        <w:keepLines/>
        <w:numPr>
          <w:ilvl w:val="0"/>
          <w:numId w:val="10"/>
        </w:numPr>
        <w:tabs>
          <w:tab w:val="left" w:pos="993"/>
        </w:tabs>
        <w:spacing w:after="0" w:line="240" w:lineRule="auto"/>
        <w:ind w:left="0" w:firstLine="567"/>
        <w:jc w:val="both"/>
        <w:rPr>
          <w:rFonts w:eastAsia="Times New Roman"/>
          <w:sz w:val="28"/>
          <w:szCs w:val="28"/>
          <w:lang w:eastAsia="ru-RU"/>
        </w:rPr>
      </w:pPr>
      <w:r w:rsidRPr="0096216F">
        <w:rPr>
          <w:rFonts w:eastAsia="Times New Roman"/>
          <w:sz w:val="28"/>
          <w:szCs w:val="28"/>
          <w:lang w:eastAsia="ru-RU"/>
        </w:rPr>
        <w:t>благоустройство спортивной площадки и фотозоны на общественной территории парка «Дворцовый» по пр. Мира</w:t>
      </w:r>
      <w:r>
        <w:rPr>
          <w:rFonts w:eastAsia="Times New Roman"/>
          <w:sz w:val="28"/>
          <w:szCs w:val="28"/>
          <w:lang w:eastAsia="ru-RU"/>
        </w:rPr>
        <w:t>;</w:t>
      </w:r>
    </w:p>
    <w:p w:rsidR="008857CF" w:rsidRPr="008B2BA9" w:rsidRDefault="008857CF" w:rsidP="00216479">
      <w:pPr>
        <w:pStyle w:val="a9"/>
        <w:keepNext/>
        <w:keepLines/>
        <w:tabs>
          <w:tab w:val="left" w:pos="851"/>
          <w:tab w:val="left" w:pos="993"/>
        </w:tabs>
        <w:spacing w:after="0" w:line="240" w:lineRule="auto"/>
        <w:ind w:left="0" w:firstLine="567"/>
        <w:jc w:val="both"/>
        <w:rPr>
          <w:rFonts w:eastAsia="Times New Roman"/>
          <w:sz w:val="28"/>
          <w:szCs w:val="28"/>
          <w:u w:val="single"/>
          <w:lang w:eastAsia="ru-RU"/>
        </w:rPr>
      </w:pPr>
      <w:r w:rsidRPr="008B2BA9">
        <w:rPr>
          <w:rFonts w:eastAsia="Times New Roman"/>
          <w:sz w:val="28"/>
          <w:szCs w:val="28"/>
          <w:u w:val="single"/>
          <w:lang w:eastAsia="ru-RU"/>
        </w:rPr>
        <w:t>2025 – 2027 годы:</w:t>
      </w:r>
    </w:p>
    <w:p w:rsidR="008857CF" w:rsidRPr="008B2BA9" w:rsidRDefault="008857CF" w:rsidP="00216479">
      <w:pPr>
        <w:pStyle w:val="a9"/>
        <w:keepNext/>
        <w:keepLines/>
        <w:numPr>
          <w:ilvl w:val="0"/>
          <w:numId w:val="11"/>
        </w:numPr>
        <w:tabs>
          <w:tab w:val="left" w:pos="709"/>
          <w:tab w:val="left" w:pos="851"/>
          <w:tab w:val="left" w:pos="993"/>
        </w:tabs>
        <w:spacing w:after="0" w:line="240" w:lineRule="auto"/>
        <w:ind w:left="0" w:firstLine="567"/>
        <w:jc w:val="both"/>
        <w:rPr>
          <w:rFonts w:eastAsia="Times New Roman"/>
          <w:sz w:val="28"/>
          <w:szCs w:val="28"/>
          <w:lang w:eastAsia="ru-RU"/>
        </w:rPr>
      </w:pPr>
      <w:r w:rsidRPr="008943F7">
        <w:rPr>
          <w:rFonts w:eastAsia="Times New Roman"/>
          <w:sz w:val="28"/>
          <w:szCs w:val="28"/>
          <w:lang w:eastAsia="ru-RU"/>
        </w:rPr>
        <w:t>благоустройство</w:t>
      </w:r>
      <w:r w:rsidRPr="008B2BA9">
        <w:rPr>
          <w:rFonts w:eastAsia="Times New Roman"/>
          <w:sz w:val="28"/>
          <w:szCs w:val="28"/>
          <w:lang w:eastAsia="ru-RU"/>
        </w:rPr>
        <w:t xml:space="preserve"> сквера между ул. Дворцовая,1 и ул. им. М.С. Тургенева, 7;</w:t>
      </w:r>
    </w:p>
    <w:p w:rsidR="008857CF" w:rsidRPr="0096216F" w:rsidRDefault="008857CF" w:rsidP="00216479">
      <w:pPr>
        <w:pStyle w:val="a9"/>
        <w:keepNext/>
        <w:keepLines/>
        <w:numPr>
          <w:ilvl w:val="0"/>
          <w:numId w:val="11"/>
        </w:numPr>
        <w:tabs>
          <w:tab w:val="left" w:pos="709"/>
          <w:tab w:val="left" w:pos="851"/>
          <w:tab w:val="left" w:pos="993"/>
        </w:tabs>
        <w:spacing w:after="0" w:line="240" w:lineRule="auto"/>
        <w:ind w:left="0" w:firstLine="567"/>
        <w:jc w:val="both"/>
        <w:rPr>
          <w:rFonts w:eastAsia="Times New Roman"/>
          <w:sz w:val="28"/>
          <w:szCs w:val="28"/>
          <w:lang w:eastAsia="ru-RU"/>
        </w:rPr>
      </w:pPr>
      <w:r w:rsidRPr="008943F7">
        <w:rPr>
          <w:rFonts w:eastAsia="Times New Roman"/>
          <w:sz w:val="28"/>
          <w:szCs w:val="28"/>
          <w:lang w:eastAsia="ru-RU"/>
        </w:rPr>
        <w:t>благоустройство</w:t>
      </w:r>
      <w:r w:rsidRPr="008B2BA9">
        <w:rPr>
          <w:rFonts w:eastAsia="Times New Roman"/>
          <w:sz w:val="28"/>
          <w:szCs w:val="28"/>
          <w:lang w:eastAsia="ru-RU"/>
        </w:rPr>
        <w:t xml:space="preserve"> пешеходной зоны пр. им. Ю.А. Гагарина, 8-я линия от дома 9А до </w:t>
      </w:r>
      <w:r w:rsidRPr="0096216F">
        <w:rPr>
          <w:rFonts w:eastAsia="Times New Roman"/>
          <w:sz w:val="28"/>
          <w:szCs w:val="28"/>
          <w:lang w:eastAsia="ru-RU"/>
        </w:rPr>
        <w:t>кинотеатра «Космос» (4-я линия дом 8);</w:t>
      </w:r>
    </w:p>
    <w:p w:rsidR="008857CF" w:rsidRPr="0096216F" w:rsidRDefault="008857CF" w:rsidP="00216479">
      <w:pPr>
        <w:pStyle w:val="a9"/>
        <w:keepNext/>
        <w:keepLines/>
        <w:numPr>
          <w:ilvl w:val="0"/>
          <w:numId w:val="11"/>
        </w:numPr>
        <w:tabs>
          <w:tab w:val="left" w:pos="709"/>
          <w:tab w:val="left" w:pos="851"/>
          <w:tab w:val="left" w:pos="993"/>
        </w:tabs>
        <w:spacing w:after="0" w:line="240" w:lineRule="auto"/>
        <w:ind w:left="0" w:firstLine="567"/>
        <w:jc w:val="both"/>
        <w:rPr>
          <w:rFonts w:eastAsia="Times New Roman"/>
          <w:sz w:val="28"/>
          <w:szCs w:val="28"/>
          <w:lang w:eastAsia="ru-RU"/>
        </w:rPr>
      </w:pPr>
      <w:r w:rsidRPr="0096216F">
        <w:rPr>
          <w:rFonts w:eastAsia="Times New Roman"/>
          <w:sz w:val="28"/>
          <w:szCs w:val="28"/>
          <w:lang w:eastAsia="ru-RU"/>
        </w:rPr>
        <w:t>благоустройство общественной территории между домами по ул. им. Карла Маркса, 45-47;</w:t>
      </w:r>
    </w:p>
    <w:p w:rsidR="008857CF" w:rsidRPr="0096216F" w:rsidRDefault="008857CF" w:rsidP="00216479">
      <w:pPr>
        <w:pStyle w:val="a9"/>
        <w:keepNext/>
        <w:keepLines/>
        <w:numPr>
          <w:ilvl w:val="0"/>
          <w:numId w:val="11"/>
        </w:numPr>
        <w:tabs>
          <w:tab w:val="left" w:pos="709"/>
          <w:tab w:val="left" w:pos="851"/>
          <w:tab w:val="left" w:pos="993"/>
        </w:tabs>
        <w:spacing w:after="0" w:line="240" w:lineRule="auto"/>
        <w:ind w:left="0" w:firstLine="567"/>
        <w:jc w:val="both"/>
        <w:rPr>
          <w:sz w:val="28"/>
          <w:szCs w:val="28"/>
        </w:rPr>
      </w:pPr>
      <w:r w:rsidRPr="0096216F">
        <w:rPr>
          <w:sz w:val="28"/>
          <w:szCs w:val="28"/>
        </w:rPr>
        <w:t>ремонт и асфальтирование ул. А.С. Грибоедова;</w:t>
      </w:r>
    </w:p>
    <w:p w:rsidR="008857CF" w:rsidRPr="0096216F" w:rsidRDefault="008857CF" w:rsidP="00216479">
      <w:pPr>
        <w:pStyle w:val="a9"/>
        <w:keepNext/>
        <w:keepLines/>
        <w:numPr>
          <w:ilvl w:val="0"/>
          <w:numId w:val="11"/>
        </w:numPr>
        <w:tabs>
          <w:tab w:val="left" w:pos="709"/>
          <w:tab w:val="left" w:pos="851"/>
          <w:tab w:val="left" w:pos="993"/>
        </w:tabs>
        <w:spacing w:after="0" w:line="240" w:lineRule="auto"/>
        <w:ind w:left="0" w:firstLine="567"/>
        <w:jc w:val="both"/>
        <w:rPr>
          <w:sz w:val="28"/>
          <w:szCs w:val="28"/>
        </w:rPr>
      </w:pPr>
      <w:r w:rsidRPr="0096216F">
        <w:rPr>
          <w:sz w:val="28"/>
          <w:szCs w:val="28"/>
        </w:rPr>
        <w:t>капитальный ремонт водопровода пос. Дегтярка;</w:t>
      </w:r>
    </w:p>
    <w:p w:rsidR="008857CF" w:rsidRPr="0096216F" w:rsidRDefault="008857CF" w:rsidP="00216479">
      <w:pPr>
        <w:pStyle w:val="a9"/>
        <w:keepNext/>
        <w:keepLines/>
        <w:numPr>
          <w:ilvl w:val="0"/>
          <w:numId w:val="11"/>
        </w:numPr>
        <w:tabs>
          <w:tab w:val="left" w:pos="709"/>
          <w:tab w:val="left" w:pos="851"/>
          <w:tab w:val="left" w:pos="993"/>
        </w:tabs>
        <w:spacing w:after="0" w:line="240" w:lineRule="auto"/>
        <w:ind w:left="0" w:firstLine="567"/>
        <w:jc w:val="both"/>
        <w:rPr>
          <w:sz w:val="28"/>
          <w:szCs w:val="28"/>
        </w:rPr>
      </w:pPr>
      <w:r w:rsidRPr="0096216F">
        <w:rPr>
          <w:sz w:val="28"/>
          <w:szCs w:val="28"/>
        </w:rPr>
        <w:t>капитальный ремонт самотечного водовода от ГТС Айского водохранилища - до распределительной камеры насосной станции 1-го подъема;</w:t>
      </w:r>
    </w:p>
    <w:p w:rsidR="008857CF" w:rsidRPr="0096216F" w:rsidRDefault="008857CF" w:rsidP="00216479">
      <w:pPr>
        <w:pStyle w:val="a9"/>
        <w:keepNext/>
        <w:keepLines/>
        <w:numPr>
          <w:ilvl w:val="0"/>
          <w:numId w:val="11"/>
        </w:numPr>
        <w:tabs>
          <w:tab w:val="left" w:pos="709"/>
          <w:tab w:val="left" w:pos="851"/>
          <w:tab w:val="left" w:pos="993"/>
        </w:tabs>
        <w:spacing w:after="0" w:line="240" w:lineRule="auto"/>
        <w:ind w:left="0" w:firstLine="567"/>
        <w:jc w:val="both"/>
        <w:rPr>
          <w:sz w:val="28"/>
          <w:szCs w:val="28"/>
        </w:rPr>
      </w:pPr>
      <w:r w:rsidRPr="0096216F">
        <w:rPr>
          <w:sz w:val="28"/>
          <w:szCs w:val="28"/>
        </w:rPr>
        <w:t>капитальный ремонт участка тепловой сети от ул. Карла Маркса до ул. Береговая Татарка у ДК Металлург</w:t>
      </w:r>
      <w:r>
        <w:rPr>
          <w:sz w:val="28"/>
          <w:szCs w:val="28"/>
        </w:rPr>
        <w:t>.</w:t>
      </w:r>
    </w:p>
    <w:p w:rsidR="00D47DAE" w:rsidRPr="002B452D" w:rsidRDefault="00D47DAE" w:rsidP="00216479">
      <w:pPr>
        <w:keepNext/>
        <w:keepLines/>
        <w:jc w:val="right"/>
        <w:rPr>
          <w:color w:val="FF0000"/>
          <w:sz w:val="28"/>
          <w:szCs w:val="28"/>
        </w:rPr>
      </w:pPr>
    </w:p>
    <w:p w:rsidR="000077FA" w:rsidRPr="00B54A3A" w:rsidRDefault="000077FA" w:rsidP="00216479">
      <w:pPr>
        <w:keepNext/>
        <w:keepLines/>
        <w:jc w:val="center"/>
        <w:rPr>
          <w:sz w:val="28"/>
          <w:szCs w:val="28"/>
        </w:rPr>
      </w:pPr>
      <w:r w:rsidRPr="00B54A3A">
        <w:rPr>
          <w:sz w:val="28"/>
          <w:szCs w:val="28"/>
        </w:rPr>
        <w:t>Достижение индикативных показателей в рамках муниципальных программ «Обеспечение качественными услугами жилищно-коммунального хозяйства населения дорожной деятельности и транспорта ЗГО»  и «Формирование современной городской среды ЗГО»</w:t>
      </w:r>
    </w:p>
    <w:p w:rsidR="000077FA" w:rsidRPr="00B54A3A" w:rsidRDefault="00216479" w:rsidP="00216479">
      <w:pPr>
        <w:keepNext/>
        <w:keepLines/>
        <w:jc w:val="right"/>
        <w:rPr>
          <w:sz w:val="28"/>
          <w:szCs w:val="28"/>
        </w:rPr>
      </w:pPr>
      <w:r>
        <w:rPr>
          <w:sz w:val="28"/>
          <w:szCs w:val="28"/>
        </w:rPr>
        <w:t>Таблица14</w:t>
      </w:r>
    </w:p>
    <w:tbl>
      <w:tblPr>
        <w:tblW w:w="5000" w:type="pct"/>
        <w:tblLayout w:type="fixed"/>
        <w:tblLook w:val="04A0"/>
      </w:tblPr>
      <w:tblGrid>
        <w:gridCol w:w="5211"/>
        <w:gridCol w:w="993"/>
        <w:gridCol w:w="1134"/>
        <w:gridCol w:w="1136"/>
        <w:gridCol w:w="1134"/>
        <w:gridCol w:w="1209"/>
      </w:tblGrid>
      <w:tr w:rsidR="000077FA" w:rsidRPr="000077FA" w:rsidTr="000077FA">
        <w:trPr>
          <w:cantSplit/>
          <w:trHeight w:val="240"/>
          <w:tblHeader/>
        </w:trPr>
        <w:tc>
          <w:tcPr>
            <w:tcW w:w="2409" w:type="pct"/>
            <w:tcBorders>
              <w:top w:val="single" w:sz="4" w:space="0" w:color="000000"/>
              <w:left w:val="single" w:sz="4" w:space="0" w:color="000000"/>
              <w:bottom w:val="single" w:sz="4" w:space="0" w:color="000000"/>
              <w:right w:val="nil"/>
            </w:tcBorders>
            <w:vAlign w:val="center"/>
            <w:hideMark/>
          </w:tcPr>
          <w:p w:rsidR="000077FA" w:rsidRPr="000077FA" w:rsidRDefault="000077FA" w:rsidP="00216479">
            <w:pPr>
              <w:keepNext/>
              <w:keepLines/>
              <w:widowControl w:val="0"/>
              <w:autoSpaceDE w:val="0"/>
              <w:snapToGrid w:val="0"/>
              <w:jc w:val="center"/>
              <w:rPr>
                <w:lang w:eastAsia="en-US"/>
              </w:rPr>
            </w:pPr>
            <w:r w:rsidRPr="000077FA">
              <w:rPr>
                <w:lang w:eastAsia="en-US"/>
              </w:rPr>
              <w:t>Наименование показателя</w:t>
            </w:r>
          </w:p>
        </w:tc>
        <w:tc>
          <w:tcPr>
            <w:tcW w:w="459" w:type="pct"/>
            <w:tcBorders>
              <w:top w:val="single" w:sz="4" w:space="0" w:color="000000"/>
              <w:left w:val="single" w:sz="4" w:space="0" w:color="000000"/>
              <w:bottom w:val="single" w:sz="4" w:space="0" w:color="000000"/>
              <w:right w:val="single" w:sz="4" w:space="0" w:color="auto"/>
            </w:tcBorders>
            <w:vAlign w:val="center"/>
            <w:hideMark/>
          </w:tcPr>
          <w:p w:rsidR="000077FA" w:rsidRPr="000077FA" w:rsidRDefault="000077FA" w:rsidP="00216479">
            <w:pPr>
              <w:keepNext/>
              <w:keepLines/>
              <w:widowControl w:val="0"/>
              <w:autoSpaceDE w:val="0"/>
              <w:snapToGrid w:val="0"/>
              <w:jc w:val="center"/>
              <w:rPr>
                <w:lang w:eastAsia="en-US"/>
              </w:rPr>
            </w:pPr>
            <w:r w:rsidRPr="000077FA">
              <w:rPr>
                <w:lang w:eastAsia="en-US"/>
              </w:rPr>
              <w:t>Ед. изм.</w:t>
            </w:r>
          </w:p>
        </w:tc>
        <w:tc>
          <w:tcPr>
            <w:tcW w:w="524" w:type="pct"/>
            <w:tcBorders>
              <w:top w:val="single" w:sz="4" w:space="0" w:color="auto"/>
              <w:left w:val="single" w:sz="4" w:space="0" w:color="000000"/>
              <w:bottom w:val="single" w:sz="4" w:space="0" w:color="000000"/>
              <w:right w:val="single" w:sz="4" w:space="0" w:color="auto"/>
            </w:tcBorders>
            <w:vAlign w:val="center"/>
            <w:hideMark/>
          </w:tcPr>
          <w:p w:rsidR="000077FA" w:rsidRPr="000077FA" w:rsidRDefault="000077FA" w:rsidP="00216479">
            <w:pPr>
              <w:keepNext/>
              <w:keepLines/>
              <w:jc w:val="center"/>
            </w:pPr>
            <w:r w:rsidRPr="000077FA">
              <w:t>2023 год</w:t>
            </w:r>
          </w:p>
          <w:p w:rsidR="000077FA" w:rsidRPr="000077FA" w:rsidRDefault="000077FA" w:rsidP="00216479">
            <w:pPr>
              <w:keepNext/>
              <w:keepLines/>
              <w:jc w:val="center"/>
            </w:pPr>
            <w:r w:rsidRPr="000077FA">
              <w:t>факт</w:t>
            </w:r>
          </w:p>
        </w:tc>
        <w:tc>
          <w:tcPr>
            <w:tcW w:w="525" w:type="pct"/>
            <w:tcBorders>
              <w:top w:val="single" w:sz="4" w:space="0" w:color="auto"/>
              <w:left w:val="single" w:sz="4" w:space="0" w:color="000000"/>
              <w:bottom w:val="single" w:sz="4" w:space="0" w:color="000000"/>
              <w:right w:val="single" w:sz="4" w:space="0" w:color="000000"/>
            </w:tcBorders>
            <w:vAlign w:val="center"/>
            <w:hideMark/>
          </w:tcPr>
          <w:p w:rsidR="000077FA" w:rsidRPr="000077FA" w:rsidRDefault="000077FA" w:rsidP="00216479">
            <w:pPr>
              <w:keepNext/>
              <w:keepLines/>
              <w:jc w:val="center"/>
            </w:pPr>
            <w:r w:rsidRPr="000077FA">
              <w:t>2024 год</w:t>
            </w:r>
          </w:p>
          <w:p w:rsidR="000077FA" w:rsidRPr="000077FA" w:rsidRDefault="000077FA" w:rsidP="00216479">
            <w:pPr>
              <w:keepNext/>
              <w:keepLines/>
              <w:jc w:val="center"/>
            </w:pPr>
            <w:r w:rsidRPr="000077FA">
              <w:t>оценка</w:t>
            </w:r>
          </w:p>
        </w:tc>
        <w:tc>
          <w:tcPr>
            <w:tcW w:w="524" w:type="pct"/>
            <w:tcBorders>
              <w:top w:val="single" w:sz="4" w:space="0" w:color="auto"/>
              <w:left w:val="single" w:sz="4" w:space="0" w:color="000000"/>
              <w:bottom w:val="single" w:sz="4" w:space="0" w:color="000000"/>
              <w:right w:val="single" w:sz="4" w:space="0" w:color="000000"/>
            </w:tcBorders>
            <w:vAlign w:val="center"/>
            <w:hideMark/>
          </w:tcPr>
          <w:p w:rsidR="000077FA" w:rsidRPr="000077FA" w:rsidRDefault="000077FA" w:rsidP="00216479">
            <w:pPr>
              <w:keepNext/>
              <w:keepLines/>
              <w:jc w:val="center"/>
            </w:pPr>
            <w:r w:rsidRPr="000077FA">
              <w:t>2025 год</w:t>
            </w:r>
          </w:p>
          <w:p w:rsidR="000077FA" w:rsidRPr="000077FA" w:rsidRDefault="000077FA" w:rsidP="00216479">
            <w:pPr>
              <w:keepNext/>
              <w:keepLines/>
              <w:jc w:val="center"/>
            </w:pPr>
            <w:r w:rsidRPr="000077FA">
              <w:t>прогноз</w:t>
            </w:r>
          </w:p>
        </w:tc>
        <w:tc>
          <w:tcPr>
            <w:tcW w:w="559" w:type="pct"/>
            <w:tcBorders>
              <w:top w:val="single" w:sz="4" w:space="0" w:color="auto"/>
              <w:left w:val="single" w:sz="4" w:space="0" w:color="000000"/>
              <w:bottom w:val="single" w:sz="4" w:space="0" w:color="000000"/>
              <w:right w:val="single" w:sz="4" w:space="0" w:color="auto"/>
            </w:tcBorders>
            <w:vAlign w:val="center"/>
            <w:hideMark/>
          </w:tcPr>
          <w:p w:rsidR="000077FA" w:rsidRPr="000077FA" w:rsidRDefault="000077FA" w:rsidP="00216479">
            <w:pPr>
              <w:keepNext/>
              <w:keepLines/>
              <w:jc w:val="center"/>
            </w:pPr>
            <w:r w:rsidRPr="000077FA">
              <w:t>2026 год</w:t>
            </w:r>
          </w:p>
          <w:p w:rsidR="000077FA" w:rsidRPr="000077FA" w:rsidRDefault="000077FA" w:rsidP="00216479">
            <w:pPr>
              <w:keepNext/>
              <w:keepLines/>
              <w:jc w:val="center"/>
            </w:pPr>
            <w:r w:rsidRPr="000077FA">
              <w:t>прогноз</w:t>
            </w:r>
          </w:p>
        </w:tc>
      </w:tr>
      <w:tr w:rsidR="000077FA" w:rsidRPr="000077FA" w:rsidTr="000077FA">
        <w:trPr>
          <w:trHeight w:val="70"/>
        </w:trPr>
        <w:tc>
          <w:tcPr>
            <w:tcW w:w="2409" w:type="pct"/>
            <w:tcBorders>
              <w:top w:val="single" w:sz="4" w:space="0" w:color="000000"/>
              <w:left w:val="single" w:sz="4" w:space="0" w:color="000000"/>
              <w:bottom w:val="single" w:sz="4" w:space="0" w:color="000000"/>
              <w:right w:val="nil"/>
            </w:tcBorders>
            <w:vAlign w:val="center"/>
            <w:hideMark/>
          </w:tcPr>
          <w:p w:rsidR="000077FA" w:rsidRPr="000077FA" w:rsidRDefault="000077FA" w:rsidP="00216479">
            <w:pPr>
              <w:keepNext/>
              <w:keepLines/>
              <w:tabs>
                <w:tab w:val="left" w:pos="321"/>
              </w:tabs>
              <w:ind w:right="-55"/>
              <w:rPr>
                <w:lang w:eastAsia="en-US"/>
              </w:rPr>
            </w:pPr>
            <w:r w:rsidRPr="000077FA">
              <w:rPr>
                <w:lang w:eastAsia="en-US"/>
              </w:rPr>
              <w:t>Протяженность автомобильных дорог, на которых обеспечено надлежащее содержание</w:t>
            </w:r>
          </w:p>
        </w:tc>
        <w:tc>
          <w:tcPr>
            <w:tcW w:w="459"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216479">
            <w:pPr>
              <w:keepNext/>
              <w:keepLines/>
              <w:ind w:left="-108" w:right="-109"/>
              <w:jc w:val="center"/>
              <w:rPr>
                <w:lang w:eastAsia="en-US"/>
              </w:rPr>
            </w:pPr>
            <w:r w:rsidRPr="000077FA">
              <w:rPr>
                <w:lang w:eastAsia="en-US"/>
              </w:rPr>
              <w:t>км.</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216479">
            <w:pPr>
              <w:keepNext/>
              <w:keepLines/>
              <w:widowControl w:val="0"/>
              <w:autoSpaceDE w:val="0"/>
              <w:autoSpaceDN w:val="0"/>
              <w:adjustRightInd w:val="0"/>
              <w:ind w:left="-108" w:right="-109"/>
              <w:jc w:val="center"/>
              <w:rPr>
                <w:lang w:eastAsia="en-US"/>
              </w:rPr>
            </w:pPr>
            <w:r w:rsidRPr="000077FA">
              <w:rPr>
                <w:lang w:eastAsia="en-US"/>
              </w:rPr>
              <w:t>215,27</w:t>
            </w:r>
          </w:p>
        </w:tc>
        <w:tc>
          <w:tcPr>
            <w:tcW w:w="525"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216479">
            <w:pPr>
              <w:keepNext/>
              <w:keepLines/>
              <w:widowControl w:val="0"/>
              <w:autoSpaceDE w:val="0"/>
              <w:autoSpaceDN w:val="0"/>
              <w:adjustRightInd w:val="0"/>
              <w:ind w:left="-108" w:right="-109"/>
              <w:jc w:val="center"/>
              <w:rPr>
                <w:color w:val="000000"/>
              </w:rPr>
            </w:pPr>
            <w:r w:rsidRPr="000077FA">
              <w:rPr>
                <w:color w:val="000000"/>
              </w:rPr>
              <w:t>423,3</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216479">
            <w:pPr>
              <w:keepNext/>
              <w:keepLines/>
              <w:jc w:val="center"/>
            </w:pPr>
            <w:r w:rsidRPr="000077FA">
              <w:rPr>
                <w:color w:val="000000"/>
              </w:rPr>
              <w:t>423,3</w:t>
            </w:r>
          </w:p>
        </w:tc>
        <w:tc>
          <w:tcPr>
            <w:tcW w:w="559"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216479">
            <w:pPr>
              <w:keepNext/>
              <w:keepLines/>
              <w:jc w:val="center"/>
            </w:pPr>
            <w:r w:rsidRPr="000077FA">
              <w:rPr>
                <w:color w:val="000000"/>
              </w:rPr>
              <w:t>423,3</w:t>
            </w:r>
          </w:p>
        </w:tc>
      </w:tr>
      <w:tr w:rsidR="000077FA" w:rsidRPr="000077FA" w:rsidTr="000077FA">
        <w:trPr>
          <w:trHeight w:val="70"/>
        </w:trPr>
        <w:tc>
          <w:tcPr>
            <w:tcW w:w="2409" w:type="pct"/>
            <w:tcBorders>
              <w:top w:val="single" w:sz="4" w:space="0" w:color="000000"/>
              <w:left w:val="single" w:sz="4" w:space="0" w:color="000000"/>
              <w:bottom w:val="single" w:sz="4" w:space="0" w:color="000000"/>
              <w:right w:val="nil"/>
            </w:tcBorders>
            <w:vAlign w:val="center"/>
            <w:hideMark/>
          </w:tcPr>
          <w:p w:rsidR="000077FA" w:rsidRPr="000077FA" w:rsidRDefault="000077FA" w:rsidP="00216479">
            <w:pPr>
              <w:keepNext/>
              <w:keepLines/>
              <w:tabs>
                <w:tab w:val="left" w:pos="321"/>
              </w:tabs>
              <w:ind w:right="-55"/>
              <w:rPr>
                <w:lang w:eastAsia="en-US"/>
              </w:rPr>
            </w:pPr>
            <w:r w:rsidRPr="000077FA">
              <w:rPr>
                <w:lang w:eastAsia="en-US"/>
              </w:rPr>
              <w:t>Ежегодный прирост протяженности автомобильных дорог общего пользования местного значения, соответствующих нормативным требованиям</w:t>
            </w:r>
          </w:p>
        </w:tc>
        <w:tc>
          <w:tcPr>
            <w:tcW w:w="459"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216479">
            <w:pPr>
              <w:keepNext/>
              <w:keepLines/>
              <w:ind w:left="-108" w:right="-109"/>
              <w:jc w:val="center"/>
              <w:rPr>
                <w:lang w:eastAsia="en-US"/>
              </w:rPr>
            </w:pPr>
            <w:r w:rsidRPr="000077FA">
              <w:rPr>
                <w:lang w:eastAsia="en-US"/>
              </w:rPr>
              <w:t>км.</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216479">
            <w:pPr>
              <w:keepNext/>
              <w:keepLines/>
              <w:ind w:left="-108" w:right="-109"/>
              <w:jc w:val="center"/>
              <w:rPr>
                <w:lang w:eastAsia="en-US"/>
              </w:rPr>
            </w:pPr>
            <w:r w:rsidRPr="000077FA">
              <w:rPr>
                <w:lang w:eastAsia="en-US"/>
              </w:rPr>
              <w:t>9,945</w:t>
            </w:r>
          </w:p>
        </w:tc>
        <w:tc>
          <w:tcPr>
            <w:tcW w:w="525"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216479">
            <w:pPr>
              <w:keepNext/>
              <w:keepLines/>
              <w:ind w:left="-108" w:right="-109"/>
              <w:jc w:val="center"/>
              <w:rPr>
                <w:lang w:eastAsia="en-US"/>
              </w:rPr>
            </w:pPr>
            <w:r w:rsidRPr="000077FA">
              <w:rPr>
                <w:lang w:eastAsia="en-US"/>
              </w:rPr>
              <w:t>9,193</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216479">
            <w:pPr>
              <w:keepNext/>
              <w:keepLines/>
              <w:ind w:left="-108" w:right="-109"/>
              <w:jc w:val="center"/>
              <w:rPr>
                <w:lang w:eastAsia="en-US"/>
              </w:rPr>
            </w:pPr>
            <w:r w:rsidRPr="000077FA">
              <w:rPr>
                <w:lang w:eastAsia="en-US"/>
              </w:rPr>
              <w:t>2,0</w:t>
            </w:r>
          </w:p>
        </w:tc>
        <w:tc>
          <w:tcPr>
            <w:tcW w:w="559"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216479">
            <w:pPr>
              <w:keepNext/>
              <w:keepLines/>
              <w:ind w:left="-108" w:right="-109"/>
              <w:jc w:val="center"/>
              <w:rPr>
                <w:lang w:eastAsia="en-US"/>
              </w:rPr>
            </w:pPr>
            <w:r w:rsidRPr="000077FA">
              <w:rPr>
                <w:lang w:eastAsia="en-US"/>
              </w:rPr>
              <w:t>3,0</w:t>
            </w:r>
          </w:p>
        </w:tc>
      </w:tr>
      <w:tr w:rsidR="000077FA" w:rsidRPr="000077FA" w:rsidTr="000077FA">
        <w:trPr>
          <w:trHeight w:val="70"/>
        </w:trPr>
        <w:tc>
          <w:tcPr>
            <w:tcW w:w="2409" w:type="pct"/>
            <w:tcBorders>
              <w:top w:val="single" w:sz="4" w:space="0" w:color="000000"/>
              <w:left w:val="single" w:sz="4" w:space="0" w:color="000000"/>
              <w:bottom w:val="single" w:sz="4" w:space="0" w:color="000000"/>
              <w:right w:val="nil"/>
            </w:tcBorders>
            <w:vAlign w:val="center"/>
            <w:hideMark/>
          </w:tcPr>
          <w:p w:rsidR="000077FA" w:rsidRPr="000077FA" w:rsidRDefault="000077FA" w:rsidP="00216479">
            <w:pPr>
              <w:keepNext/>
              <w:keepLines/>
              <w:tabs>
                <w:tab w:val="left" w:pos="321"/>
              </w:tabs>
              <w:ind w:right="-55"/>
              <w:rPr>
                <w:lang w:eastAsia="en-US"/>
              </w:rPr>
            </w:pPr>
            <w:r w:rsidRPr="000077FA">
              <w:rPr>
                <w:lang w:eastAsia="en-US"/>
              </w:rPr>
              <w:t>Протяженность нанесенной разметки (продольная)</w:t>
            </w:r>
          </w:p>
        </w:tc>
        <w:tc>
          <w:tcPr>
            <w:tcW w:w="459"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216479">
            <w:pPr>
              <w:keepNext/>
              <w:keepLines/>
              <w:ind w:left="-108" w:right="-109"/>
              <w:jc w:val="center"/>
              <w:rPr>
                <w:lang w:eastAsia="en-US"/>
              </w:rPr>
            </w:pPr>
            <w:r w:rsidRPr="000077FA">
              <w:rPr>
                <w:lang w:eastAsia="en-US"/>
              </w:rPr>
              <w:t>км.</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216479">
            <w:pPr>
              <w:keepNext/>
              <w:keepLines/>
              <w:widowControl w:val="0"/>
              <w:autoSpaceDE w:val="0"/>
              <w:autoSpaceDN w:val="0"/>
              <w:adjustRightInd w:val="0"/>
              <w:ind w:left="-108" w:right="-109"/>
              <w:jc w:val="center"/>
              <w:rPr>
                <w:lang w:eastAsia="en-US"/>
              </w:rPr>
            </w:pPr>
            <w:r w:rsidRPr="000077FA">
              <w:rPr>
                <w:lang w:eastAsia="en-US"/>
              </w:rPr>
              <w:t>388,5</w:t>
            </w:r>
          </w:p>
        </w:tc>
        <w:tc>
          <w:tcPr>
            <w:tcW w:w="525"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216479">
            <w:pPr>
              <w:keepNext/>
              <w:keepLines/>
              <w:jc w:val="center"/>
              <w:rPr>
                <w:lang w:eastAsia="en-US"/>
              </w:rPr>
            </w:pPr>
            <w:r w:rsidRPr="000077FA">
              <w:rPr>
                <w:lang w:eastAsia="en-US"/>
              </w:rPr>
              <w:t>388,5</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216479">
            <w:pPr>
              <w:keepNext/>
              <w:keepLines/>
              <w:jc w:val="center"/>
              <w:rPr>
                <w:lang w:eastAsia="en-US"/>
              </w:rPr>
            </w:pPr>
            <w:r w:rsidRPr="000077FA">
              <w:rPr>
                <w:lang w:eastAsia="en-US"/>
              </w:rPr>
              <w:t>388,5</w:t>
            </w:r>
          </w:p>
        </w:tc>
        <w:tc>
          <w:tcPr>
            <w:tcW w:w="559"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216479">
            <w:pPr>
              <w:keepNext/>
              <w:keepLines/>
              <w:jc w:val="center"/>
              <w:rPr>
                <w:lang w:eastAsia="en-US"/>
              </w:rPr>
            </w:pPr>
            <w:r w:rsidRPr="000077FA">
              <w:rPr>
                <w:lang w:eastAsia="en-US"/>
              </w:rPr>
              <w:t>388,5</w:t>
            </w:r>
          </w:p>
        </w:tc>
      </w:tr>
      <w:tr w:rsidR="000077FA" w:rsidRPr="000077FA" w:rsidTr="000077FA">
        <w:trPr>
          <w:trHeight w:val="70"/>
        </w:trPr>
        <w:tc>
          <w:tcPr>
            <w:tcW w:w="2409" w:type="pct"/>
            <w:tcBorders>
              <w:top w:val="single" w:sz="4" w:space="0" w:color="000000"/>
              <w:left w:val="single" w:sz="4" w:space="0" w:color="000000"/>
              <w:bottom w:val="single" w:sz="4" w:space="0" w:color="000000"/>
              <w:right w:val="nil"/>
            </w:tcBorders>
            <w:vAlign w:val="center"/>
            <w:hideMark/>
          </w:tcPr>
          <w:p w:rsidR="000077FA" w:rsidRPr="000077FA" w:rsidRDefault="000077FA" w:rsidP="00216479">
            <w:pPr>
              <w:keepNext/>
              <w:keepLines/>
              <w:tabs>
                <w:tab w:val="left" w:pos="321"/>
              </w:tabs>
              <w:ind w:right="-55"/>
              <w:rPr>
                <w:lang w:eastAsia="en-US"/>
              </w:rPr>
            </w:pPr>
            <w:r w:rsidRPr="000077FA">
              <w:rPr>
                <w:lang w:eastAsia="en-US"/>
              </w:rPr>
              <w:t>Площадь нанесенной разметки (пешеходный переход)</w:t>
            </w:r>
          </w:p>
        </w:tc>
        <w:tc>
          <w:tcPr>
            <w:tcW w:w="459"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216479">
            <w:pPr>
              <w:keepNext/>
              <w:keepLines/>
              <w:ind w:left="-108" w:right="-109"/>
              <w:jc w:val="center"/>
              <w:rPr>
                <w:vertAlign w:val="superscript"/>
                <w:lang w:eastAsia="en-US"/>
              </w:rPr>
            </w:pPr>
            <w:r w:rsidRPr="000077FA">
              <w:rPr>
                <w:lang w:eastAsia="en-US"/>
              </w:rPr>
              <w:t>м</w:t>
            </w:r>
            <w:r w:rsidRPr="000077FA">
              <w:rPr>
                <w:vertAlign w:val="superscript"/>
                <w:lang w:eastAsia="en-US"/>
              </w:rPr>
              <w:t>2</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216479">
            <w:pPr>
              <w:keepNext/>
              <w:keepLines/>
              <w:ind w:left="-108" w:right="-109"/>
              <w:jc w:val="center"/>
              <w:rPr>
                <w:lang w:eastAsia="en-US"/>
              </w:rPr>
            </w:pPr>
            <w:r w:rsidRPr="000077FA">
              <w:rPr>
                <w:lang w:eastAsia="en-US"/>
              </w:rPr>
              <w:t>4 800</w:t>
            </w:r>
          </w:p>
        </w:tc>
        <w:tc>
          <w:tcPr>
            <w:tcW w:w="525"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216479">
            <w:pPr>
              <w:keepNext/>
              <w:keepLines/>
              <w:ind w:left="-108" w:right="-109"/>
              <w:jc w:val="center"/>
              <w:rPr>
                <w:lang w:eastAsia="en-US"/>
              </w:rPr>
            </w:pPr>
            <w:r w:rsidRPr="000077FA">
              <w:rPr>
                <w:lang w:eastAsia="en-US"/>
              </w:rPr>
              <w:t>4 800</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216479">
            <w:pPr>
              <w:keepNext/>
              <w:keepLines/>
              <w:ind w:left="-108" w:right="-109"/>
              <w:jc w:val="center"/>
              <w:rPr>
                <w:lang w:eastAsia="en-US"/>
              </w:rPr>
            </w:pPr>
            <w:r w:rsidRPr="000077FA">
              <w:rPr>
                <w:lang w:eastAsia="en-US"/>
              </w:rPr>
              <w:t>4 800</w:t>
            </w:r>
          </w:p>
        </w:tc>
        <w:tc>
          <w:tcPr>
            <w:tcW w:w="559"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216479">
            <w:pPr>
              <w:keepNext/>
              <w:keepLines/>
              <w:ind w:left="-108" w:right="-109"/>
              <w:jc w:val="center"/>
              <w:rPr>
                <w:lang w:eastAsia="en-US"/>
              </w:rPr>
            </w:pPr>
            <w:r w:rsidRPr="000077FA">
              <w:rPr>
                <w:lang w:eastAsia="en-US"/>
              </w:rPr>
              <w:t>4 800</w:t>
            </w:r>
          </w:p>
        </w:tc>
      </w:tr>
      <w:tr w:rsidR="000077FA" w:rsidRPr="000077FA" w:rsidTr="000077FA">
        <w:trPr>
          <w:trHeight w:val="70"/>
        </w:trPr>
        <w:tc>
          <w:tcPr>
            <w:tcW w:w="2409" w:type="pct"/>
            <w:tcBorders>
              <w:top w:val="single" w:sz="4" w:space="0" w:color="000000"/>
              <w:left w:val="single" w:sz="4" w:space="0" w:color="000000"/>
              <w:bottom w:val="single" w:sz="4" w:space="0" w:color="000000"/>
              <w:right w:val="nil"/>
            </w:tcBorders>
            <w:hideMark/>
          </w:tcPr>
          <w:p w:rsidR="000077FA" w:rsidRPr="000077FA" w:rsidRDefault="000077FA" w:rsidP="0036744E">
            <w:pPr>
              <w:keepNext/>
              <w:keepLines/>
              <w:widowControl w:val="0"/>
              <w:tabs>
                <w:tab w:val="left" w:pos="315"/>
              </w:tabs>
              <w:autoSpaceDE w:val="0"/>
              <w:autoSpaceDN w:val="0"/>
              <w:adjustRightInd w:val="0"/>
              <w:ind w:right="-106"/>
              <w:rPr>
                <w:lang w:eastAsia="en-US"/>
              </w:rPr>
            </w:pPr>
            <w:r w:rsidRPr="000077FA">
              <w:rPr>
                <w:lang w:eastAsia="en-US"/>
              </w:rPr>
              <w:t>Количество подпорных стен, в отношении которых проведен капитальный ремонт</w:t>
            </w:r>
          </w:p>
        </w:tc>
        <w:tc>
          <w:tcPr>
            <w:tcW w:w="459"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ind w:left="-108" w:right="-109"/>
              <w:jc w:val="center"/>
              <w:rPr>
                <w:lang w:eastAsia="en-US"/>
              </w:rPr>
            </w:pPr>
            <w:r w:rsidRPr="000077FA">
              <w:rPr>
                <w:lang w:eastAsia="en-US"/>
              </w:rPr>
              <w:t>шт.</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ind w:left="-108" w:right="-109"/>
              <w:jc w:val="center"/>
              <w:rPr>
                <w:lang w:eastAsia="en-US"/>
              </w:rPr>
            </w:pPr>
            <w:r w:rsidRPr="000077FA">
              <w:rPr>
                <w:lang w:eastAsia="en-US"/>
              </w:rPr>
              <w:t>1</w:t>
            </w:r>
          </w:p>
        </w:tc>
        <w:tc>
          <w:tcPr>
            <w:tcW w:w="525"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ind w:left="-108" w:right="-109"/>
              <w:jc w:val="center"/>
              <w:rPr>
                <w:lang w:eastAsia="en-US"/>
              </w:rPr>
            </w:pPr>
            <w:r w:rsidRPr="000077FA">
              <w:rPr>
                <w:lang w:eastAsia="en-US"/>
              </w:rPr>
              <w:t>2</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ind w:left="-108" w:right="-109"/>
              <w:jc w:val="center"/>
              <w:rPr>
                <w:lang w:eastAsia="en-US"/>
              </w:rPr>
            </w:pPr>
            <w:r w:rsidRPr="000077FA">
              <w:rPr>
                <w:lang w:eastAsia="en-US"/>
              </w:rPr>
              <w:t>-</w:t>
            </w:r>
          </w:p>
        </w:tc>
        <w:tc>
          <w:tcPr>
            <w:tcW w:w="559"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ind w:left="-108" w:right="-109"/>
              <w:jc w:val="center"/>
              <w:rPr>
                <w:lang w:eastAsia="en-US"/>
              </w:rPr>
            </w:pPr>
            <w:r w:rsidRPr="000077FA">
              <w:rPr>
                <w:lang w:eastAsia="en-US"/>
              </w:rPr>
              <w:t>-</w:t>
            </w:r>
          </w:p>
        </w:tc>
      </w:tr>
      <w:tr w:rsidR="000077FA" w:rsidRPr="000077FA" w:rsidTr="000077FA">
        <w:trPr>
          <w:trHeight w:val="70"/>
        </w:trPr>
        <w:tc>
          <w:tcPr>
            <w:tcW w:w="2409" w:type="pct"/>
            <w:tcBorders>
              <w:top w:val="single" w:sz="4" w:space="0" w:color="000000"/>
              <w:left w:val="single" w:sz="4" w:space="0" w:color="000000"/>
              <w:bottom w:val="single" w:sz="4" w:space="0" w:color="000000"/>
              <w:right w:val="nil"/>
            </w:tcBorders>
            <w:hideMark/>
          </w:tcPr>
          <w:p w:rsidR="000077FA" w:rsidRPr="000077FA" w:rsidRDefault="000077FA" w:rsidP="0036744E">
            <w:pPr>
              <w:keepNext/>
              <w:keepLines/>
              <w:rPr>
                <w:lang w:eastAsia="en-US"/>
              </w:rPr>
            </w:pPr>
            <w:r w:rsidRPr="000077FA">
              <w:rPr>
                <w:bCs/>
                <w:iCs/>
                <w:lang w:eastAsia="en-US"/>
              </w:rPr>
              <w:t>Количество объектов капитального строительства, реконструкции, для которых разработана проектно-сметная документация, государственная экспертиза</w:t>
            </w:r>
          </w:p>
        </w:tc>
        <w:tc>
          <w:tcPr>
            <w:tcW w:w="459"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jc w:val="center"/>
              <w:rPr>
                <w:lang w:eastAsia="en-US"/>
              </w:rPr>
            </w:pPr>
            <w:r w:rsidRPr="000077FA">
              <w:rPr>
                <w:lang w:eastAsia="en-US"/>
              </w:rPr>
              <w:t>ед.</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ind w:left="-108" w:right="-109"/>
              <w:jc w:val="center"/>
              <w:rPr>
                <w:lang w:eastAsia="en-US"/>
              </w:rPr>
            </w:pPr>
            <w:r w:rsidRPr="000077FA">
              <w:rPr>
                <w:lang w:eastAsia="en-US"/>
              </w:rPr>
              <w:t>-</w:t>
            </w:r>
          </w:p>
        </w:tc>
        <w:tc>
          <w:tcPr>
            <w:tcW w:w="525"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ind w:left="-108" w:right="-109"/>
              <w:jc w:val="center"/>
              <w:rPr>
                <w:lang w:eastAsia="en-US"/>
              </w:rPr>
            </w:pPr>
            <w:r w:rsidRPr="000077FA">
              <w:rPr>
                <w:lang w:eastAsia="en-US"/>
              </w:rPr>
              <w:t>3</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ind w:left="-108" w:right="-109"/>
              <w:jc w:val="center"/>
              <w:rPr>
                <w:lang w:eastAsia="en-US"/>
              </w:rPr>
            </w:pPr>
            <w:r w:rsidRPr="000077FA">
              <w:rPr>
                <w:lang w:eastAsia="en-US"/>
              </w:rPr>
              <w:t>-</w:t>
            </w:r>
          </w:p>
        </w:tc>
        <w:tc>
          <w:tcPr>
            <w:tcW w:w="559"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ind w:left="-108" w:right="-109"/>
              <w:jc w:val="center"/>
              <w:rPr>
                <w:lang w:eastAsia="en-US"/>
              </w:rPr>
            </w:pPr>
            <w:r w:rsidRPr="000077FA">
              <w:rPr>
                <w:lang w:eastAsia="en-US"/>
              </w:rPr>
              <w:t>-</w:t>
            </w:r>
          </w:p>
        </w:tc>
      </w:tr>
      <w:tr w:rsidR="000077FA" w:rsidRPr="000077FA" w:rsidTr="000077FA">
        <w:trPr>
          <w:trHeight w:val="70"/>
        </w:trPr>
        <w:tc>
          <w:tcPr>
            <w:tcW w:w="2409" w:type="pct"/>
            <w:tcBorders>
              <w:top w:val="single" w:sz="4" w:space="0" w:color="000000"/>
              <w:left w:val="single" w:sz="4" w:space="0" w:color="000000"/>
              <w:bottom w:val="single" w:sz="4" w:space="0" w:color="000000"/>
              <w:right w:val="nil"/>
            </w:tcBorders>
            <w:hideMark/>
          </w:tcPr>
          <w:p w:rsidR="000077FA" w:rsidRPr="000077FA" w:rsidRDefault="000077FA" w:rsidP="0036744E">
            <w:pPr>
              <w:keepNext/>
              <w:keepLines/>
              <w:tabs>
                <w:tab w:val="left" w:pos="-392"/>
                <w:tab w:val="left" w:pos="-197"/>
                <w:tab w:val="left" w:pos="321"/>
              </w:tabs>
              <w:rPr>
                <w:rFonts w:eastAsia="Calibri"/>
                <w:lang w:eastAsia="en-US"/>
              </w:rPr>
            </w:pPr>
            <w:r w:rsidRPr="000077FA">
              <w:rPr>
                <w:rFonts w:eastAsia="Calibri"/>
                <w:lang w:eastAsia="en-US"/>
              </w:rPr>
              <w:t>Количество муниципальных маршрутов регулярных перевозок пассажиров и провоза багажа электротранспортом (трамвай) по регулируемому тарифу</w:t>
            </w:r>
          </w:p>
        </w:tc>
        <w:tc>
          <w:tcPr>
            <w:tcW w:w="459"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ind w:left="-108" w:right="-109"/>
              <w:jc w:val="center"/>
              <w:rPr>
                <w:lang w:eastAsia="en-US"/>
              </w:rPr>
            </w:pPr>
            <w:r w:rsidRPr="000077FA">
              <w:rPr>
                <w:lang w:eastAsia="en-US"/>
              </w:rPr>
              <w:t>маршрут</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ind w:left="-108" w:right="-109"/>
              <w:jc w:val="center"/>
              <w:rPr>
                <w:lang w:eastAsia="en-US"/>
              </w:rPr>
            </w:pPr>
            <w:r w:rsidRPr="000077FA">
              <w:rPr>
                <w:lang w:eastAsia="en-US"/>
              </w:rPr>
              <w:t>3</w:t>
            </w:r>
          </w:p>
        </w:tc>
        <w:tc>
          <w:tcPr>
            <w:tcW w:w="525"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widowControl w:val="0"/>
              <w:autoSpaceDE w:val="0"/>
              <w:snapToGrid w:val="0"/>
              <w:ind w:left="-108" w:right="-109"/>
              <w:jc w:val="center"/>
              <w:rPr>
                <w:iCs/>
                <w:lang w:eastAsia="en-US"/>
              </w:rPr>
            </w:pPr>
            <w:r w:rsidRPr="000077FA">
              <w:rPr>
                <w:lang w:eastAsia="en-US"/>
              </w:rPr>
              <w:t>3</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widowControl w:val="0"/>
              <w:autoSpaceDE w:val="0"/>
              <w:snapToGrid w:val="0"/>
              <w:ind w:left="-108" w:right="-109"/>
              <w:jc w:val="center"/>
              <w:rPr>
                <w:lang w:eastAsia="en-US"/>
              </w:rPr>
            </w:pPr>
            <w:r w:rsidRPr="000077FA">
              <w:rPr>
                <w:lang w:eastAsia="en-US"/>
              </w:rPr>
              <w:t>3</w:t>
            </w:r>
          </w:p>
        </w:tc>
        <w:tc>
          <w:tcPr>
            <w:tcW w:w="559"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widowControl w:val="0"/>
              <w:autoSpaceDE w:val="0"/>
              <w:snapToGrid w:val="0"/>
              <w:ind w:left="-108" w:right="-109"/>
              <w:jc w:val="center"/>
              <w:rPr>
                <w:lang w:eastAsia="en-US"/>
              </w:rPr>
            </w:pPr>
            <w:r w:rsidRPr="000077FA">
              <w:rPr>
                <w:lang w:eastAsia="en-US"/>
              </w:rPr>
              <w:t>3</w:t>
            </w:r>
          </w:p>
        </w:tc>
      </w:tr>
      <w:tr w:rsidR="000077FA" w:rsidRPr="000077FA" w:rsidTr="000077FA">
        <w:trPr>
          <w:trHeight w:val="70"/>
        </w:trPr>
        <w:tc>
          <w:tcPr>
            <w:tcW w:w="2409" w:type="pct"/>
            <w:tcBorders>
              <w:top w:val="single" w:sz="4" w:space="0" w:color="000000"/>
              <w:left w:val="single" w:sz="4" w:space="0" w:color="000000"/>
              <w:bottom w:val="single" w:sz="4" w:space="0" w:color="000000"/>
              <w:right w:val="nil"/>
            </w:tcBorders>
            <w:hideMark/>
          </w:tcPr>
          <w:p w:rsidR="000077FA" w:rsidRPr="000077FA" w:rsidRDefault="000077FA" w:rsidP="0036744E">
            <w:pPr>
              <w:keepNext/>
              <w:keepLines/>
              <w:tabs>
                <w:tab w:val="left" w:pos="-392"/>
                <w:tab w:val="left" w:pos="-197"/>
                <w:tab w:val="left" w:pos="321"/>
              </w:tabs>
              <w:rPr>
                <w:rFonts w:eastAsia="Calibri"/>
                <w:lang w:eastAsia="en-US"/>
              </w:rPr>
            </w:pPr>
            <w:r w:rsidRPr="000077FA">
              <w:rPr>
                <w:rFonts w:eastAsia="Calibri"/>
                <w:lang w:eastAsia="en-US"/>
              </w:rPr>
              <w:t>Количество муниципальных маршрутов регулярных перевозок пассажиров и провоза багажа автомобильным транспортом общего пользования в городском сообщении по регулируемому тарифу</w:t>
            </w:r>
          </w:p>
        </w:tc>
        <w:tc>
          <w:tcPr>
            <w:tcW w:w="459"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ind w:left="-108" w:right="-109"/>
              <w:jc w:val="center"/>
              <w:rPr>
                <w:lang w:eastAsia="en-US"/>
              </w:rPr>
            </w:pPr>
            <w:r w:rsidRPr="000077FA">
              <w:rPr>
                <w:lang w:eastAsia="en-US"/>
              </w:rPr>
              <w:t>маршрут</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ind w:left="-108" w:right="-109"/>
              <w:jc w:val="center"/>
              <w:rPr>
                <w:lang w:eastAsia="en-US"/>
              </w:rPr>
            </w:pPr>
            <w:r w:rsidRPr="000077FA">
              <w:rPr>
                <w:lang w:eastAsia="en-US"/>
              </w:rPr>
              <w:t>9</w:t>
            </w:r>
          </w:p>
        </w:tc>
        <w:tc>
          <w:tcPr>
            <w:tcW w:w="525"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widowControl w:val="0"/>
              <w:autoSpaceDE w:val="0"/>
              <w:snapToGrid w:val="0"/>
              <w:ind w:left="-108" w:right="-109"/>
              <w:jc w:val="center"/>
              <w:rPr>
                <w:lang w:eastAsia="en-US"/>
              </w:rPr>
            </w:pPr>
            <w:r w:rsidRPr="000077FA">
              <w:rPr>
                <w:lang w:eastAsia="en-US"/>
              </w:rPr>
              <w:t>9</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widowControl w:val="0"/>
              <w:autoSpaceDE w:val="0"/>
              <w:snapToGrid w:val="0"/>
              <w:ind w:left="-108" w:right="-109"/>
              <w:jc w:val="center"/>
              <w:rPr>
                <w:lang w:eastAsia="en-US"/>
              </w:rPr>
            </w:pPr>
            <w:r w:rsidRPr="000077FA">
              <w:rPr>
                <w:lang w:eastAsia="en-US"/>
              </w:rPr>
              <w:t>9</w:t>
            </w:r>
          </w:p>
        </w:tc>
        <w:tc>
          <w:tcPr>
            <w:tcW w:w="559"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widowControl w:val="0"/>
              <w:autoSpaceDE w:val="0"/>
              <w:snapToGrid w:val="0"/>
              <w:ind w:left="-108" w:right="-109"/>
              <w:jc w:val="center"/>
              <w:rPr>
                <w:lang w:eastAsia="en-US"/>
              </w:rPr>
            </w:pPr>
            <w:r w:rsidRPr="000077FA">
              <w:rPr>
                <w:lang w:eastAsia="en-US"/>
              </w:rPr>
              <w:t>9</w:t>
            </w:r>
          </w:p>
        </w:tc>
      </w:tr>
      <w:tr w:rsidR="000077FA" w:rsidRPr="000077FA" w:rsidTr="000077FA">
        <w:trPr>
          <w:trHeight w:val="70"/>
        </w:trPr>
        <w:tc>
          <w:tcPr>
            <w:tcW w:w="2409" w:type="pct"/>
            <w:tcBorders>
              <w:top w:val="single" w:sz="4" w:space="0" w:color="000000"/>
              <w:left w:val="single" w:sz="4" w:space="0" w:color="000000"/>
              <w:bottom w:val="single" w:sz="4" w:space="0" w:color="000000"/>
              <w:right w:val="nil"/>
            </w:tcBorders>
            <w:hideMark/>
          </w:tcPr>
          <w:p w:rsidR="000077FA" w:rsidRPr="000077FA" w:rsidRDefault="000077FA" w:rsidP="0036744E">
            <w:pPr>
              <w:keepNext/>
              <w:keepLines/>
              <w:tabs>
                <w:tab w:val="left" w:pos="-392"/>
                <w:tab w:val="left" w:pos="-197"/>
                <w:tab w:val="left" w:pos="321"/>
              </w:tabs>
              <w:rPr>
                <w:rFonts w:eastAsia="Calibri"/>
                <w:lang w:eastAsia="en-US"/>
              </w:rPr>
            </w:pPr>
            <w:r w:rsidRPr="000077FA">
              <w:rPr>
                <w:color w:val="000000"/>
              </w:rPr>
              <w:t>Количество обустроенных объектов транспортной инфраструктуры</w:t>
            </w:r>
          </w:p>
        </w:tc>
        <w:tc>
          <w:tcPr>
            <w:tcW w:w="459"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ind w:left="-108" w:right="-109"/>
              <w:jc w:val="center"/>
              <w:rPr>
                <w:lang w:eastAsia="en-US"/>
              </w:rPr>
            </w:pPr>
            <w:r w:rsidRPr="000077FA">
              <w:rPr>
                <w:lang w:eastAsia="en-US"/>
              </w:rPr>
              <w:t>шт.</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ind w:left="-108" w:right="-109"/>
              <w:jc w:val="center"/>
              <w:rPr>
                <w:lang w:eastAsia="en-US"/>
              </w:rPr>
            </w:pPr>
            <w:r w:rsidRPr="000077FA">
              <w:rPr>
                <w:lang w:eastAsia="en-US"/>
              </w:rPr>
              <w:t>-</w:t>
            </w:r>
          </w:p>
        </w:tc>
        <w:tc>
          <w:tcPr>
            <w:tcW w:w="525"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widowControl w:val="0"/>
              <w:autoSpaceDE w:val="0"/>
              <w:snapToGrid w:val="0"/>
              <w:ind w:left="-108" w:right="-109"/>
              <w:jc w:val="center"/>
              <w:rPr>
                <w:lang w:eastAsia="en-US"/>
              </w:rPr>
            </w:pPr>
            <w:r w:rsidRPr="000077FA">
              <w:rPr>
                <w:lang w:eastAsia="en-US"/>
              </w:rPr>
              <w:t>67</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widowControl w:val="0"/>
              <w:autoSpaceDE w:val="0"/>
              <w:snapToGrid w:val="0"/>
              <w:ind w:left="-108" w:right="-109"/>
              <w:jc w:val="center"/>
              <w:rPr>
                <w:lang w:eastAsia="en-US"/>
              </w:rPr>
            </w:pPr>
            <w:r w:rsidRPr="000077FA">
              <w:rPr>
                <w:lang w:eastAsia="en-US"/>
              </w:rPr>
              <w:t>-</w:t>
            </w:r>
          </w:p>
        </w:tc>
        <w:tc>
          <w:tcPr>
            <w:tcW w:w="559"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widowControl w:val="0"/>
              <w:autoSpaceDE w:val="0"/>
              <w:snapToGrid w:val="0"/>
              <w:ind w:left="-108" w:right="-109"/>
              <w:jc w:val="center"/>
              <w:rPr>
                <w:lang w:eastAsia="en-US"/>
              </w:rPr>
            </w:pPr>
            <w:r w:rsidRPr="000077FA">
              <w:rPr>
                <w:lang w:eastAsia="en-US"/>
              </w:rPr>
              <w:t>-</w:t>
            </w:r>
          </w:p>
        </w:tc>
      </w:tr>
      <w:tr w:rsidR="000077FA" w:rsidRPr="000077FA" w:rsidTr="000077FA">
        <w:trPr>
          <w:trHeight w:val="70"/>
        </w:trPr>
        <w:tc>
          <w:tcPr>
            <w:tcW w:w="2409" w:type="pct"/>
            <w:tcBorders>
              <w:top w:val="single" w:sz="4" w:space="0" w:color="000000"/>
              <w:left w:val="single" w:sz="4" w:space="0" w:color="000000"/>
              <w:bottom w:val="single" w:sz="4" w:space="0" w:color="000000"/>
              <w:right w:val="nil"/>
            </w:tcBorders>
            <w:hideMark/>
          </w:tcPr>
          <w:p w:rsidR="000077FA" w:rsidRPr="000077FA" w:rsidRDefault="000077FA" w:rsidP="0036744E">
            <w:pPr>
              <w:keepNext/>
              <w:keepLines/>
              <w:tabs>
                <w:tab w:val="left" w:pos="-392"/>
                <w:tab w:val="left" w:pos="-197"/>
                <w:tab w:val="left" w:pos="321"/>
              </w:tabs>
              <w:rPr>
                <w:color w:val="000000"/>
              </w:rPr>
            </w:pPr>
            <w:r w:rsidRPr="000077FA">
              <w:rPr>
                <w:color w:val="000000"/>
              </w:rPr>
              <w:t>Протяженность обособленных объектов транспортной инфраструктуры</w:t>
            </w:r>
          </w:p>
        </w:tc>
        <w:tc>
          <w:tcPr>
            <w:tcW w:w="459"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ind w:left="-108" w:right="-109"/>
              <w:jc w:val="center"/>
              <w:rPr>
                <w:lang w:eastAsia="en-US"/>
              </w:rPr>
            </w:pPr>
            <w:r w:rsidRPr="000077FA">
              <w:rPr>
                <w:lang w:eastAsia="en-US"/>
              </w:rPr>
              <w:t>км.</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ind w:left="-108" w:right="-109"/>
              <w:jc w:val="center"/>
              <w:rPr>
                <w:lang w:eastAsia="en-US"/>
              </w:rPr>
            </w:pPr>
            <w:r w:rsidRPr="000077FA">
              <w:rPr>
                <w:lang w:eastAsia="en-US"/>
              </w:rPr>
              <w:t>-</w:t>
            </w:r>
          </w:p>
        </w:tc>
        <w:tc>
          <w:tcPr>
            <w:tcW w:w="525"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widowControl w:val="0"/>
              <w:autoSpaceDE w:val="0"/>
              <w:snapToGrid w:val="0"/>
              <w:ind w:left="-108" w:right="-109"/>
              <w:jc w:val="center"/>
              <w:rPr>
                <w:lang w:eastAsia="en-US"/>
              </w:rPr>
            </w:pPr>
            <w:r w:rsidRPr="000077FA">
              <w:rPr>
                <w:lang w:eastAsia="en-US"/>
              </w:rPr>
              <w:t>3 171,0</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widowControl w:val="0"/>
              <w:autoSpaceDE w:val="0"/>
              <w:snapToGrid w:val="0"/>
              <w:ind w:left="-108" w:right="-109"/>
              <w:jc w:val="center"/>
              <w:rPr>
                <w:lang w:eastAsia="en-US"/>
              </w:rPr>
            </w:pPr>
            <w:r w:rsidRPr="000077FA">
              <w:rPr>
                <w:lang w:eastAsia="en-US"/>
              </w:rPr>
              <w:t>-</w:t>
            </w:r>
          </w:p>
        </w:tc>
        <w:tc>
          <w:tcPr>
            <w:tcW w:w="559"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widowControl w:val="0"/>
              <w:autoSpaceDE w:val="0"/>
              <w:snapToGrid w:val="0"/>
              <w:ind w:left="-108" w:right="-109"/>
              <w:jc w:val="center"/>
              <w:rPr>
                <w:lang w:eastAsia="en-US"/>
              </w:rPr>
            </w:pPr>
            <w:r w:rsidRPr="000077FA">
              <w:rPr>
                <w:lang w:eastAsia="en-US"/>
              </w:rPr>
              <w:t>-</w:t>
            </w:r>
          </w:p>
        </w:tc>
      </w:tr>
      <w:tr w:rsidR="000077FA" w:rsidRPr="000077FA" w:rsidTr="000077FA">
        <w:trPr>
          <w:trHeight w:val="70"/>
        </w:trPr>
        <w:tc>
          <w:tcPr>
            <w:tcW w:w="2409" w:type="pct"/>
            <w:tcBorders>
              <w:top w:val="single" w:sz="4" w:space="0" w:color="000000"/>
              <w:left w:val="single" w:sz="4" w:space="0" w:color="000000"/>
              <w:bottom w:val="single" w:sz="4" w:space="0" w:color="000000"/>
              <w:right w:val="nil"/>
            </w:tcBorders>
            <w:hideMark/>
          </w:tcPr>
          <w:p w:rsidR="000077FA" w:rsidRPr="000077FA" w:rsidRDefault="000077FA" w:rsidP="0036744E">
            <w:pPr>
              <w:keepNext/>
              <w:keepLines/>
              <w:widowControl w:val="0"/>
              <w:tabs>
                <w:tab w:val="left" w:pos="315"/>
              </w:tabs>
              <w:autoSpaceDE w:val="0"/>
              <w:snapToGrid w:val="0"/>
              <w:rPr>
                <w:lang w:eastAsia="en-US"/>
              </w:rPr>
            </w:pPr>
            <w:r w:rsidRPr="000077FA">
              <w:rPr>
                <w:lang w:eastAsia="en-US"/>
              </w:rPr>
              <w:t>Количество МКД, имеющих статус культурного наследия, на которых проведены капитальные ремонты</w:t>
            </w:r>
          </w:p>
        </w:tc>
        <w:tc>
          <w:tcPr>
            <w:tcW w:w="459"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widowControl w:val="0"/>
              <w:autoSpaceDE w:val="0"/>
              <w:snapToGrid w:val="0"/>
              <w:ind w:left="-108" w:right="-109"/>
              <w:jc w:val="center"/>
              <w:rPr>
                <w:lang w:eastAsia="en-US"/>
              </w:rPr>
            </w:pPr>
            <w:r w:rsidRPr="000077FA">
              <w:rPr>
                <w:lang w:eastAsia="en-US"/>
              </w:rPr>
              <w:t>ед.</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ind w:left="-108" w:right="-109"/>
              <w:jc w:val="center"/>
              <w:rPr>
                <w:lang w:eastAsia="en-US"/>
              </w:rPr>
            </w:pPr>
            <w:r w:rsidRPr="000077FA">
              <w:rPr>
                <w:lang w:eastAsia="en-US"/>
              </w:rPr>
              <w:t>-</w:t>
            </w:r>
          </w:p>
        </w:tc>
        <w:tc>
          <w:tcPr>
            <w:tcW w:w="525"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ind w:left="-108" w:right="-109"/>
              <w:jc w:val="center"/>
              <w:rPr>
                <w:lang w:eastAsia="en-US"/>
              </w:rPr>
            </w:pPr>
            <w:r w:rsidRPr="000077FA">
              <w:rPr>
                <w:lang w:eastAsia="en-US"/>
              </w:rPr>
              <w:t>2</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ind w:left="-108" w:right="-109"/>
              <w:jc w:val="center"/>
              <w:rPr>
                <w:lang w:eastAsia="en-US"/>
              </w:rPr>
            </w:pPr>
            <w:r w:rsidRPr="000077FA">
              <w:rPr>
                <w:lang w:eastAsia="en-US"/>
              </w:rPr>
              <w:t>-</w:t>
            </w:r>
          </w:p>
        </w:tc>
        <w:tc>
          <w:tcPr>
            <w:tcW w:w="559"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ind w:left="-108" w:right="-109"/>
              <w:jc w:val="center"/>
              <w:rPr>
                <w:lang w:eastAsia="en-US"/>
              </w:rPr>
            </w:pPr>
            <w:r w:rsidRPr="000077FA">
              <w:rPr>
                <w:lang w:eastAsia="en-US"/>
              </w:rPr>
              <w:t>-</w:t>
            </w:r>
          </w:p>
        </w:tc>
      </w:tr>
      <w:tr w:rsidR="000077FA" w:rsidRPr="000077FA" w:rsidTr="000077FA">
        <w:trPr>
          <w:trHeight w:val="70"/>
        </w:trPr>
        <w:tc>
          <w:tcPr>
            <w:tcW w:w="2409" w:type="pct"/>
            <w:tcBorders>
              <w:top w:val="single" w:sz="4" w:space="0" w:color="000000"/>
              <w:left w:val="single" w:sz="4" w:space="0" w:color="000000"/>
              <w:bottom w:val="single" w:sz="4" w:space="0" w:color="000000"/>
              <w:right w:val="nil"/>
            </w:tcBorders>
            <w:vAlign w:val="center"/>
            <w:hideMark/>
          </w:tcPr>
          <w:p w:rsidR="000077FA" w:rsidRPr="000077FA" w:rsidRDefault="000077FA" w:rsidP="0036744E">
            <w:pPr>
              <w:keepNext/>
              <w:keepLines/>
              <w:tabs>
                <w:tab w:val="left" w:pos="-197"/>
                <w:tab w:val="left" w:pos="0"/>
                <w:tab w:val="left" w:pos="230"/>
              </w:tabs>
              <w:ind w:right="87"/>
              <w:jc w:val="both"/>
              <w:rPr>
                <w:rFonts w:eastAsia="Calibri"/>
                <w:spacing w:val="-6"/>
                <w:lang w:eastAsia="en-US"/>
              </w:rPr>
            </w:pPr>
            <w:r w:rsidRPr="000077FA">
              <w:rPr>
                <w:rFonts w:eastAsia="Calibri"/>
                <w:spacing w:val="-6"/>
                <w:lang w:eastAsia="en-US"/>
              </w:rPr>
              <w:t>Количество приобретенных новых транспортных средств и (или) проведенных капитально-восстановительных ремонтов бывших в эксплуатации транспортных средств</w:t>
            </w:r>
          </w:p>
        </w:tc>
        <w:tc>
          <w:tcPr>
            <w:tcW w:w="459"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widowControl w:val="0"/>
              <w:autoSpaceDE w:val="0"/>
              <w:snapToGrid w:val="0"/>
              <w:jc w:val="center"/>
              <w:rPr>
                <w:lang w:eastAsia="en-US"/>
              </w:rPr>
            </w:pPr>
            <w:r w:rsidRPr="000077FA">
              <w:rPr>
                <w:lang w:eastAsia="en-US"/>
              </w:rPr>
              <w:t>шт.</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ind w:left="-108" w:right="-109"/>
              <w:jc w:val="center"/>
              <w:rPr>
                <w:lang w:eastAsia="en-US"/>
              </w:rPr>
            </w:pPr>
            <w:r w:rsidRPr="000077FA">
              <w:rPr>
                <w:lang w:eastAsia="en-US"/>
              </w:rPr>
              <w:t>2</w:t>
            </w:r>
          </w:p>
        </w:tc>
        <w:tc>
          <w:tcPr>
            <w:tcW w:w="525"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ind w:left="-108" w:right="-109"/>
              <w:jc w:val="center"/>
              <w:rPr>
                <w:lang w:eastAsia="en-US"/>
              </w:rPr>
            </w:pPr>
            <w:r w:rsidRPr="000077FA">
              <w:rPr>
                <w:lang w:eastAsia="en-US"/>
              </w:rPr>
              <w:t>14</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ind w:left="-108" w:right="-109"/>
              <w:jc w:val="center"/>
              <w:rPr>
                <w:lang w:eastAsia="en-US"/>
              </w:rPr>
            </w:pPr>
            <w:r w:rsidRPr="000077FA">
              <w:rPr>
                <w:lang w:eastAsia="en-US"/>
              </w:rPr>
              <w:t>-</w:t>
            </w:r>
          </w:p>
        </w:tc>
        <w:tc>
          <w:tcPr>
            <w:tcW w:w="559"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ind w:left="-108" w:right="-109"/>
              <w:jc w:val="center"/>
              <w:rPr>
                <w:lang w:eastAsia="en-US"/>
              </w:rPr>
            </w:pPr>
            <w:r w:rsidRPr="000077FA">
              <w:rPr>
                <w:lang w:eastAsia="en-US"/>
              </w:rPr>
              <w:t>-</w:t>
            </w:r>
          </w:p>
        </w:tc>
      </w:tr>
      <w:tr w:rsidR="000077FA" w:rsidRPr="000077FA" w:rsidTr="000077FA">
        <w:trPr>
          <w:trHeight w:val="70"/>
        </w:trPr>
        <w:tc>
          <w:tcPr>
            <w:tcW w:w="2409" w:type="pct"/>
            <w:tcBorders>
              <w:top w:val="single" w:sz="4" w:space="0" w:color="000000"/>
              <w:left w:val="single" w:sz="4" w:space="0" w:color="000000"/>
              <w:bottom w:val="single" w:sz="4" w:space="0" w:color="000000"/>
              <w:right w:val="nil"/>
            </w:tcBorders>
            <w:vAlign w:val="center"/>
            <w:hideMark/>
          </w:tcPr>
          <w:p w:rsidR="000077FA" w:rsidRPr="000077FA" w:rsidRDefault="000077FA" w:rsidP="0036744E">
            <w:pPr>
              <w:keepNext/>
              <w:keepLines/>
              <w:tabs>
                <w:tab w:val="left" w:pos="321"/>
              </w:tabs>
              <w:rPr>
                <w:lang w:eastAsia="en-US"/>
              </w:rPr>
            </w:pPr>
            <w:r w:rsidRPr="000077FA">
              <w:rPr>
                <w:lang w:eastAsia="en-US"/>
              </w:rPr>
              <w:t>Количество завершенных проектов модернизации объектов коммунальной инфраструктуры с привлечением средств ППК «Фонд развития территорий»</w:t>
            </w:r>
          </w:p>
        </w:tc>
        <w:tc>
          <w:tcPr>
            <w:tcW w:w="459"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jc w:val="center"/>
              <w:rPr>
                <w:lang w:eastAsia="en-US"/>
              </w:rPr>
            </w:pPr>
            <w:r w:rsidRPr="000077FA">
              <w:rPr>
                <w:lang w:eastAsia="en-US"/>
              </w:rPr>
              <w:t>ед.</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ind w:left="-62" w:right="-62" w:firstLine="34"/>
              <w:jc w:val="center"/>
              <w:rPr>
                <w:lang w:eastAsia="en-US"/>
              </w:rPr>
            </w:pPr>
            <w:r w:rsidRPr="000077FA">
              <w:rPr>
                <w:lang w:eastAsia="en-US"/>
              </w:rPr>
              <w:t>-</w:t>
            </w:r>
          </w:p>
        </w:tc>
        <w:tc>
          <w:tcPr>
            <w:tcW w:w="525"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jc w:val="center"/>
              <w:rPr>
                <w:lang w:eastAsia="en-US"/>
              </w:rPr>
            </w:pPr>
            <w:r w:rsidRPr="000077FA">
              <w:rPr>
                <w:lang w:eastAsia="en-US"/>
              </w:rPr>
              <w:t>6</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jc w:val="center"/>
              <w:rPr>
                <w:lang w:eastAsia="en-US"/>
              </w:rPr>
            </w:pPr>
            <w:r w:rsidRPr="000077FA">
              <w:rPr>
                <w:lang w:eastAsia="en-US"/>
              </w:rPr>
              <w:t>-</w:t>
            </w:r>
          </w:p>
        </w:tc>
        <w:tc>
          <w:tcPr>
            <w:tcW w:w="559"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jc w:val="center"/>
              <w:rPr>
                <w:lang w:eastAsia="en-US"/>
              </w:rPr>
            </w:pPr>
            <w:r w:rsidRPr="000077FA">
              <w:rPr>
                <w:lang w:eastAsia="en-US"/>
              </w:rPr>
              <w:t>-</w:t>
            </w:r>
          </w:p>
        </w:tc>
      </w:tr>
      <w:tr w:rsidR="000077FA" w:rsidRPr="000077FA" w:rsidTr="000077FA">
        <w:trPr>
          <w:trHeight w:val="70"/>
        </w:trPr>
        <w:tc>
          <w:tcPr>
            <w:tcW w:w="2409" w:type="pct"/>
            <w:tcBorders>
              <w:top w:val="single" w:sz="4" w:space="0" w:color="000000"/>
              <w:left w:val="single" w:sz="4" w:space="0" w:color="000000"/>
              <w:bottom w:val="single" w:sz="4" w:space="0" w:color="000000"/>
              <w:right w:val="nil"/>
            </w:tcBorders>
            <w:hideMark/>
          </w:tcPr>
          <w:p w:rsidR="000077FA" w:rsidRPr="000077FA" w:rsidRDefault="000077FA" w:rsidP="0036744E">
            <w:pPr>
              <w:keepNext/>
              <w:keepLines/>
              <w:tabs>
                <w:tab w:val="left" w:pos="-197"/>
                <w:tab w:val="left" w:pos="285"/>
                <w:tab w:val="left" w:pos="321"/>
                <w:tab w:val="left" w:pos="2922"/>
              </w:tabs>
              <w:ind w:right="87"/>
              <w:jc w:val="both"/>
              <w:rPr>
                <w:rFonts w:eastAsia="Calibri"/>
                <w:bCs/>
                <w:iCs/>
                <w:lang w:eastAsia="en-US"/>
              </w:rPr>
            </w:pPr>
            <w:bookmarkStart w:id="33" w:name="_Hlk89817291"/>
            <w:r w:rsidRPr="000077FA">
              <w:rPr>
                <w:rFonts w:eastAsia="Calibri"/>
                <w:bCs/>
                <w:iCs/>
                <w:lang w:eastAsia="en-US"/>
              </w:rPr>
              <w:t>П</w:t>
            </w:r>
            <w:r w:rsidRPr="000077FA">
              <w:rPr>
                <w:rFonts w:eastAsia="Calibri"/>
                <w:lang w:eastAsia="en-US"/>
              </w:rPr>
              <w:t>ротяженность сетей водоснабжения (участков сетей водоснабжения), на которых проведен капитальный ремонт</w:t>
            </w:r>
            <w:bookmarkEnd w:id="33"/>
          </w:p>
        </w:tc>
        <w:tc>
          <w:tcPr>
            <w:tcW w:w="459"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jc w:val="center"/>
              <w:rPr>
                <w:lang w:eastAsia="en-US"/>
              </w:rPr>
            </w:pPr>
            <w:r w:rsidRPr="000077FA">
              <w:rPr>
                <w:lang w:eastAsia="en-US"/>
              </w:rPr>
              <w:t>м.</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ind w:left="-62" w:right="-62" w:firstLine="34"/>
              <w:jc w:val="center"/>
              <w:rPr>
                <w:lang w:eastAsia="en-US"/>
              </w:rPr>
            </w:pPr>
            <w:r w:rsidRPr="000077FA">
              <w:rPr>
                <w:iCs/>
                <w:lang w:eastAsia="en-US"/>
              </w:rPr>
              <w:t>2 738,0</w:t>
            </w:r>
          </w:p>
        </w:tc>
        <w:tc>
          <w:tcPr>
            <w:tcW w:w="525"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jc w:val="center"/>
              <w:rPr>
                <w:lang w:eastAsia="en-US"/>
              </w:rPr>
            </w:pPr>
            <w:r w:rsidRPr="000077FA">
              <w:rPr>
                <w:lang w:eastAsia="en-US"/>
              </w:rPr>
              <w:t>7 220,0</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jc w:val="center"/>
              <w:rPr>
                <w:lang w:eastAsia="en-US"/>
              </w:rPr>
            </w:pPr>
            <w:r w:rsidRPr="000077FA">
              <w:rPr>
                <w:lang w:eastAsia="en-US"/>
              </w:rPr>
              <w:t>0</w:t>
            </w:r>
          </w:p>
        </w:tc>
        <w:tc>
          <w:tcPr>
            <w:tcW w:w="559"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jc w:val="center"/>
              <w:rPr>
                <w:lang w:eastAsia="en-US"/>
              </w:rPr>
            </w:pPr>
            <w:r w:rsidRPr="000077FA">
              <w:rPr>
                <w:lang w:eastAsia="en-US"/>
              </w:rPr>
              <w:t>0</w:t>
            </w:r>
          </w:p>
        </w:tc>
      </w:tr>
      <w:tr w:rsidR="000077FA" w:rsidRPr="000077FA" w:rsidTr="000077FA">
        <w:trPr>
          <w:trHeight w:val="70"/>
        </w:trPr>
        <w:tc>
          <w:tcPr>
            <w:tcW w:w="2409" w:type="pct"/>
            <w:tcBorders>
              <w:top w:val="single" w:sz="4" w:space="0" w:color="000000"/>
              <w:left w:val="single" w:sz="4" w:space="0" w:color="000000"/>
              <w:bottom w:val="single" w:sz="4" w:space="0" w:color="000000"/>
              <w:right w:val="nil"/>
            </w:tcBorders>
            <w:hideMark/>
          </w:tcPr>
          <w:p w:rsidR="000077FA" w:rsidRPr="000077FA" w:rsidRDefault="000077FA" w:rsidP="0036744E">
            <w:pPr>
              <w:keepNext/>
              <w:keepLines/>
              <w:tabs>
                <w:tab w:val="left" w:pos="-197"/>
                <w:tab w:val="left" w:pos="285"/>
                <w:tab w:val="left" w:pos="321"/>
                <w:tab w:val="left" w:pos="2922"/>
              </w:tabs>
              <w:ind w:right="87"/>
              <w:jc w:val="both"/>
              <w:rPr>
                <w:rFonts w:eastAsia="Calibri"/>
                <w:bCs/>
                <w:iCs/>
                <w:lang w:eastAsia="en-US"/>
              </w:rPr>
            </w:pPr>
            <w:bookmarkStart w:id="34" w:name="_Hlk93924912"/>
            <w:r w:rsidRPr="000077FA">
              <w:rPr>
                <w:rFonts w:eastAsia="Calibri"/>
                <w:bCs/>
                <w:iCs/>
                <w:lang w:eastAsia="en-US"/>
              </w:rPr>
              <w:t>П</w:t>
            </w:r>
            <w:r w:rsidRPr="000077FA">
              <w:rPr>
                <w:rFonts w:eastAsia="Calibri"/>
                <w:lang w:eastAsia="en-US"/>
              </w:rPr>
              <w:t>ротяженность тепловых сетей (участков тепловых сетей), на которых проведен капитальный ремонт</w:t>
            </w:r>
            <w:bookmarkEnd w:id="34"/>
          </w:p>
        </w:tc>
        <w:tc>
          <w:tcPr>
            <w:tcW w:w="459"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jc w:val="center"/>
              <w:rPr>
                <w:lang w:eastAsia="en-US"/>
              </w:rPr>
            </w:pPr>
            <w:r w:rsidRPr="000077FA">
              <w:rPr>
                <w:lang w:eastAsia="en-US"/>
              </w:rPr>
              <w:t>м.</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ind w:left="-62" w:right="-62" w:firstLine="34"/>
              <w:jc w:val="center"/>
              <w:rPr>
                <w:lang w:eastAsia="en-US"/>
              </w:rPr>
            </w:pPr>
            <w:r w:rsidRPr="000077FA">
              <w:rPr>
                <w:lang w:eastAsia="en-US"/>
              </w:rPr>
              <w:t>4 526,2</w:t>
            </w:r>
          </w:p>
        </w:tc>
        <w:tc>
          <w:tcPr>
            <w:tcW w:w="525"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jc w:val="center"/>
              <w:rPr>
                <w:lang w:eastAsia="en-US"/>
              </w:rPr>
            </w:pPr>
            <w:r w:rsidRPr="000077FA">
              <w:rPr>
                <w:lang w:eastAsia="en-US"/>
              </w:rPr>
              <w:t>6 948,0</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jc w:val="center"/>
              <w:rPr>
                <w:lang w:eastAsia="en-US"/>
              </w:rPr>
            </w:pPr>
            <w:r w:rsidRPr="000077FA">
              <w:rPr>
                <w:lang w:eastAsia="en-US"/>
              </w:rPr>
              <w:t>0</w:t>
            </w:r>
          </w:p>
        </w:tc>
        <w:tc>
          <w:tcPr>
            <w:tcW w:w="559"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jc w:val="center"/>
              <w:rPr>
                <w:lang w:eastAsia="en-US"/>
              </w:rPr>
            </w:pPr>
            <w:r w:rsidRPr="000077FA">
              <w:rPr>
                <w:lang w:eastAsia="en-US"/>
              </w:rPr>
              <w:t>0</w:t>
            </w:r>
          </w:p>
        </w:tc>
      </w:tr>
      <w:tr w:rsidR="000077FA" w:rsidRPr="000077FA" w:rsidTr="000077FA">
        <w:trPr>
          <w:trHeight w:val="70"/>
        </w:trPr>
        <w:tc>
          <w:tcPr>
            <w:tcW w:w="2409" w:type="pct"/>
            <w:tcBorders>
              <w:top w:val="single" w:sz="4" w:space="0" w:color="auto"/>
              <w:left w:val="single" w:sz="4" w:space="0" w:color="000000"/>
              <w:bottom w:val="single" w:sz="4" w:space="0" w:color="000000"/>
              <w:right w:val="nil"/>
            </w:tcBorders>
            <w:hideMark/>
          </w:tcPr>
          <w:p w:rsidR="000077FA" w:rsidRPr="000077FA" w:rsidRDefault="000077FA" w:rsidP="0036744E">
            <w:pPr>
              <w:keepNext/>
              <w:keepLines/>
              <w:widowControl w:val="0"/>
              <w:tabs>
                <w:tab w:val="left" w:pos="315"/>
              </w:tabs>
              <w:autoSpaceDE w:val="0"/>
              <w:snapToGrid w:val="0"/>
              <w:rPr>
                <w:bCs/>
                <w:iCs/>
                <w:lang w:eastAsia="en-US"/>
              </w:rPr>
            </w:pPr>
            <w:r w:rsidRPr="000077FA">
              <w:rPr>
                <w:bCs/>
                <w:iCs/>
                <w:lang w:eastAsia="en-US"/>
              </w:rPr>
              <w:t>Протяженность проложенных сетей газоснабжения</w:t>
            </w:r>
          </w:p>
        </w:tc>
        <w:tc>
          <w:tcPr>
            <w:tcW w:w="459" w:type="pct"/>
            <w:tcBorders>
              <w:top w:val="single" w:sz="4" w:space="0" w:color="auto"/>
              <w:left w:val="single" w:sz="4" w:space="0" w:color="000000"/>
              <w:bottom w:val="single" w:sz="4" w:space="0" w:color="000000"/>
              <w:right w:val="single" w:sz="4" w:space="0" w:color="000000"/>
            </w:tcBorders>
            <w:vAlign w:val="center"/>
            <w:hideMark/>
          </w:tcPr>
          <w:p w:rsidR="000077FA" w:rsidRPr="000077FA" w:rsidRDefault="000077FA" w:rsidP="0036744E">
            <w:pPr>
              <w:keepNext/>
              <w:keepLines/>
              <w:widowControl w:val="0"/>
              <w:autoSpaceDE w:val="0"/>
              <w:snapToGrid w:val="0"/>
              <w:ind w:left="-108" w:right="-109"/>
              <w:jc w:val="center"/>
              <w:rPr>
                <w:lang w:eastAsia="en-US"/>
              </w:rPr>
            </w:pPr>
            <w:r w:rsidRPr="000077FA">
              <w:rPr>
                <w:lang w:eastAsia="en-US"/>
              </w:rPr>
              <w:t>км.</w:t>
            </w:r>
          </w:p>
        </w:tc>
        <w:tc>
          <w:tcPr>
            <w:tcW w:w="524" w:type="pct"/>
            <w:tcBorders>
              <w:top w:val="single" w:sz="4" w:space="0" w:color="auto"/>
              <w:left w:val="single" w:sz="4" w:space="0" w:color="auto"/>
              <w:bottom w:val="single" w:sz="4" w:space="0" w:color="000000"/>
              <w:right w:val="single" w:sz="4" w:space="0" w:color="000000"/>
            </w:tcBorders>
            <w:vAlign w:val="center"/>
            <w:hideMark/>
          </w:tcPr>
          <w:p w:rsidR="000077FA" w:rsidRPr="000077FA" w:rsidRDefault="000077FA" w:rsidP="0036744E">
            <w:pPr>
              <w:keepNext/>
              <w:keepLines/>
              <w:widowControl w:val="0"/>
              <w:autoSpaceDE w:val="0"/>
              <w:snapToGrid w:val="0"/>
              <w:ind w:left="-108" w:right="-109"/>
              <w:jc w:val="center"/>
              <w:rPr>
                <w:iCs/>
                <w:lang w:eastAsia="en-US"/>
              </w:rPr>
            </w:pPr>
            <w:r w:rsidRPr="000077FA">
              <w:rPr>
                <w:iCs/>
                <w:lang w:eastAsia="en-US"/>
              </w:rPr>
              <w:t>-</w:t>
            </w:r>
          </w:p>
        </w:tc>
        <w:tc>
          <w:tcPr>
            <w:tcW w:w="525" w:type="pct"/>
            <w:tcBorders>
              <w:top w:val="single" w:sz="4" w:space="0" w:color="auto"/>
              <w:left w:val="single" w:sz="4" w:space="0" w:color="auto"/>
              <w:bottom w:val="single" w:sz="4" w:space="0" w:color="000000"/>
              <w:right w:val="single" w:sz="4" w:space="0" w:color="000000"/>
            </w:tcBorders>
            <w:vAlign w:val="center"/>
            <w:hideMark/>
          </w:tcPr>
          <w:p w:rsidR="000077FA" w:rsidRPr="000077FA" w:rsidRDefault="000077FA" w:rsidP="0036744E">
            <w:pPr>
              <w:keepNext/>
              <w:keepLines/>
              <w:widowControl w:val="0"/>
              <w:autoSpaceDE w:val="0"/>
              <w:snapToGrid w:val="0"/>
              <w:ind w:left="-108" w:right="-109"/>
              <w:jc w:val="center"/>
              <w:rPr>
                <w:iCs/>
                <w:lang w:eastAsia="en-US"/>
              </w:rPr>
            </w:pPr>
            <w:r w:rsidRPr="000077FA">
              <w:rPr>
                <w:iCs/>
                <w:lang w:eastAsia="en-US"/>
              </w:rPr>
              <w:t>-</w:t>
            </w:r>
          </w:p>
        </w:tc>
        <w:tc>
          <w:tcPr>
            <w:tcW w:w="524" w:type="pct"/>
            <w:tcBorders>
              <w:top w:val="single" w:sz="4" w:space="0" w:color="auto"/>
              <w:left w:val="single" w:sz="4" w:space="0" w:color="auto"/>
              <w:bottom w:val="single" w:sz="4" w:space="0" w:color="000000"/>
              <w:right w:val="single" w:sz="4" w:space="0" w:color="000000"/>
            </w:tcBorders>
            <w:vAlign w:val="center"/>
            <w:hideMark/>
          </w:tcPr>
          <w:p w:rsidR="000077FA" w:rsidRPr="000077FA" w:rsidRDefault="000077FA" w:rsidP="0036744E">
            <w:pPr>
              <w:keepNext/>
              <w:keepLines/>
              <w:widowControl w:val="0"/>
              <w:autoSpaceDE w:val="0"/>
              <w:snapToGrid w:val="0"/>
              <w:ind w:left="-108" w:right="-109"/>
              <w:jc w:val="center"/>
              <w:rPr>
                <w:iCs/>
                <w:lang w:eastAsia="en-US"/>
              </w:rPr>
            </w:pPr>
            <w:r w:rsidRPr="000077FA">
              <w:rPr>
                <w:iCs/>
                <w:lang w:eastAsia="en-US"/>
              </w:rPr>
              <w:t>-</w:t>
            </w:r>
          </w:p>
        </w:tc>
        <w:tc>
          <w:tcPr>
            <w:tcW w:w="559" w:type="pct"/>
            <w:tcBorders>
              <w:top w:val="single" w:sz="4" w:space="0" w:color="auto"/>
              <w:left w:val="single" w:sz="4" w:space="0" w:color="auto"/>
              <w:bottom w:val="single" w:sz="4" w:space="0" w:color="000000"/>
              <w:right w:val="single" w:sz="4" w:space="0" w:color="auto"/>
            </w:tcBorders>
            <w:vAlign w:val="center"/>
            <w:hideMark/>
          </w:tcPr>
          <w:p w:rsidR="000077FA" w:rsidRPr="000077FA" w:rsidRDefault="000077FA" w:rsidP="0036744E">
            <w:pPr>
              <w:keepNext/>
              <w:keepLines/>
              <w:widowControl w:val="0"/>
              <w:autoSpaceDE w:val="0"/>
              <w:snapToGrid w:val="0"/>
              <w:ind w:left="-108" w:right="-109"/>
              <w:jc w:val="center"/>
              <w:rPr>
                <w:iCs/>
                <w:lang w:eastAsia="en-US"/>
              </w:rPr>
            </w:pPr>
            <w:r w:rsidRPr="000077FA">
              <w:rPr>
                <w:iCs/>
                <w:lang w:eastAsia="en-US"/>
              </w:rPr>
              <w:t>5,0</w:t>
            </w:r>
          </w:p>
        </w:tc>
      </w:tr>
      <w:tr w:rsidR="000077FA" w:rsidRPr="000077FA" w:rsidTr="000077FA">
        <w:trPr>
          <w:trHeight w:val="70"/>
        </w:trPr>
        <w:tc>
          <w:tcPr>
            <w:tcW w:w="2409" w:type="pct"/>
            <w:tcBorders>
              <w:top w:val="single" w:sz="4" w:space="0" w:color="auto"/>
              <w:left w:val="single" w:sz="4" w:space="0" w:color="000000"/>
              <w:bottom w:val="single" w:sz="4" w:space="0" w:color="000000"/>
              <w:right w:val="nil"/>
            </w:tcBorders>
            <w:hideMark/>
          </w:tcPr>
          <w:p w:rsidR="000077FA" w:rsidRPr="000077FA" w:rsidRDefault="000077FA" w:rsidP="0036744E">
            <w:pPr>
              <w:keepNext/>
              <w:keepLines/>
              <w:widowControl w:val="0"/>
              <w:tabs>
                <w:tab w:val="left" w:pos="315"/>
              </w:tabs>
              <w:autoSpaceDE w:val="0"/>
              <w:snapToGrid w:val="0"/>
              <w:rPr>
                <w:bCs/>
                <w:iCs/>
                <w:lang w:eastAsia="en-US"/>
              </w:rPr>
            </w:pPr>
            <w:r w:rsidRPr="000077FA">
              <w:rPr>
                <w:bCs/>
                <w:iCs/>
                <w:lang w:eastAsia="en-US"/>
              </w:rPr>
              <w:t>Протяженность проложенных сетей водоснабжения</w:t>
            </w:r>
          </w:p>
        </w:tc>
        <w:tc>
          <w:tcPr>
            <w:tcW w:w="459" w:type="pct"/>
            <w:tcBorders>
              <w:top w:val="single" w:sz="4" w:space="0" w:color="auto"/>
              <w:left w:val="single" w:sz="4" w:space="0" w:color="000000"/>
              <w:bottom w:val="single" w:sz="4" w:space="0" w:color="000000"/>
              <w:right w:val="single" w:sz="4" w:space="0" w:color="000000"/>
            </w:tcBorders>
            <w:vAlign w:val="center"/>
            <w:hideMark/>
          </w:tcPr>
          <w:p w:rsidR="000077FA" w:rsidRPr="000077FA" w:rsidRDefault="000077FA" w:rsidP="0036744E">
            <w:pPr>
              <w:keepNext/>
              <w:keepLines/>
              <w:widowControl w:val="0"/>
              <w:autoSpaceDE w:val="0"/>
              <w:snapToGrid w:val="0"/>
              <w:ind w:left="-108" w:right="-109"/>
              <w:jc w:val="center"/>
              <w:rPr>
                <w:lang w:eastAsia="en-US"/>
              </w:rPr>
            </w:pPr>
            <w:r w:rsidRPr="000077FA">
              <w:rPr>
                <w:lang w:eastAsia="en-US"/>
              </w:rPr>
              <w:t>км.</w:t>
            </w:r>
          </w:p>
        </w:tc>
        <w:tc>
          <w:tcPr>
            <w:tcW w:w="524" w:type="pct"/>
            <w:tcBorders>
              <w:top w:val="single" w:sz="4" w:space="0" w:color="auto"/>
              <w:left w:val="single" w:sz="4" w:space="0" w:color="auto"/>
              <w:bottom w:val="single" w:sz="4" w:space="0" w:color="000000"/>
              <w:right w:val="single" w:sz="4" w:space="0" w:color="000000"/>
            </w:tcBorders>
            <w:vAlign w:val="center"/>
            <w:hideMark/>
          </w:tcPr>
          <w:p w:rsidR="000077FA" w:rsidRPr="000077FA" w:rsidRDefault="000077FA" w:rsidP="0036744E">
            <w:pPr>
              <w:keepNext/>
              <w:keepLines/>
              <w:widowControl w:val="0"/>
              <w:autoSpaceDE w:val="0"/>
              <w:snapToGrid w:val="0"/>
              <w:ind w:left="-108" w:right="-109"/>
              <w:jc w:val="center"/>
              <w:rPr>
                <w:iCs/>
                <w:lang w:eastAsia="en-US"/>
              </w:rPr>
            </w:pPr>
            <w:r w:rsidRPr="000077FA">
              <w:rPr>
                <w:iCs/>
                <w:lang w:eastAsia="en-US"/>
              </w:rPr>
              <w:t>-</w:t>
            </w:r>
          </w:p>
        </w:tc>
        <w:tc>
          <w:tcPr>
            <w:tcW w:w="525" w:type="pct"/>
            <w:tcBorders>
              <w:top w:val="single" w:sz="4" w:space="0" w:color="auto"/>
              <w:left w:val="single" w:sz="4" w:space="0" w:color="auto"/>
              <w:bottom w:val="single" w:sz="4" w:space="0" w:color="000000"/>
              <w:right w:val="single" w:sz="4" w:space="0" w:color="000000"/>
            </w:tcBorders>
            <w:vAlign w:val="center"/>
            <w:hideMark/>
          </w:tcPr>
          <w:p w:rsidR="000077FA" w:rsidRPr="000077FA" w:rsidRDefault="000077FA" w:rsidP="0036744E">
            <w:pPr>
              <w:keepNext/>
              <w:keepLines/>
              <w:widowControl w:val="0"/>
              <w:autoSpaceDE w:val="0"/>
              <w:snapToGrid w:val="0"/>
              <w:ind w:left="-108" w:right="-109"/>
              <w:jc w:val="center"/>
              <w:rPr>
                <w:iCs/>
                <w:lang w:eastAsia="en-US"/>
              </w:rPr>
            </w:pPr>
            <w:r w:rsidRPr="000077FA">
              <w:rPr>
                <w:iCs/>
                <w:lang w:eastAsia="en-US"/>
              </w:rPr>
              <w:t>2,9505</w:t>
            </w:r>
          </w:p>
        </w:tc>
        <w:tc>
          <w:tcPr>
            <w:tcW w:w="524" w:type="pct"/>
            <w:tcBorders>
              <w:top w:val="single" w:sz="4" w:space="0" w:color="auto"/>
              <w:left w:val="single" w:sz="4" w:space="0" w:color="auto"/>
              <w:bottom w:val="single" w:sz="4" w:space="0" w:color="000000"/>
              <w:right w:val="single" w:sz="4" w:space="0" w:color="000000"/>
            </w:tcBorders>
            <w:vAlign w:val="center"/>
            <w:hideMark/>
          </w:tcPr>
          <w:p w:rsidR="000077FA" w:rsidRPr="000077FA" w:rsidRDefault="000077FA" w:rsidP="0036744E">
            <w:pPr>
              <w:keepNext/>
              <w:keepLines/>
              <w:widowControl w:val="0"/>
              <w:autoSpaceDE w:val="0"/>
              <w:snapToGrid w:val="0"/>
              <w:ind w:left="-108" w:right="-109"/>
              <w:jc w:val="center"/>
              <w:rPr>
                <w:iCs/>
                <w:lang w:eastAsia="en-US"/>
              </w:rPr>
            </w:pPr>
            <w:r w:rsidRPr="000077FA">
              <w:rPr>
                <w:iCs/>
                <w:lang w:eastAsia="en-US"/>
              </w:rPr>
              <w:t>-</w:t>
            </w:r>
          </w:p>
        </w:tc>
        <w:tc>
          <w:tcPr>
            <w:tcW w:w="559" w:type="pct"/>
            <w:tcBorders>
              <w:top w:val="single" w:sz="4" w:space="0" w:color="auto"/>
              <w:left w:val="single" w:sz="4" w:space="0" w:color="auto"/>
              <w:bottom w:val="single" w:sz="4" w:space="0" w:color="000000"/>
              <w:right w:val="single" w:sz="4" w:space="0" w:color="auto"/>
            </w:tcBorders>
            <w:vAlign w:val="center"/>
            <w:hideMark/>
          </w:tcPr>
          <w:p w:rsidR="000077FA" w:rsidRPr="000077FA" w:rsidRDefault="000077FA" w:rsidP="0036744E">
            <w:pPr>
              <w:keepNext/>
              <w:keepLines/>
              <w:widowControl w:val="0"/>
              <w:autoSpaceDE w:val="0"/>
              <w:snapToGrid w:val="0"/>
              <w:ind w:left="-108" w:right="-109"/>
              <w:jc w:val="center"/>
              <w:rPr>
                <w:iCs/>
                <w:lang w:eastAsia="en-US"/>
              </w:rPr>
            </w:pPr>
            <w:r w:rsidRPr="000077FA">
              <w:rPr>
                <w:iCs/>
                <w:lang w:eastAsia="en-US"/>
              </w:rPr>
              <w:t>-</w:t>
            </w:r>
          </w:p>
        </w:tc>
      </w:tr>
      <w:tr w:rsidR="000077FA" w:rsidRPr="000077FA" w:rsidTr="000077FA">
        <w:trPr>
          <w:trHeight w:val="70"/>
        </w:trPr>
        <w:tc>
          <w:tcPr>
            <w:tcW w:w="2409" w:type="pct"/>
            <w:tcBorders>
              <w:top w:val="single" w:sz="4" w:space="0" w:color="auto"/>
              <w:left w:val="single" w:sz="4" w:space="0" w:color="000000"/>
              <w:bottom w:val="single" w:sz="4" w:space="0" w:color="000000"/>
              <w:right w:val="nil"/>
            </w:tcBorders>
            <w:hideMark/>
          </w:tcPr>
          <w:p w:rsidR="000077FA" w:rsidRPr="000077FA" w:rsidRDefault="000077FA" w:rsidP="0036744E">
            <w:pPr>
              <w:keepNext/>
              <w:keepLines/>
              <w:widowControl w:val="0"/>
              <w:tabs>
                <w:tab w:val="left" w:pos="315"/>
              </w:tabs>
              <w:autoSpaceDE w:val="0"/>
              <w:snapToGrid w:val="0"/>
              <w:rPr>
                <w:lang w:eastAsia="en-US"/>
              </w:rPr>
            </w:pPr>
            <w:r w:rsidRPr="000077FA">
              <w:rPr>
                <w:lang w:eastAsia="en-US"/>
              </w:rPr>
              <w:t>Количество скверов и парков, на которых обеспечено надлежащее содержание</w:t>
            </w:r>
          </w:p>
        </w:tc>
        <w:tc>
          <w:tcPr>
            <w:tcW w:w="459" w:type="pct"/>
            <w:tcBorders>
              <w:top w:val="single" w:sz="4" w:space="0" w:color="auto"/>
              <w:left w:val="single" w:sz="4" w:space="0" w:color="000000"/>
              <w:bottom w:val="single" w:sz="4" w:space="0" w:color="000000"/>
              <w:right w:val="single" w:sz="4" w:space="0" w:color="000000"/>
            </w:tcBorders>
            <w:vAlign w:val="center"/>
            <w:hideMark/>
          </w:tcPr>
          <w:p w:rsidR="000077FA" w:rsidRPr="000077FA" w:rsidRDefault="000077FA" w:rsidP="0036744E">
            <w:pPr>
              <w:keepNext/>
              <w:keepLines/>
              <w:widowControl w:val="0"/>
              <w:autoSpaceDE w:val="0"/>
              <w:snapToGrid w:val="0"/>
              <w:ind w:left="-108" w:right="-109"/>
              <w:jc w:val="center"/>
              <w:rPr>
                <w:lang w:eastAsia="en-US"/>
              </w:rPr>
            </w:pPr>
            <w:r w:rsidRPr="000077FA">
              <w:rPr>
                <w:lang w:eastAsia="en-US"/>
              </w:rPr>
              <w:t>шт.</w:t>
            </w:r>
          </w:p>
        </w:tc>
        <w:tc>
          <w:tcPr>
            <w:tcW w:w="524" w:type="pct"/>
            <w:tcBorders>
              <w:top w:val="single" w:sz="4" w:space="0" w:color="auto"/>
              <w:left w:val="single" w:sz="4" w:space="0" w:color="auto"/>
              <w:bottom w:val="single" w:sz="4" w:space="0" w:color="000000"/>
              <w:right w:val="single" w:sz="4" w:space="0" w:color="000000"/>
            </w:tcBorders>
            <w:vAlign w:val="center"/>
            <w:hideMark/>
          </w:tcPr>
          <w:p w:rsidR="000077FA" w:rsidRPr="000077FA" w:rsidRDefault="000077FA" w:rsidP="0036744E">
            <w:pPr>
              <w:keepNext/>
              <w:keepLines/>
              <w:widowControl w:val="0"/>
              <w:autoSpaceDE w:val="0"/>
              <w:snapToGrid w:val="0"/>
              <w:ind w:left="-108" w:right="-109"/>
              <w:jc w:val="center"/>
              <w:rPr>
                <w:iCs/>
                <w:lang w:eastAsia="en-US"/>
              </w:rPr>
            </w:pPr>
            <w:r w:rsidRPr="000077FA">
              <w:rPr>
                <w:iCs/>
                <w:lang w:eastAsia="en-US"/>
              </w:rPr>
              <w:t>18</w:t>
            </w:r>
          </w:p>
        </w:tc>
        <w:tc>
          <w:tcPr>
            <w:tcW w:w="525" w:type="pct"/>
            <w:tcBorders>
              <w:top w:val="single" w:sz="4" w:space="0" w:color="auto"/>
              <w:left w:val="single" w:sz="4" w:space="0" w:color="auto"/>
              <w:bottom w:val="single" w:sz="4" w:space="0" w:color="000000"/>
              <w:right w:val="single" w:sz="4" w:space="0" w:color="000000"/>
            </w:tcBorders>
            <w:vAlign w:val="center"/>
            <w:hideMark/>
          </w:tcPr>
          <w:p w:rsidR="000077FA" w:rsidRPr="000077FA" w:rsidRDefault="000077FA" w:rsidP="0036744E">
            <w:pPr>
              <w:keepNext/>
              <w:keepLines/>
              <w:widowControl w:val="0"/>
              <w:autoSpaceDE w:val="0"/>
              <w:snapToGrid w:val="0"/>
              <w:ind w:left="-108" w:right="-109"/>
              <w:jc w:val="center"/>
              <w:rPr>
                <w:iCs/>
                <w:lang w:eastAsia="en-US"/>
              </w:rPr>
            </w:pPr>
            <w:r w:rsidRPr="000077FA">
              <w:rPr>
                <w:iCs/>
                <w:lang w:eastAsia="en-US"/>
              </w:rPr>
              <w:t>24</w:t>
            </w:r>
          </w:p>
        </w:tc>
        <w:tc>
          <w:tcPr>
            <w:tcW w:w="524" w:type="pct"/>
            <w:tcBorders>
              <w:top w:val="single" w:sz="4" w:space="0" w:color="auto"/>
              <w:left w:val="single" w:sz="4" w:space="0" w:color="auto"/>
              <w:bottom w:val="single" w:sz="4" w:space="0" w:color="000000"/>
              <w:right w:val="single" w:sz="4" w:space="0" w:color="000000"/>
            </w:tcBorders>
            <w:vAlign w:val="center"/>
            <w:hideMark/>
          </w:tcPr>
          <w:p w:rsidR="000077FA" w:rsidRPr="000077FA" w:rsidRDefault="000077FA" w:rsidP="0036744E">
            <w:pPr>
              <w:keepNext/>
              <w:keepLines/>
              <w:widowControl w:val="0"/>
              <w:autoSpaceDE w:val="0"/>
              <w:snapToGrid w:val="0"/>
              <w:ind w:left="-108" w:right="-109"/>
              <w:jc w:val="center"/>
              <w:rPr>
                <w:iCs/>
                <w:lang w:eastAsia="en-US"/>
              </w:rPr>
            </w:pPr>
            <w:r w:rsidRPr="000077FA">
              <w:rPr>
                <w:iCs/>
                <w:lang w:eastAsia="en-US"/>
              </w:rPr>
              <w:t>24</w:t>
            </w:r>
          </w:p>
        </w:tc>
        <w:tc>
          <w:tcPr>
            <w:tcW w:w="559" w:type="pct"/>
            <w:tcBorders>
              <w:top w:val="single" w:sz="4" w:space="0" w:color="auto"/>
              <w:left w:val="single" w:sz="4" w:space="0" w:color="auto"/>
              <w:bottom w:val="single" w:sz="4" w:space="0" w:color="000000"/>
              <w:right w:val="single" w:sz="4" w:space="0" w:color="auto"/>
            </w:tcBorders>
            <w:vAlign w:val="center"/>
            <w:hideMark/>
          </w:tcPr>
          <w:p w:rsidR="000077FA" w:rsidRPr="000077FA" w:rsidRDefault="000077FA" w:rsidP="0036744E">
            <w:pPr>
              <w:keepNext/>
              <w:keepLines/>
              <w:widowControl w:val="0"/>
              <w:autoSpaceDE w:val="0"/>
              <w:snapToGrid w:val="0"/>
              <w:ind w:left="-108" w:right="-109"/>
              <w:jc w:val="center"/>
              <w:rPr>
                <w:iCs/>
                <w:lang w:eastAsia="en-US"/>
              </w:rPr>
            </w:pPr>
            <w:r w:rsidRPr="000077FA">
              <w:rPr>
                <w:iCs/>
                <w:lang w:eastAsia="en-US"/>
              </w:rPr>
              <w:t>24</w:t>
            </w:r>
          </w:p>
        </w:tc>
      </w:tr>
      <w:tr w:rsidR="000077FA" w:rsidRPr="000077FA" w:rsidTr="000077FA">
        <w:trPr>
          <w:trHeight w:val="70"/>
        </w:trPr>
        <w:tc>
          <w:tcPr>
            <w:tcW w:w="2409" w:type="pct"/>
            <w:tcBorders>
              <w:top w:val="single" w:sz="4" w:space="0" w:color="auto"/>
              <w:left w:val="single" w:sz="4" w:space="0" w:color="000000"/>
              <w:bottom w:val="single" w:sz="4" w:space="0" w:color="000000"/>
              <w:right w:val="nil"/>
            </w:tcBorders>
            <w:hideMark/>
          </w:tcPr>
          <w:p w:rsidR="000077FA" w:rsidRPr="000077FA" w:rsidRDefault="000077FA" w:rsidP="0036744E">
            <w:pPr>
              <w:keepNext/>
              <w:keepLines/>
              <w:widowControl w:val="0"/>
              <w:tabs>
                <w:tab w:val="left" w:pos="315"/>
              </w:tabs>
              <w:autoSpaceDE w:val="0"/>
              <w:snapToGrid w:val="0"/>
              <w:rPr>
                <w:lang w:eastAsia="en-US"/>
              </w:rPr>
            </w:pPr>
            <w:r w:rsidRPr="000077FA">
              <w:rPr>
                <w:lang w:eastAsia="en-US"/>
              </w:rPr>
              <w:t xml:space="preserve">Количество отремонтированных  и установленных лестниц </w:t>
            </w:r>
          </w:p>
        </w:tc>
        <w:tc>
          <w:tcPr>
            <w:tcW w:w="459" w:type="pct"/>
            <w:tcBorders>
              <w:top w:val="single" w:sz="4" w:space="0" w:color="auto"/>
              <w:left w:val="single" w:sz="4" w:space="0" w:color="000000"/>
              <w:bottom w:val="single" w:sz="4" w:space="0" w:color="000000"/>
              <w:right w:val="single" w:sz="4" w:space="0" w:color="000000"/>
            </w:tcBorders>
            <w:vAlign w:val="center"/>
            <w:hideMark/>
          </w:tcPr>
          <w:p w:rsidR="000077FA" w:rsidRPr="000077FA" w:rsidRDefault="000077FA" w:rsidP="0036744E">
            <w:pPr>
              <w:keepNext/>
              <w:keepLines/>
              <w:widowControl w:val="0"/>
              <w:autoSpaceDE w:val="0"/>
              <w:snapToGrid w:val="0"/>
              <w:ind w:left="-108" w:right="-109"/>
              <w:jc w:val="center"/>
              <w:rPr>
                <w:lang w:eastAsia="en-US"/>
              </w:rPr>
            </w:pPr>
            <w:r w:rsidRPr="000077FA">
              <w:rPr>
                <w:lang w:eastAsia="en-US"/>
              </w:rPr>
              <w:t>шт.</w:t>
            </w:r>
          </w:p>
        </w:tc>
        <w:tc>
          <w:tcPr>
            <w:tcW w:w="524" w:type="pct"/>
            <w:tcBorders>
              <w:top w:val="single" w:sz="4" w:space="0" w:color="auto"/>
              <w:left w:val="single" w:sz="4" w:space="0" w:color="auto"/>
              <w:bottom w:val="single" w:sz="4" w:space="0" w:color="000000"/>
              <w:right w:val="single" w:sz="4" w:space="0" w:color="000000"/>
            </w:tcBorders>
            <w:vAlign w:val="center"/>
            <w:hideMark/>
          </w:tcPr>
          <w:p w:rsidR="000077FA" w:rsidRPr="000077FA" w:rsidRDefault="000077FA" w:rsidP="0036744E">
            <w:pPr>
              <w:keepNext/>
              <w:keepLines/>
              <w:widowControl w:val="0"/>
              <w:autoSpaceDE w:val="0"/>
              <w:snapToGrid w:val="0"/>
              <w:ind w:left="-108" w:right="-109"/>
              <w:jc w:val="center"/>
              <w:rPr>
                <w:iCs/>
                <w:lang w:eastAsia="en-US"/>
              </w:rPr>
            </w:pPr>
            <w:r w:rsidRPr="000077FA">
              <w:rPr>
                <w:iCs/>
                <w:lang w:eastAsia="en-US"/>
              </w:rPr>
              <w:t>14</w:t>
            </w:r>
          </w:p>
        </w:tc>
        <w:tc>
          <w:tcPr>
            <w:tcW w:w="525" w:type="pct"/>
            <w:tcBorders>
              <w:top w:val="single" w:sz="4" w:space="0" w:color="auto"/>
              <w:left w:val="single" w:sz="4" w:space="0" w:color="auto"/>
              <w:bottom w:val="single" w:sz="4" w:space="0" w:color="000000"/>
              <w:right w:val="single" w:sz="4" w:space="0" w:color="000000"/>
            </w:tcBorders>
            <w:vAlign w:val="center"/>
            <w:hideMark/>
          </w:tcPr>
          <w:p w:rsidR="000077FA" w:rsidRPr="000077FA" w:rsidRDefault="000077FA" w:rsidP="0036744E">
            <w:pPr>
              <w:keepNext/>
              <w:keepLines/>
              <w:widowControl w:val="0"/>
              <w:autoSpaceDE w:val="0"/>
              <w:snapToGrid w:val="0"/>
              <w:ind w:left="-108" w:right="-109"/>
              <w:jc w:val="center"/>
              <w:rPr>
                <w:iCs/>
                <w:lang w:eastAsia="en-US"/>
              </w:rPr>
            </w:pPr>
            <w:r w:rsidRPr="000077FA">
              <w:rPr>
                <w:iCs/>
                <w:lang w:eastAsia="en-US"/>
              </w:rPr>
              <w:t>11</w:t>
            </w:r>
          </w:p>
        </w:tc>
        <w:tc>
          <w:tcPr>
            <w:tcW w:w="524" w:type="pct"/>
            <w:tcBorders>
              <w:top w:val="single" w:sz="4" w:space="0" w:color="auto"/>
              <w:left w:val="single" w:sz="4" w:space="0" w:color="auto"/>
              <w:bottom w:val="single" w:sz="4" w:space="0" w:color="000000"/>
              <w:right w:val="single" w:sz="4" w:space="0" w:color="000000"/>
            </w:tcBorders>
            <w:vAlign w:val="center"/>
            <w:hideMark/>
          </w:tcPr>
          <w:p w:rsidR="000077FA" w:rsidRPr="000077FA" w:rsidRDefault="000077FA" w:rsidP="0036744E">
            <w:pPr>
              <w:keepNext/>
              <w:keepLines/>
              <w:widowControl w:val="0"/>
              <w:autoSpaceDE w:val="0"/>
              <w:snapToGrid w:val="0"/>
              <w:ind w:left="-108" w:right="-109"/>
              <w:jc w:val="center"/>
              <w:rPr>
                <w:iCs/>
                <w:lang w:eastAsia="en-US"/>
              </w:rPr>
            </w:pPr>
            <w:r w:rsidRPr="000077FA">
              <w:rPr>
                <w:iCs/>
                <w:lang w:eastAsia="en-US"/>
              </w:rPr>
              <w:t>3</w:t>
            </w:r>
          </w:p>
        </w:tc>
        <w:tc>
          <w:tcPr>
            <w:tcW w:w="559" w:type="pct"/>
            <w:tcBorders>
              <w:top w:val="single" w:sz="4" w:space="0" w:color="auto"/>
              <w:left w:val="single" w:sz="4" w:space="0" w:color="auto"/>
              <w:bottom w:val="single" w:sz="4" w:space="0" w:color="000000"/>
              <w:right w:val="single" w:sz="4" w:space="0" w:color="auto"/>
            </w:tcBorders>
            <w:vAlign w:val="center"/>
            <w:hideMark/>
          </w:tcPr>
          <w:p w:rsidR="000077FA" w:rsidRPr="000077FA" w:rsidRDefault="000077FA" w:rsidP="0036744E">
            <w:pPr>
              <w:keepNext/>
              <w:keepLines/>
              <w:widowControl w:val="0"/>
              <w:autoSpaceDE w:val="0"/>
              <w:snapToGrid w:val="0"/>
              <w:ind w:left="-108" w:right="-109"/>
              <w:jc w:val="center"/>
              <w:rPr>
                <w:iCs/>
                <w:lang w:eastAsia="en-US"/>
              </w:rPr>
            </w:pPr>
            <w:r w:rsidRPr="000077FA">
              <w:rPr>
                <w:iCs/>
                <w:lang w:eastAsia="en-US"/>
              </w:rPr>
              <w:t>3</w:t>
            </w:r>
          </w:p>
        </w:tc>
      </w:tr>
      <w:tr w:rsidR="000077FA" w:rsidRPr="000077FA" w:rsidTr="000077FA">
        <w:trPr>
          <w:trHeight w:val="70"/>
        </w:trPr>
        <w:tc>
          <w:tcPr>
            <w:tcW w:w="2409" w:type="pct"/>
            <w:tcBorders>
              <w:top w:val="single" w:sz="4" w:space="0" w:color="auto"/>
              <w:left w:val="single" w:sz="4" w:space="0" w:color="000000"/>
              <w:bottom w:val="single" w:sz="4" w:space="0" w:color="000000"/>
              <w:right w:val="nil"/>
            </w:tcBorders>
            <w:hideMark/>
          </w:tcPr>
          <w:p w:rsidR="000077FA" w:rsidRPr="000077FA" w:rsidRDefault="000077FA" w:rsidP="0036744E">
            <w:pPr>
              <w:keepNext/>
              <w:keepLines/>
              <w:widowControl w:val="0"/>
              <w:tabs>
                <w:tab w:val="left" w:pos="315"/>
              </w:tabs>
              <w:autoSpaceDE w:val="0"/>
              <w:autoSpaceDN w:val="0"/>
              <w:adjustRightInd w:val="0"/>
              <w:ind w:right="-106"/>
              <w:rPr>
                <w:lang w:eastAsia="en-US"/>
              </w:rPr>
            </w:pPr>
            <w:r w:rsidRPr="000077FA">
              <w:rPr>
                <w:lang w:eastAsia="en-US"/>
              </w:rPr>
              <w:t>Протяженность отремонтированных и смонтированных объектов инженерной инфраструктуры: воздушных электролиний и линий наружного освещения</w:t>
            </w:r>
          </w:p>
        </w:tc>
        <w:tc>
          <w:tcPr>
            <w:tcW w:w="459" w:type="pct"/>
            <w:tcBorders>
              <w:top w:val="single" w:sz="4" w:space="0" w:color="auto"/>
              <w:left w:val="single" w:sz="4" w:space="0" w:color="000000"/>
              <w:bottom w:val="single" w:sz="4" w:space="0" w:color="000000"/>
              <w:right w:val="single" w:sz="4" w:space="0" w:color="000000"/>
            </w:tcBorders>
            <w:vAlign w:val="center"/>
            <w:hideMark/>
          </w:tcPr>
          <w:p w:rsidR="000077FA" w:rsidRPr="000077FA" w:rsidRDefault="000077FA" w:rsidP="0036744E">
            <w:pPr>
              <w:keepNext/>
              <w:keepLines/>
              <w:ind w:left="-108" w:right="-109"/>
              <w:jc w:val="center"/>
              <w:rPr>
                <w:lang w:eastAsia="en-US"/>
              </w:rPr>
            </w:pPr>
            <w:r w:rsidRPr="000077FA">
              <w:rPr>
                <w:lang w:eastAsia="en-US"/>
              </w:rPr>
              <w:t>м.</w:t>
            </w:r>
          </w:p>
        </w:tc>
        <w:tc>
          <w:tcPr>
            <w:tcW w:w="524" w:type="pct"/>
            <w:tcBorders>
              <w:top w:val="single" w:sz="4" w:space="0" w:color="auto"/>
              <w:left w:val="single" w:sz="4" w:space="0" w:color="auto"/>
              <w:bottom w:val="single" w:sz="4" w:space="0" w:color="000000"/>
              <w:right w:val="single" w:sz="4" w:space="0" w:color="000000"/>
            </w:tcBorders>
            <w:vAlign w:val="center"/>
            <w:hideMark/>
          </w:tcPr>
          <w:p w:rsidR="000077FA" w:rsidRPr="000077FA" w:rsidRDefault="000077FA" w:rsidP="0036744E">
            <w:pPr>
              <w:keepNext/>
              <w:keepLines/>
              <w:ind w:left="-108" w:right="-109"/>
              <w:jc w:val="center"/>
              <w:rPr>
                <w:lang w:eastAsia="en-US"/>
              </w:rPr>
            </w:pPr>
            <w:r w:rsidRPr="000077FA">
              <w:rPr>
                <w:lang w:eastAsia="en-US"/>
              </w:rPr>
              <w:t>15 000,0</w:t>
            </w:r>
          </w:p>
        </w:tc>
        <w:tc>
          <w:tcPr>
            <w:tcW w:w="525" w:type="pct"/>
            <w:tcBorders>
              <w:top w:val="single" w:sz="4" w:space="0" w:color="auto"/>
              <w:left w:val="single" w:sz="4" w:space="0" w:color="auto"/>
              <w:bottom w:val="single" w:sz="4" w:space="0" w:color="000000"/>
              <w:right w:val="single" w:sz="4" w:space="0" w:color="000000"/>
            </w:tcBorders>
            <w:vAlign w:val="center"/>
            <w:hideMark/>
          </w:tcPr>
          <w:p w:rsidR="000077FA" w:rsidRPr="000077FA" w:rsidRDefault="000077FA" w:rsidP="0036744E">
            <w:pPr>
              <w:keepNext/>
              <w:keepLines/>
              <w:jc w:val="center"/>
            </w:pPr>
            <w:r w:rsidRPr="000077FA">
              <w:rPr>
                <w:iCs/>
                <w:color w:val="000000"/>
              </w:rPr>
              <w:t>4 402,0</w:t>
            </w:r>
          </w:p>
        </w:tc>
        <w:tc>
          <w:tcPr>
            <w:tcW w:w="524" w:type="pct"/>
            <w:tcBorders>
              <w:top w:val="single" w:sz="4" w:space="0" w:color="auto"/>
              <w:left w:val="single" w:sz="4" w:space="0" w:color="auto"/>
              <w:bottom w:val="single" w:sz="4" w:space="0" w:color="000000"/>
              <w:right w:val="single" w:sz="4" w:space="0" w:color="000000"/>
            </w:tcBorders>
            <w:vAlign w:val="center"/>
            <w:hideMark/>
          </w:tcPr>
          <w:p w:rsidR="000077FA" w:rsidRPr="000077FA" w:rsidRDefault="000077FA" w:rsidP="0036744E">
            <w:pPr>
              <w:keepNext/>
              <w:keepLines/>
              <w:jc w:val="center"/>
            </w:pPr>
            <w:r w:rsidRPr="000077FA">
              <w:rPr>
                <w:iCs/>
                <w:color w:val="000000"/>
              </w:rPr>
              <w:t>1 200,0</w:t>
            </w:r>
          </w:p>
        </w:tc>
        <w:tc>
          <w:tcPr>
            <w:tcW w:w="559" w:type="pct"/>
            <w:tcBorders>
              <w:top w:val="single" w:sz="4" w:space="0" w:color="auto"/>
              <w:left w:val="single" w:sz="4" w:space="0" w:color="auto"/>
              <w:bottom w:val="single" w:sz="4" w:space="0" w:color="000000"/>
              <w:right w:val="single" w:sz="4" w:space="0" w:color="auto"/>
            </w:tcBorders>
            <w:vAlign w:val="center"/>
            <w:hideMark/>
          </w:tcPr>
          <w:p w:rsidR="000077FA" w:rsidRPr="000077FA" w:rsidRDefault="000077FA" w:rsidP="0036744E">
            <w:pPr>
              <w:keepNext/>
              <w:keepLines/>
              <w:jc w:val="center"/>
            </w:pPr>
            <w:r w:rsidRPr="000077FA">
              <w:rPr>
                <w:iCs/>
                <w:color w:val="000000"/>
              </w:rPr>
              <w:t>1 200,0</w:t>
            </w:r>
          </w:p>
        </w:tc>
      </w:tr>
      <w:tr w:rsidR="000077FA" w:rsidRPr="000077FA" w:rsidTr="000077FA">
        <w:trPr>
          <w:trHeight w:val="70"/>
        </w:trPr>
        <w:tc>
          <w:tcPr>
            <w:tcW w:w="2409" w:type="pct"/>
            <w:tcBorders>
              <w:top w:val="single" w:sz="4" w:space="0" w:color="auto"/>
              <w:left w:val="single" w:sz="4" w:space="0" w:color="000000"/>
              <w:bottom w:val="single" w:sz="4" w:space="0" w:color="000000"/>
              <w:right w:val="nil"/>
            </w:tcBorders>
            <w:hideMark/>
          </w:tcPr>
          <w:p w:rsidR="000077FA" w:rsidRPr="000077FA" w:rsidRDefault="000077FA" w:rsidP="0036744E">
            <w:pPr>
              <w:keepNext/>
              <w:keepLines/>
              <w:widowControl w:val="0"/>
              <w:tabs>
                <w:tab w:val="left" w:pos="315"/>
              </w:tabs>
              <w:autoSpaceDE w:val="0"/>
              <w:autoSpaceDN w:val="0"/>
              <w:adjustRightInd w:val="0"/>
              <w:ind w:right="-106"/>
              <w:rPr>
                <w:lang w:eastAsia="en-US"/>
              </w:rPr>
            </w:pPr>
            <w:r w:rsidRPr="000077FA">
              <w:rPr>
                <w:lang w:eastAsia="en-US"/>
              </w:rPr>
              <w:t>Количество ливневых канализаций, в отношении которых проведены ремонт и капитальный ремонт, а также устройство (в том числе проектирование)</w:t>
            </w:r>
          </w:p>
        </w:tc>
        <w:tc>
          <w:tcPr>
            <w:tcW w:w="459" w:type="pct"/>
            <w:tcBorders>
              <w:top w:val="single" w:sz="4" w:space="0" w:color="auto"/>
              <w:left w:val="single" w:sz="4" w:space="0" w:color="000000"/>
              <w:bottom w:val="single" w:sz="4" w:space="0" w:color="000000"/>
              <w:right w:val="single" w:sz="4" w:space="0" w:color="000000"/>
            </w:tcBorders>
            <w:vAlign w:val="center"/>
            <w:hideMark/>
          </w:tcPr>
          <w:p w:rsidR="000077FA" w:rsidRPr="000077FA" w:rsidRDefault="000077FA" w:rsidP="0036744E">
            <w:pPr>
              <w:keepNext/>
              <w:keepLines/>
              <w:ind w:left="-108" w:right="-109"/>
              <w:jc w:val="center"/>
              <w:rPr>
                <w:lang w:eastAsia="en-US"/>
              </w:rPr>
            </w:pPr>
            <w:r w:rsidRPr="000077FA">
              <w:rPr>
                <w:lang w:eastAsia="en-US"/>
              </w:rPr>
              <w:t>шт.</w:t>
            </w:r>
          </w:p>
        </w:tc>
        <w:tc>
          <w:tcPr>
            <w:tcW w:w="524" w:type="pct"/>
            <w:tcBorders>
              <w:top w:val="single" w:sz="4" w:space="0" w:color="auto"/>
              <w:left w:val="single" w:sz="4" w:space="0" w:color="auto"/>
              <w:bottom w:val="single" w:sz="4" w:space="0" w:color="000000"/>
              <w:right w:val="single" w:sz="4" w:space="0" w:color="000000"/>
            </w:tcBorders>
            <w:vAlign w:val="center"/>
            <w:hideMark/>
          </w:tcPr>
          <w:p w:rsidR="000077FA" w:rsidRPr="000077FA" w:rsidRDefault="000077FA" w:rsidP="0036744E">
            <w:pPr>
              <w:keepNext/>
              <w:keepLines/>
              <w:ind w:left="-108" w:right="-109"/>
              <w:jc w:val="center"/>
              <w:rPr>
                <w:lang w:eastAsia="en-US"/>
              </w:rPr>
            </w:pPr>
            <w:r w:rsidRPr="000077FA">
              <w:rPr>
                <w:lang w:eastAsia="en-US"/>
              </w:rPr>
              <w:t>9</w:t>
            </w:r>
          </w:p>
        </w:tc>
        <w:tc>
          <w:tcPr>
            <w:tcW w:w="525" w:type="pct"/>
            <w:tcBorders>
              <w:top w:val="single" w:sz="4" w:space="0" w:color="auto"/>
              <w:left w:val="single" w:sz="4" w:space="0" w:color="auto"/>
              <w:bottom w:val="single" w:sz="4" w:space="0" w:color="000000"/>
              <w:right w:val="single" w:sz="4" w:space="0" w:color="000000"/>
            </w:tcBorders>
            <w:vAlign w:val="center"/>
            <w:hideMark/>
          </w:tcPr>
          <w:p w:rsidR="000077FA" w:rsidRPr="000077FA" w:rsidRDefault="000077FA" w:rsidP="0036744E">
            <w:pPr>
              <w:keepNext/>
              <w:keepLines/>
              <w:ind w:left="-108" w:right="-109"/>
              <w:jc w:val="center"/>
              <w:rPr>
                <w:lang w:eastAsia="en-US"/>
              </w:rPr>
            </w:pPr>
            <w:r w:rsidRPr="000077FA">
              <w:rPr>
                <w:lang w:eastAsia="en-US"/>
              </w:rPr>
              <w:t>11</w:t>
            </w:r>
          </w:p>
        </w:tc>
        <w:tc>
          <w:tcPr>
            <w:tcW w:w="524" w:type="pct"/>
            <w:tcBorders>
              <w:top w:val="single" w:sz="4" w:space="0" w:color="auto"/>
              <w:left w:val="single" w:sz="4" w:space="0" w:color="auto"/>
              <w:bottom w:val="single" w:sz="4" w:space="0" w:color="000000"/>
              <w:right w:val="single" w:sz="4" w:space="0" w:color="000000"/>
            </w:tcBorders>
            <w:vAlign w:val="center"/>
            <w:hideMark/>
          </w:tcPr>
          <w:p w:rsidR="000077FA" w:rsidRPr="000077FA" w:rsidRDefault="000077FA" w:rsidP="0036744E">
            <w:pPr>
              <w:keepNext/>
              <w:keepLines/>
              <w:ind w:left="-108" w:right="-109"/>
              <w:jc w:val="center"/>
              <w:rPr>
                <w:lang w:eastAsia="en-US"/>
              </w:rPr>
            </w:pPr>
            <w:r w:rsidRPr="000077FA">
              <w:rPr>
                <w:lang w:eastAsia="en-US"/>
              </w:rPr>
              <w:t>8</w:t>
            </w:r>
          </w:p>
        </w:tc>
        <w:tc>
          <w:tcPr>
            <w:tcW w:w="559" w:type="pct"/>
            <w:tcBorders>
              <w:top w:val="single" w:sz="4" w:space="0" w:color="auto"/>
              <w:left w:val="single" w:sz="4" w:space="0" w:color="auto"/>
              <w:bottom w:val="single" w:sz="4" w:space="0" w:color="000000"/>
              <w:right w:val="single" w:sz="4" w:space="0" w:color="auto"/>
            </w:tcBorders>
            <w:vAlign w:val="center"/>
            <w:hideMark/>
          </w:tcPr>
          <w:p w:rsidR="000077FA" w:rsidRPr="000077FA" w:rsidRDefault="000077FA" w:rsidP="0036744E">
            <w:pPr>
              <w:keepNext/>
              <w:keepLines/>
              <w:ind w:left="-108" w:right="-109"/>
              <w:jc w:val="center"/>
              <w:rPr>
                <w:lang w:eastAsia="en-US"/>
              </w:rPr>
            </w:pPr>
            <w:r w:rsidRPr="000077FA">
              <w:rPr>
                <w:lang w:eastAsia="en-US"/>
              </w:rPr>
              <w:t>8</w:t>
            </w:r>
          </w:p>
        </w:tc>
      </w:tr>
      <w:tr w:rsidR="000077FA" w:rsidRPr="000077FA" w:rsidTr="000077FA">
        <w:trPr>
          <w:trHeight w:val="70"/>
        </w:trPr>
        <w:tc>
          <w:tcPr>
            <w:tcW w:w="2409" w:type="pct"/>
            <w:tcBorders>
              <w:top w:val="single" w:sz="4" w:space="0" w:color="auto"/>
              <w:left w:val="single" w:sz="4" w:space="0" w:color="000000"/>
              <w:bottom w:val="single" w:sz="4" w:space="0" w:color="000000"/>
              <w:right w:val="nil"/>
            </w:tcBorders>
            <w:hideMark/>
          </w:tcPr>
          <w:p w:rsidR="000077FA" w:rsidRPr="000077FA" w:rsidRDefault="000077FA" w:rsidP="0036744E">
            <w:pPr>
              <w:keepNext/>
              <w:keepLines/>
              <w:widowControl w:val="0"/>
              <w:tabs>
                <w:tab w:val="left" w:pos="315"/>
              </w:tabs>
              <w:autoSpaceDE w:val="0"/>
              <w:autoSpaceDN w:val="0"/>
              <w:adjustRightInd w:val="0"/>
              <w:ind w:right="-106"/>
              <w:rPr>
                <w:lang w:eastAsia="en-US"/>
              </w:rPr>
            </w:pPr>
            <w:r w:rsidRPr="000077FA">
              <w:rPr>
                <w:lang w:eastAsia="en-US"/>
              </w:rPr>
              <w:t>Площадь скверов, подвергшихся противоклещевой обработке</w:t>
            </w:r>
          </w:p>
        </w:tc>
        <w:tc>
          <w:tcPr>
            <w:tcW w:w="459" w:type="pct"/>
            <w:tcBorders>
              <w:top w:val="single" w:sz="4" w:space="0" w:color="auto"/>
              <w:left w:val="single" w:sz="4" w:space="0" w:color="000000"/>
              <w:bottom w:val="single" w:sz="4" w:space="0" w:color="000000"/>
              <w:right w:val="single" w:sz="4" w:space="0" w:color="000000"/>
            </w:tcBorders>
            <w:vAlign w:val="center"/>
            <w:hideMark/>
          </w:tcPr>
          <w:p w:rsidR="000077FA" w:rsidRPr="000077FA" w:rsidRDefault="000077FA" w:rsidP="0036744E">
            <w:pPr>
              <w:keepNext/>
              <w:keepLines/>
              <w:ind w:left="-108" w:right="-109"/>
              <w:jc w:val="center"/>
              <w:rPr>
                <w:lang w:eastAsia="en-US"/>
              </w:rPr>
            </w:pPr>
            <w:r w:rsidRPr="000077FA">
              <w:rPr>
                <w:lang w:eastAsia="en-US"/>
              </w:rPr>
              <w:t>га.</w:t>
            </w:r>
          </w:p>
        </w:tc>
        <w:tc>
          <w:tcPr>
            <w:tcW w:w="524" w:type="pct"/>
            <w:tcBorders>
              <w:top w:val="single" w:sz="4" w:space="0" w:color="auto"/>
              <w:left w:val="single" w:sz="4" w:space="0" w:color="auto"/>
              <w:bottom w:val="single" w:sz="4" w:space="0" w:color="000000"/>
              <w:right w:val="single" w:sz="4" w:space="0" w:color="000000"/>
            </w:tcBorders>
            <w:vAlign w:val="center"/>
            <w:hideMark/>
          </w:tcPr>
          <w:p w:rsidR="000077FA" w:rsidRPr="000077FA" w:rsidRDefault="000077FA" w:rsidP="0036744E">
            <w:pPr>
              <w:keepNext/>
              <w:keepLines/>
              <w:ind w:left="-108" w:right="-109"/>
              <w:jc w:val="center"/>
              <w:rPr>
                <w:lang w:eastAsia="en-US"/>
              </w:rPr>
            </w:pPr>
            <w:r w:rsidRPr="000077FA">
              <w:rPr>
                <w:lang w:eastAsia="en-US"/>
              </w:rPr>
              <w:t>15,18</w:t>
            </w:r>
          </w:p>
        </w:tc>
        <w:tc>
          <w:tcPr>
            <w:tcW w:w="525" w:type="pct"/>
            <w:tcBorders>
              <w:top w:val="single" w:sz="4" w:space="0" w:color="auto"/>
              <w:left w:val="single" w:sz="4" w:space="0" w:color="auto"/>
              <w:bottom w:val="single" w:sz="4" w:space="0" w:color="000000"/>
              <w:right w:val="single" w:sz="4" w:space="0" w:color="000000"/>
            </w:tcBorders>
            <w:vAlign w:val="center"/>
            <w:hideMark/>
          </w:tcPr>
          <w:p w:rsidR="000077FA" w:rsidRPr="000077FA" w:rsidRDefault="000077FA" w:rsidP="0036744E">
            <w:pPr>
              <w:keepNext/>
              <w:keepLines/>
              <w:ind w:left="-108" w:right="-109"/>
              <w:jc w:val="center"/>
              <w:rPr>
                <w:lang w:eastAsia="en-US"/>
              </w:rPr>
            </w:pPr>
            <w:r w:rsidRPr="000077FA">
              <w:rPr>
                <w:lang w:eastAsia="en-US"/>
              </w:rPr>
              <w:t>15,18</w:t>
            </w:r>
          </w:p>
        </w:tc>
        <w:tc>
          <w:tcPr>
            <w:tcW w:w="524" w:type="pct"/>
            <w:tcBorders>
              <w:top w:val="single" w:sz="4" w:space="0" w:color="auto"/>
              <w:left w:val="single" w:sz="4" w:space="0" w:color="auto"/>
              <w:bottom w:val="single" w:sz="4" w:space="0" w:color="000000"/>
              <w:right w:val="single" w:sz="4" w:space="0" w:color="000000"/>
            </w:tcBorders>
            <w:vAlign w:val="center"/>
            <w:hideMark/>
          </w:tcPr>
          <w:p w:rsidR="000077FA" w:rsidRPr="000077FA" w:rsidRDefault="000077FA" w:rsidP="0036744E">
            <w:pPr>
              <w:keepNext/>
              <w:keepLines/>
              <w:ind w:left="-108" w:right="-109"/>
              <w:jc w:val="center"/>
              <w:rPr>
                <w:lang w:eastAsia="en-US"/>
              </w:rPr>
            </w:pPr>
            <w:r w:rsidRPr="000077FA">
              <w:rPr>
                <w:lang w:eastAsia="en-US"/>
              </w:rPr>
              <w:t>15,18</w:t>
            </w:r>
          </w:p>
        </w:tc>
        <w:tc>
          <w:tcPr>
            <w:tcW w:w="559" w:type="pct"/>
            <w:tcBorders>
              <w:top w:val="single" w:sz="4" w:space="0" w:color="auto"/>
              <w:left w:val="single" w:sz="4" w:space="0" w:color="auto"/>
              <w:bottom w:val="single" w:sz="4" w:space="0" w:color="000000"/>
              <w:right w:val="single" w:sz="4" w:space="0" w:color="auto"/>
            </w:tcBorders>
            <w:vAlign w:val="center"/>
            <w:hideMark/>
          </w:tcPr>
          <w:p w:rsidR="000077FA" w:rsidRPr="000077FA" w:rsidRDefault="000077FA" w:rsidP="0036744E">
            <w:pPr>
              <w:keepNext/>
              <w:keepLines/>
              <w:ind w:left="-108" w:right="-109"/>
              <w:jc w:val="center"/>
              <w:rPr>
                <w:lang w:eastAsia="en-US"/>
              </w:rPr>
            </w:pPr>
            <w:r w:rsidRPr="000077FA">
              <w:rPr>
                <w:lang w:eastAsia="en-US"/>
              </w:rPr>
              <w:t>15,18</w:t>
            </w:r>
          </w:p>
        </w:tc>
      </w:tr>
      <w:tr w:rsidR="000077FA" w:rsidRPr="000077FA" w:rsidTr="000077FA">
        <w:trPr>
          <w:trHeight w:val="70"/>
        </w:trPr>
        <w:tc>
          <w:tcPr>
            <w:tcW w:w="2409" w:type="pct"/>
            <w:tcBorders>
              <w:top w:val="single" w:sz="4" w:space="0" w:color="auto"/>
              <w:left w:val="single" w:sz="4" w:space="0" w:color="000000"/>
              <w:bottom w:val="single" w:sz="4" w:space="0" w:color="000000"/>
              <w:right w:val="nil"/>
            </w:tcBorders>
            <w:hideMark/>
          </w:tcPr>
          <w:p w:rsidR="000077FA" w:rsidRPr="000077FA" w:rsidRDefault="000077FA" w:rsidP="0036744E">
            <w:pPr>
              <w:keepNext/>
              <w:keepLines/>
              <w:widowControl w:val="0"/>
              <w:tabs>
                <w:tab w:val="left" w:pos="315"/>
              </w:tabs>
              <w:autoSpaceDE w:val="0"/>
              <w:autoSpaceDN w:val="0"/>
              <w:adjustRightInd w:val="0"/>
              <w:ind w:right="-106"/>
              <w:rPr>
                <w:lang w:eastAsia="en-US"/>
              </w:rPr>
            </w:pPr>
            <w:r w:rsidRPr="000077FA">
              <w:rPr>
                <w:lang w:eastAsia="en-US"/>
              </w:rPr>
              <w:t>Количество отловленных животных без владельцев</w:t>
            </w:r>
          </w:p>
        </w:tc>
        <w:tc>
          <w:tcPr>
            <w:tcW w:w="459" w:type="pct"/>
            <w:tcBorders>
              <w:top w:val="single" w:sz="4" w:space="0" w:color="auto"/>
              <w:left w:val="single" w:sz="4" w:space="0" w:color="000000"/>
              <w:bottom w:val="single" w:sz="4" w:space="0" w:color="000000"/>
              <w:right w:val="single" w:sz="4" w:space="0" w:color="000000"/>
            </w:tcBorders>
            <w:vAlign w:val="center"/>
            <w:hideMark/>
          </w:tcPr>
          <w:p w:rsidR="000077FA" w:rsidRPr="000077FA" w:rsidRDefault="000077FA" w:rsidP="0036744E">
            <w:pPr>
              <w:keepNext/>
              <w:keepLines/>
              <w:ind w:left="-108" w:right="-109"/>
              <w:jc w:val="center"/>
              <w:rPr>
                <w:lang w:eastAsia="en-US"/>
              </w:rPr>
            </w:pPr>
            <w:r w:rsidRPr="000077FA">
              <w:rPr>
                <w:lang w:eastAsia="en-US"/>
              </w:rPr>
              <w:t>голов</w:t>
            </w:r>
          </w:p>
        </w:tc>
        <w:tc>
          <w:tcPr>
            <w:tcW w:w="524" w:type="pct"/>
            <w:tcBorders>
              <w:top w:val="single" w:sz="4" w:space="0" w:color="auto"/>
              <w:left w:val="single" w:sz="4" w:space="0" w:color="auto"/>
              <w:bottom w:val="single" w:sz="4" w:space="0" w:color="000000"/>
              <w:right w:val="single" w:sz="4" w:space="0" w:color="000000"/>
            </w:tcBorders>
            <w:vAlign w:val="center"/>
            <w:hideMark/>
          </w:tcPr>
          <w:p w:rsidR="000077FA" w:rsidRPr="000077FA" w:rsidRDefault="000077FA" w:rsidP="0036744E">
            <w:pPr>
              <w:keepNext/>
              <w:keepLines/>
              <w:ind w:left="-108" w:right="-109"/>
              <w:jc w:val="center"/>
              <w:rPr>
                <w:lang w:eastAsia="en-US"/>
              </w:rPr>
            </w:pPr>
            <w:r w:rsidRPr="000077FA">
              <w:rPr>
                <w:lang w:eastAsia="en-US"/>
              </w:rPr>
              <w:t>105</w:t>
            </w:r>
          </w:p>
        </w:tc>
        <w:tc>
          <w:tcPr>
            <w:tcW w:w="525" w:type="pct"/>
            <w:tcBorders>
              <w:top w:val="single" w:sz="4" w:space="0" w:color="auto"/>
              <w:left w:val="single" w:sz="4" w:space="0" w:color="auto"/>
              <w:bottom w:val="single" w:sz="4" w:space="0" w:color="000000"/>
              <w:right w:val="single" w:sz="4" w:space="0" w:color="000000"/>
            </w:tcBorders>
            <w:vAlign w:val="center"/>
            <w:hideMark/>
          </w:tcPr>
          <w:p w:rsidR="000077FA" w:rsidRPr="000077FA" w:rsidRDefault="000077FA" w:rsidP="0036744E">
            <w:pPr>
              <w:keepNext/>
              <w:keepLines/>
              <w:ind w:left="-108" w:right="-109"/>
              <w:jc w:val="center"/>
              <w:rPr>
                <w:lang w:eastAsia="en-US"/>
              </w:rPr>
            </w:pPr>
            <w:r w:rsidRPr="000077FA">
              <w:rPr>
                <w:lang w:eastAsia="en-US"/>
              </w:rPr>
              <w:t>105</w:t>
            </w:r>
          </w:p>
        </w:tc>
        <w:tc>
          <w:tcPr>
            <w:tcW w:w="524" w:type="pct"/>
            <w:tcBorders>
              <w:top w:val="single" w:sz="4" w:space="0" w:color="auto"/>
              <w:left w:val="single" w:sz="4" w:space="0" w:color="auto"/>
              <w:bottom w:val="single" w:sz="4" w:space="0" w:color="000000"/>
              <w:right w:val="single" w:sz="4" w:space="0" w:color="000000"/>
            </w:tcBorders>
            <w:vAlign w:val="center"/>
            <w:hideMark/>
          </w:tcPr>
          <w:p w:rsidR="000077FA" w:rsidRPr="000077FA" w:rsidRDefault="000077FA" w:rsidP="0036744E">
            <w:pPr>
              <w:keepNext/>
              <w:keepLines/>
              <w:ind w:left="-108" w:right="-109"/>
              <w:jc w:val="center"/>
              <w:rPr>
                <w:lang w:eastAsia="en-US"/>
              </w:rPr>
            </w:pPr>
            <w:r w:rsidRPr="000077FA">
              <w:rPr>
                <w:lang w:eastAsia="en-US"/>
              </w:rPr>
              <w:t>105</w:t>
            </w:r>
          </w:p>
        </w:tc>
        <w:tc>
          <w:tcPr>
            <w:tcW w:w="559" w:type="pct"/>
            <w:tcBorders>
              <w:top w:val="single" w:sz="4" w:space="0" w:color="auto"/>
              <w:left w:val="single" w:sz="4" w:space="0" w:color="auto"/>
              <w:bottom w:val="single" w:sz="4" w:space="0" w:color="000000"/>
              <w:right w:val="single" w:sz="4" w:space="0" w:color="auto"/>
            </w:tcBorders>
            <w:vAlign w:val="center"/>
            <w:hideMark/>
          </w:tcPr>
          <w:p w:rsidR="000077FA" w:rsidRPr="000077FA" w:rsidRDefault="000077FA" w:rsidP="0036744E">
            <w:pPr>
              <w:keepNext/>
              <w:keepLines/>
              <w:ind w:left="-108" w:right="-109"/>
              <w:jc w:val="center"/>
              <w:rPr>
                <w:lang w:eastAsia="en-US"/>
              </w:rPr>
            </w:pPr>
            <w:r w:rsidRPr="000077FA">
              <w:rPr>
                <w:lang w:eastAsia="en-US"/>
              </w:rPr>
              <w:t>105</w:t>
            </w:r>
          </w:p>
        </w:tc>
      </w:tr>
      <w:tr w:rsidR="000077FA" w:rsidRPr="000077FA" w:rsidTr="000077FA">
        <w:trPr>
          <w:trHeight w:val="70"/>
        </w:trPr>
        <w:tc>
          <w:tcPr>
            <w:tcW w:w="2409" w:type="pct"/>
            <w:tcBorders>
              <w:top w:val="single" w:sz="4" w:space="0" w:color="auto"/>
              <w:left w:val="single" w:sz="4" w:space="0" w:color="000000"/>
              <w:bottom w:val="single" w:sz="4" w:space="0" w:color="000000"/>
              <w:right w:val="nil"/>
            </w:tcBorders>
            <w:hideMark/>
          </w:tcPr>
          <w:p w:rsidR="000077FA" w:rsidRPr="000077FA" w:rsidRDefault="000077FA" w:rsidP="0036744E">
            <w:pPr>
              <w:keepNext/>
              <w:keepLines/>
              <w:widowControl w:val="0"/>
              <w:tabs>
                <w:tab w:val="left" w:pos="315"/>
              </w:tabs>
              <w:autoSpaceDE w:val="0"/>
              <w:autoSpaceDN w:val="0"/>
              <w:adjustRightInd w:val="0"/>
              <w:ind w:right="-106"/>
              <w:rPr>
                <w:color w:val="FF0000"/>
                <w:lang w:eastAsia="en-US"/>
              </w:rPr>
            </w:pPr>
            <w:r w:rsidRPr="000077FA">
              <w:rPr>
                <w:color w:val="000000"/>
              </w:rPr>
              <w:t>Количество демонтированных рекламных конструкций</w:t>
            </w:r>
          </w:p>
        </w:tc>
        <w:tc>
          <w:tcPr>
            <w:tcW w:w="459" w:type="pct"/>
            <w:tcBorders>
              <w:top w:val="single" w:sz="4" w:space="0" w:color="auto"/>
              <w:left w:val="single" w:sz="4" w:space="0" w:color="000000"/>
              <w:bottom w:val="single" w:sz="4" w:space="0" w:color="000000"/>
              <w:right w:val="single" w:sz="4" w:space="0" w:color="000000"/>
            </w:tcBorders>
            <w:vAlign w:val="center"/>
            <w:hideMark/>
          </w:tcPr>
          <w:p w:rsidR="000077FA" w:rsidRPr="000077FA" w:rsidRDefault="000077FA" w:rsidP="0036744E">
            <w:pPr>
              <w:keepNext/>
              <w:keepLines/>
              <w:ind w:left="-108" w:right="-109"/>
              <w:jc w:val="center"/>
              <w:rPr>
                <w:lang w:eastAsia="en-US"/>
              </w:rPr>
            </w:pPr>
            <w:r w:rsidRPr="000077FA">
              <w:rPr>
                <w:lang w:eastAsia="en-US"/>
              </w:rPr>
              <w:t>ед.</w:t>
            </w:r>
          </w:p>
        </w:tc>
        <w:tc>
          <w:tcPr>
            <w:tcW w:w="524" w:type="pct"/>
            <w:tcBorders>
              <w:top w:val="single" w:sz="4" w:space="0" w:color="auto"/>
              <w:left w:val="single" w:sz="4" w:space="0" w:color="auto"/>
              <w:bottom w:val="single" w:sz="4" w:space="0" w:color="000000"/>
              <w:right w:val="single" w:sz="4" w:space="0" w:color="000000"/>
            </w:tcBorders>
            <w:vAlign w:val="center"/>
            <w:hideMark/>
          </w:tcPr>
          <w:p w:rsidR="000077FA" w:rsidRPr="000077FA" w:rsidRDefault="000077FA" w:rsidP="0036744E">
            <w:pPr>
              <w:keepNext/>
              <w:keepLines/>
              <w:ind w:left="-108" w:right="-109"/>
              <w:jc w:val="center"/>
              <w:rPr>
                <w:lang w:eastAsia="en-US"/>
              </w:rPr>
            </w:pPr>
            <w:r w:rsidRPr="000077FA">
              <w:rPr>
                <w:lang w:eastAsia="en-US"/>
              </w:rPr>
              <w:t>20</w:t>
            </w:r>
          </w:p>
        </w:tc>
        <w:tc>
          <w:tcPr>
            <w:tcW w:w="525" w:type="pct"/>
            <w:tcBorders>
              <w:top w:val="single" w:sz="4" w:space="0" w:color="auto"/>
              <w:left w:val="single" w:sz="4" w:space="0" w:color="auto"/>
              <w:bottom w:val="single" w:sz="4" w:space="0" w:color="000000"/>
              <w:right w:val="single" w:sz="4" w:space="0" w:color="000000"/>
            </w:tcBorders>
            <w:vAlign w:val="center"/>
            <w:hideMark/>
          </w:tcPr>
          <w:p w:rsidR="000077FA" w:rsidRPr="000077FA" w:rsidRDefault="000077FA" w:rsidP="0036744E">
            <w:pPr>
              <w:keepNext/>
              <w:keepLines/>
              <w:ind w:left="-108" w:right="-109"/>
              <w:jc w:val="center"/>
              <w:rPr>
                <w:lang w:eastAsia="en-US"/>
              </w:rPr>
            </w:pPr>
            <w:r w:rsidRPr="000077FA">
              <w:rPr>
                <w:lang w:eastAsia="en-US"/>
              </w:rPr>
              <w:t>43</w:t>
            </w:r>
          </w:p>
        </w:tc>
        <w:tc>
          <w:tcPr>
            <w:tcW w:w="524" w:type="pct"/>
            <w:tcBorders>
              <w:top w:val="single" w:sz="4" w:space="0" w:color="auto"/>
              <w:left w:val="single" w:sz="4" w:space="0" w:color="auto"/>
              <w:bottom w:val="single" w:sz="4" w:space="0" w:color="000000"/>
              <w:right w:val="single" w:sz="4" w:space="0" w:color="000000"/>
            </w:tcBorders>
            <w:vAlign w:val="center"/>
            <w:hideMark/>
          </w:tcPr>
          <w:p w:rsidR="000077FA" w:rsidRPr="000077FA" w:rsidRDefault="000077FA" w:rsidP="0036744E">
            <w:pPr>
              <w:keepNext/>
              <w:keepLines/>
              <w:ind w:left="-108" w:right="-109"/>
              <w:jc w:val="center"/>
              <w:rPr>
                <w:lang w:eastAsia="en-US"/>
              </w:rPr>
            </w:pPr>
            <w:r w:rsidRPr="000077FA">
              <w:rPr>
                <w:lang w:eastAsia="en-US"/>
              </w:rPr>
              <w:t>20</w:t>
            </w:r>
          </w:p>
        </w:tc>
        <w:tc>
          <w:tcPr>
            <w:tcW w:w="559" w:type="pct"/>
            <w:tcBorders>
              <w:top w:val="single" w:sz="4" w:space="0" w:color="auto"/>
              <w:left w:val="single" w:sz="4" w:space="0" w:color="auto"/>
              <w:bottom w:val="single" w:sz="4" w:space="0" w:color="000000"/>
              <w:right w:val="single" w:sz="4" w:space="0" w:color="auto"/>
            </w:tcBorders>
            <w:vAlign w:val="center"/>
            <w:hideMark/>
          </w:tcPr>
          <w:p w:rsidR="000077FA" w:rsidRPr="000077FA" w:rsidRDefault="000077FA" w:rsidP="0036744E">
            <w:pPr>
              <w:keepNext/>
              <w:keepLines/>
              <w:ind w:left="-108" w:right="-109"/>
              <w:jc w:val="center"/>
              <w:rPr>
                <w:lang w:eastAsia="en-US"/>
              </w:rPr>
            </w:pPr>
            <w:r w:rsidRPr="000077FA">
              <w:rPr>
                <w:lang w:eastAsia="en-US"/>
              </w:rPr>
              <w:t>20</w:t>
            </w:r>
          </w:p>
        </w:tc>
      </w:tr>
      <w:tr w:rsidR="000077FA" w:rsidRPr="000077FA" w:rsidTr="000077FA">
        <w:trPr>
          <w:trHeight w:val="70"/>
        </w:trPr>
        <w:tc>
          <w:tcPr>
            <w:tcW w:w="2409" w:type="pct"/>
            <w:tcBorders>
              <w:top w:val="single" w:sz="4" w:space="0" w:color="auto"/>
              <w:left w:val="single" w:sz="4" w:space="0" w:color="000000"/>
              <w:bottom w:val="single" w:sz="4" w:space="0" w:color="000000"/>
              <w:right w:val="nil"/>
            </w:tcBorders>
            <w:hideMark/>
          </w:tcPr>
          <w:p w:rsidR="000077FA" w:rsidRPr="000077FA" w:rsidRDefault="000077FA" w:rsidP="0036744E">
            <w:pPr>
              <w:keepNext/>
              <w:keepLines/>
              <w:tabs>
                <w:tab w:val="left" w:pos="-197"/>
                <w:tab w:val="left" w:pos="370"/>
              </w:tabs>
              <w:rPr>
                <w:rFonts w:eastAsia="Calibri"/>
                <w:lang w:eastAsia="en-US"/>
              </w:rPr>
            </w:pPr>
            <w:r w:rsidRPr="000077FA">
              <w:rPr>
                <w:rFonts w:eastAsia="Calibri"/>
              </w:rPr>
              <w:t>Потребленная электроэнергия, расходуемая на уличное освещение</w:t>
            </w:r>
          </w:p>
        </w:tc>
        <w:tc>
          <w:tcPr>
            <w:tcW w:w="459" w:type="pct"/>
            <w:tcBorders>
              <w:top w:val="single" w:sz="4" w:space="0" w:color="auto"/>
              <w:left w:val="single" w:sz="4" w:space="0" w:color="000000"/>
              <w:bottom w:val="single" w:sz="4" w:space="0" w:color="000000"/>
              <w:right w:val="single" w:sz="4" w:space="0" w:color="000000"/>
            </w:tcBorders>
            <w:vAlign w:val="center"/>
            <w:hideMark/>
          </w:tcPr>
          <w:p w:rsidR="000077FA" w:rsidRPr="000077FA" w:rsidRDefault="000077FA" w:rsidP="0036744E">
            <w:pPr>
              <w:keepNext/>
              <w:keepLines/>
              <w:ind w:right="-109"/>
              <w:jc w:val="center"/>
              <w:rPr>
                <w:lang w:eastAsia="en-US"/>
              </w:rPr>
            </w:pPr>
            <w:r w:rsidRPr="000077FA">
              <w:rPr>
                <w:lang w:eastAsia="en-US"/>
              </w:rPr>
              <w:t>тыс. кВт.</w:t>
            </w:r>
          </w:p>
        </w:tc>
        <w:tc>
          <w:tcPr>
            <w:tcW w:w="524" w:type="pct"/>
            <w:tcBorders>
              <w:top w:val="single" w:sz="4" w:space="0" w:color="auto"/>
              <w:left w:val="single" w:sz="4" w:space="0" w:color="auto"/>
              <w:bottom w:val="single" w:sz="4" w:space="0" w:color="000000"/>
              <w:right w:val="single" w:sz="4" w:space="0" w:color="000000"/>
            </w:tcBorders>
            <w:vAlign w:val="center"/>
            <w:hideMark/>
          </w:tcPr>
          <w:p w:rsidR="000077FA" w:rsidRPr="000077FA" w:rsidRDefault="000077FA" w:rsidP="0036744E">
            <w:pPr>
              <w:keepNext/>
              <w:keepLines/>
              <w:jc w:val="center"/>
              <w:rPr>
                <w:lang w:eastAsia="en-US"/>
              </w:rPr>
            </w:pPr>
            <w:r w:rsidRPr="000077FA">
              <w:rPr>
                <w:lang w:eastAsia="en-US"/>
              </w:rPr>
              <w:t>3 062,3</w:t>
            </w:r>
          </w:p>
        </w:tc>
        <w:tc>
          <w:tcPr>
            <w:tcW w:w="525" w:type="pct"/>
            <w:tcBorders>
              <w:top w:val="single" w:sz="4" w:space="0" w:color="auto"/>
              <w:left w:val="single" w:sz="4" w:space="0" w:color="auto"/>
              <w:bottom w:val="single" w:sz="4" w:space="0" w:color="000000"/>
              <w:right w:val="single" w:sz="4" w:space="0" w:color="000000"/>
            </w:tcBorders>
            <w:vAlign w:val="center"/>
            <w:hideMark/>
          </w:tcPr>
          <w:p w:rsidR="000077FA" w:rsidRPr="000077FA" w:rsidRDefault="000077FA" w:rsidP="0036744E">
            <w:pPr>
              <w:keepNext/>
              <w:keepLines/>
              <w:jc w:val="center"/>
              <w:rPr>
                <w:lang w:eastAsia="en-US"/>
              </w:rPr>
            </w:pPr>
            <w:r w:rsidRPr="000077FA">
              <w:rPr>
                <w:lang w:eastAsia="en-US"/>
              </w:rPr>
              <w:t>3 062,3</w:t>
            </w:r>
          </w:p>
        </w:tc>
        <w:tc>
          <w:tcPr>
            <w:tcW w:w="524" w:type="pct"/>
            <w:tcBorders>
              <w:top w:val="single" w:sz="4" w:space="0" w:color="auto"/>
              <w:left w:val="single" w:sz="4" w:space="0" w:color="auto"/>
              <w:bottom w:val="single" w:sz="4" w:space="0" w:color="000000"/>
              <w:right w:val="single" w:sz="4" w:space="0" w:color="000000"/>
            </w:tcBorders>
            <w:vAlign w:val="center"/>
            <w:hideMark/>
          </w:tcPr>
          <w:p w:rsidR="000077FA" w:rsidRPr="000077FA" w:rsidRDefault="000077FA" w:rsidP="0036744E">
            <w:pPr>
              <w:keepNext/>
              <w:keepLines/>
              <w:jc w:val="center"/>
              <w:rPr>
                <w:lang w:eastAsia="en-US"/>
              </w:rPr>
            </w:pPr>
            <w:r w:rsidRPr="000077FA">
              <w:rPr>
                <w:lang w:eastAsia="en-US"/>
              </w:rPr>
              <w:t>3 062,3</w:t>
            </w:r>
          </w:p>
        </w:tc>
        <w:tc>
          <w:tcPr>
            <w:tcW w:w="559" w:type="pct"/>
            <w:tcBorders>
              <w:top w:val="single" w:sz="4" w:space="0" w:color="auto"/>
              <w:left w:val="single" w:sz="4" w:space="0" w:color="auto"/>
              <w:bottom w:val="single" w:sz="4" w:space="0" w:color="000000"/>
              <w:right w:val="single" w:sz="4" w:space="0" w:color="auto"/>
            </w:tcBorders>
            <w:vAlign w:val="center"/>
            <w:hideMark/>
          </w:tcPr>
          <w:p w:rsidR="000077FA" w:rsidRPr="000077FA" w:rsidRDefault="000077FA" w:rsidP="0036744E">
            <w:pPr>
              <w:keepNext/>
              <w:keepLines/>
              <w:jc w:val="center"/>
              <w:rPr>
                <w:lang w:eastAsia="en-US"/>
              </w:rPr>
            </w:pPr>
            <w:r w:rsidRPr="000077FA">
              <w:rPr>
                <w:lang w:eastAsia="en-US"/>
              </w:rPr>
              <w:t>3 062,3</w:t>
            </w:r>
          </w:p>
        </w:tc>
      </w:tr>
      <w:tr w:rsidR="000077FA" w:rsidRPr="000077FA" w:rsidTr="000077FA">
        <w:trPr>
          <w:trHeight w:val="70"/>
        </w:trPr>
        <w:tc>
          <w:tcPr>
            <w:tcW w:w="2409" w:type="pct"/>
            <w:tcBorders>
              <w:top w:val="single" w:sz="4" w:space="0" w:color="000000"/>
              <w:left w:val="single" w:sz="4" w:space="0" w:color="000000"/>
              <w:bottom w:val="single" w:sz="4" w:space="0" w:color="000000"/>
              <w:right w:val="nil"/>
            </w:tcBorders>
            <w:vAlign w:val="center"/>
            <w:hideMark/>
          </w:tcPr>
          <w:p w:rsidR="000077FA" w:rsidRPr="000077FA" w:rsidRDefault="000077FA" w:rsidP="0036744E">
            <w:pPr>
              <w:keepNext/>
              <w:keepLines/>
              <w:widowControl w:val="0"/>
              <w:autoSpaceDE w:val="0"/>
              <w:autoSpaceDN w:val="0"/>
              <w:adjustRightInd w:val="0"/>
              <w:rPr>
                <w:lang w:eastAsia="en-US"/>
              </w:rPr>
            </w:pPr>
            <w:r w:rsidRPr="000077FA">
              <w:rPr>
                <w:lang w:eastAsia="en-US"/>
              </w:rPr>
              <w:t>Доля благоустроенных общественных территорий (парки, скверы, набережные и так далее) от общего количества общественных территорий, планируемых к благоустройству, в рамках реализации программ формирования современной городской среды</w:t>
            </w:r>
          </w:p>
        </w:tc>
        <w:tc>
          <w:tcPr>
            <w:tcW w:w="459"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widowControl w:val="0"/>
              <w:autoSpaceDE w:val="0"/>
              <w:autoSpaceDN w:val="0"/>
              <w:adjustRightInd w:val="0"/>
              <w:jc w:val="center"/>
              <w:rPr>
                <w:lang w:eastAsia="en-US"/>
              </w:rPr>
            </w:pPr>
            <w:r w:rsidRPr="000077FA">
              <w:rPr>
                <w:lang w:eastAsia="en-US"/>
              </w:rPr>
              <w:t>%</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ind w:left="-57" w:right="-57"/>
              <w:jc w:val="center"/>
            </w:pPr>
            <w:r w:rsidRPr="000077FA">
              <w:t>85,7</w:t>
            </w:r>
          </w:p>
        </w:tc>
        <w:tc>
          <w:tcPr>
            <w:tcW w:w="525"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ind w:left="-57" w:right="-57"/>
              <w:jc w:val="center"/>
            </w:pPr>
            <w:r w:rsidRPr="000077FA">
              <w:t>82,4</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ind w:left="-57" w:right="-57"/>
              <w:jc w:val="center"/>
            </w:pPr>
            <w:r w:rsidRPr="000077FA">
              <w:t>100,0</w:t>
            </w:r>
          </w:p>
        </w:tc>
        <w:tc>
          <w:tcPr>
            <w:tcW w:w="559"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ind w:left="-57" w:right="-57"/>
              <w:jc w:val="center"/>
            </w:pPr>
            <w:r w:rsidRPr="000077FA">
              <w:t>0,0</w:t>
            </w:r>
          </w:p>
        </w:tc>
      </w:tr>
      <w:tr w:rsidR="000077FA" w:rsidRPr="000077FA" w:rsidTr="000077FA">
        <w:trPr>
          <w:trHeight w:val="70"/>
        </w:trPr>
        <w:tc>
          <w:tcPr>
            <w:tcW w:w="2409" w:type="pct"/>
            <w:tcBorders>
              <w:top w:val="single" w:sz="4" w:space="0" w:color="000000"/>
              <w:left w:val="single" w:sz="4" w:space="0" w:color="000000"/>
              <w:bottom w:val="single" w:sz="4" w:space="0" w:color="000000"/>
              <w:right w:val="nil"/>
            </w:tcBorders>
            <w:vAlign w:val="center"/>
            <w:hideMark/>
          </w:tcPr>
          <w:p w:rsidR="000077FA" w:rsidRPr="000077FA" w:rsidRDefault="000077FA" w:rsidP="0036744E">
            <w:pPr>
              <w:keepNext/>
              <w:keepLines/>
              <w:widowControl w:val="0"/>
              <w:autoSpaceDE w:val="0"/>
              <w:autoSpaceDN w:val="0"/>
              <w:adjustRightInd w:val="0"/>
              <w:rPr>
                <w:lang w:eastAsia="en-US"/>
              </w:rPr>
            </w:pPr>
            <w:r w:rsidRPr="000077FA">
              <w:rPr>
                <w:lang w:eastAsia="en-US"/>
              </w:rPr>
              <w:t>Доля благоустроенных дворовых территорий многоквартирных домов от общего количества дворовых территорий многоквартирных домов, планируемых к благоустройству, в рамках реализации программ формирования современной городской среды</w:t>
            </w:r>
          </w:p>
        </w:tc>
        <w:tc>
          <w:tcPr>
            <w:tcW w:w="459"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widowControl w:val="0"/>
              <w:autoSpaceDE w:val="0"/>
              <w:autoSpaceDN w:val="0"/>
              <w:adjustRightInd w:val="0"/>
              <w:jc w:val="center"/>
              <w:rPr>
                <w:lang w:eastAsia="en-US"/>
              </w:rPr>
            </w:pPr>
            <w:r w:rsidRPr="000077FA">
              <w:rPr>
                <w:lang w:eastAsia="en-US"/>
              </w:rPr>
              <w:t>%</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ind w:left="-57" w:right="-57"/>
              <w:jc w:val="center"/>
            </w:pPr>
            <w:r w:rsidRPr="000077FA">
              <w:t>73,5</w:t>
            </w:r>
          </w:p>
        </w:tc>
        <w:tc>
          <w:tcPr>
            <w:tcW w:w="525"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ind w:left="-57" w:right="-57"/>
              <w:jc w:val="center"/>
            </w:pPr>
            <w:r w:rsidRPr="000077FA">
              <w:t>80,79</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ind w:left="-57" w:right="-57"/>
              <w:jc w:val="center"/>
            </w:pPr>
            <w:r w:rsidRPr="000077FA">
              <w:t>0,0</w:t>
            </w:r>
          </w:p>
        </w:tc>
        <w:tc>
          <w:tcPr>
            <w:tcW w:w="559"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ind w:left="-57" w:right="-57"/>
              <w:jc w:val="center"/>
            </w:pPr>
            <w:r w:rsidRPr="000077FA">
              <w:t>0,0</w:t>
            </w:r>
          </w:p>
        </w:tc>
      </w:tr>
      <w:tr w:rsidR="000077FA" w:rsidRPr="000077FA" w:rsidTr="000077FA">
        <w:trPr>
          <w:trHeight w:val="70"/>
        </w:trPr>
        <w:tc>
          <w:tcPr>
            <w:tcW w:w="2409" w:type="pct"/>
            <w:tcBorders>
              <w:top w:val="single" w:sz="4" w:space="0" w:color="000000"/>
              <w:left w:val="single" w:sz="4" w:space="0" w:color="000000"/>
              <w:bottom w:val="single" w:sz="4" w:space="0" w:color="000000"/>
              <w:right w:val="nil"/>
            </w:tcBorders>
            <w:vAlign w:val="center"/>
            <w:hideMark/>
          </w:tcPr>
          <w:p w:rsidR="000077FA" w:rsidRPr="000077FA" w:rsidRDefault="000077FA" w:rsidP="0036744E">
            <w:pPr>
              <w:keepNext/>
              <w:keepLines/>
              <w:widowControl w:val="0"/>
              <w:autoSpaceDE w:val="0"/>
              <w:autoSpaceDN w:val="0"/>
              <w:adjustRightInd w:val="0"/>
              <w:rPr>
                <w:lang w:eastAsia="en-US"/>
              </w:rPr>
            </w:pPr>
            <w:r w:rsidRPr="000077FA">
              <w:rPr>
                <w:lang w:eastAsia="en-US"/>
              </w:rPr>
              <w:t>Количество реализованных мероприятий по благоустройству общественных территорий (набережные, центральные площади, парки и др.) и иные мероприятия, предусмотренные государственными (муниципальными) программами формирования современной городской среды</w:t>
            </w:r>
          </w:p>
        </w:tc>
        <w:tc>
          <w:tcPr>
            <w:tcW w:w="459"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widowControl w:val="0"/>
              <w:autoSpaceDE w:val="0"/>
              <w:autoSpaceDN w:val="0"/>
              <w:adjustRightInd w:val="0"/>
              <w:jc w:val="center"/>
              <w:rPr>
                <w:lang w:eastAsia="en-US"/>
              </w:rPr>
            </w:pPr>
            <w:r w:rsidRPr="000077FA">
              <w:rPr>
                <w:lang w:eastAsia="en-US"/>
              </w:rPr>
              <w:t>ед.</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jc w:val="center"/>
              <w:rPr>
                <w:lang w:eastAsia="en-US"/>
              </w:rPr>
            </w:pPr>
            <w:r w:rsidRPr="000077FA">
              <w:rPr>
                <w:lang w:eastAsia="en-US"/>
              </w:rPr>
              <w:t>7</w:t>
            </w:r>
          </w:p>
        </w:tc>
        <w:tc>
          <w:tcPr>
            <w:tcW w:w="525"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jc w:val="center"/>
              <w:rPr>
                <w:lang w:eastAsia="en-US"/>
              </w:rPr>
            </w:pPr>
            <w:r w:rsidRPr="000077FA">
              <w:rPr>
                <w:lang w:eastAsia="en-US"/>
              </w:rPr>
              <w:t>3</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jc w:val="center"/>
              <w:rPr>
                <w:lang w:eastAsia="en-US"/>
              </w:rPr>
            </w:pPr>
            <w:r w:rsidRPr="000077FA">
              <w:rPr>
                <w:lang w:eastAsia="en-US"/>
              </w:rPr>
              <w:t>-</w:t>
            </w:r>
          </w:p>
        </w:tc>
        <w:tc>
          <w:tcPr>
            <w:tcW w:w="559"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ind w:left="-108" w:right="-109"/>
              <w:jc w:val="center"/>
              <w:rPr>
                <w:lang w:eastAsia="en-US"/>
              </w:rPr>
            </w:pPr>
            <w:r w:rsidRPr="000077FA">
              <w:rPr>
                <w:lang w:eastAsia="en-US"/>
              </w:rPr>
              <w:t>-</w:t>
            </w:r>
          </w:p>
        </w:tc>
      </w:tr>
      <w:tr w:rsidR="000077FA" w:rsidRPr="000077FA" w:rsidTr="000077FA">
        <w:trPr>
          <w:trHeight w:val="70"/>
        </w:trPr>
        <w:tc>
          <w:tcPr>
            <w:tcW w:w="2409" w:type="pct"/>
            <w:tcBorders>
              <w:top w:val="single" w:sz="4" w:space="0" w:color="000000"/>
              <w:left w:val="single" w:sz="4" w:space="0" w:color="000000"/>
              <w:bottom w:val="single" w:sz="4" w:space="0" w:color="000000"/>
              <w:right w:val="nil"/>
            </w:tcBorders>
            <w:vAlign w:val="center"/>
            <w:hideMark/>
          </w:tcPr>
          <w:p w:rsidR="000077FA" w:rsidRPr="000077FA" w:rsidRDefault="000077FA" w:rsidP="0036744E">
            <w:pPr>
              <w:keepNext/>
              <w:keepLines/>
              <w:widowControl w:val="0"/>
              <w:autoSpaceDE w:val="0"/>
              <w:autoSpaceDN w:val="0"/>
              <w:adjustRightInd w:val="0"/>
              <w:rPr>
                <w:lang w:eastAsia="en-US"/>
              </w:rPr>
            </w:pPr>
            <w:r w:rsidRPr="000077FA">
              <w:rPr>
                <w:lang w:eastAsia="en-US"/>
              </w:rPr>
              <w:t>Количество благоустроенных общественных территорий</w:t>
            </w:r>
          </w:p>
        </w:tc>
        <w:tc>
          <w:tcPr>
            <w:tcW w:w="459"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jc w:val="center"/>
              <w:rPr>
                <w:lang w:eastAsia="en-US"/>
              </w:rPr>
            </w:pPr>
            <w:r w:rsidRPr="000077FA">
              <w:rPr>
                <w:lang w:eastAsia="en-US"/>
              </w:rPr>
              <w:t>ед.</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jc w:val="center"/>
              <w:rPr>
                <w:lang w:eastAsia="en-US"/>
              </w:rPr>
            </w:pPr>
            <w:r w:rsidRPr="000077FA">
              <w:rPr>
                <w:lang w:eastAsia="en-US"/>
              </w:rPr>
              <w:t>7</w:t>
            </w:r>
          </w:p>
        </w:tc>
        <w:tc>
          <w:tcPr>
            <w:tcW w:w="525"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jc w:val="center"/>
              <w:rPr>
                <w:lang w:eastAsia="en-US"/>
              </w:rPr>
            </w:pPr>
            <w:r w:rsidRPr="000077FA">
              <w:rPr>
                <w:lang w:eastAsia="en-US"/>
              </w:rPr>
              <w:t>6</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jc w:val="center"/>
              <w:rPr>
                <w:lang w:eastAsia="en-US"/>
              </w:rPr>
            </w:pPr>
            <w:r w:rsidRPr="000077FA">
              <w:rPr>
                <w:lang w:eastAsia="en-US"/>
              </w:rPr>
              <w:t>-</w:t>
            </w:r>
          </w:p>
        </w:tc>
        <w:tc>
          <w:tcPr>
            <w:tcW w:w="559"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ind w:left="-108" w:right="-109"/>
              <w:jc w:val="center"/>
              <w:rPr>
                <w:lang w:eastAsia="en-US"/>
              </w:rPr>
            </w:pPr>
            <w:r w:rsidRPr="000077FA">
              <w:rPr>
                <w:lang w:eastAsia="en-US"/>
              </w:rPr>
              <w:t>-</w:t>
            </w:r>
          </w:p>
        </w:tc>
      </w:tr>
      <w:tr w:rsidR="000077FA" w:rsidRPr="000077FA" w:rsidTr="000077FA">
        <w:trPr>
          <w:trHeight w:val="70"/>
        </w:trPr>
        <w:tc>
          <w:tcPr>
            <w:tcW w:w="2409" w:type="pct"/>
            <w:tcBorders>
              <w:top w:val="single" w:sz="4" w:space="0" w:color="000000"/>
              <w:left w:val="single" w:sz="4" w:space="0" w:color="000000"/>
              <w:bottom w:val="single" w:sz="4" w:space="0" w:color="000000"/>
              <w:right w:val="nil"/>
            </w:tcBorders>
            <w:vAlign w:val="center"/>
            <w:hideMark/>
          </w:tcPr>
          <w:p w:rsidR="000077FA" w:rsidRPr="000077FA" w:rsidRDefault="000077FA" w:rsidP="0036744E">
            <w:pPr>
              <w:keepNext/>
              <w:keepLines/>
              <w:widowControl w:val="0"/>
              <w:autoSpaceDE w:val="0"/>
              <w:autoSpaceDN w:val="0"/>
              <w:adjustRightInd w:val="0"/>
              <w:rPr>
                <w:lang w:eastAsia="en-US"/>
              </w:rPr>
            </w:pPr>
            <w:r w:rsidRPr="000077FA">
              <w:rPr>
                <w:lang w:eastAsia="en-US"/>
              </w:rPr>
              <w:t>Количество благоустроенных дворовых территорий</w:t>
            </w:r>
          </w:p>
        </w:tc>
        <w:tc>
          <w:tcPr>
            <w:tcW w:w="459"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jc w:val="center"/>
              <w:rPr>
                <w:lang w:eastAsia="en-US"/>
              </w:rPr>
            </w:pPr>
            <w:r w:rsidRPr="000077FA">
              <w:rPr>
                <w:lang w:eastAsia="en-US"/>
              </w:rPr>
              <w:t>ед.</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jc w:val="center"/>
              <w:rPr>
                <w:lang w:eastAsia="en-US"/>
              </w:rPr>
            </w:pPr>
            <w:r w:rsidRPr="000077FA">
              <w:rPr>
                <w:lang w:eastAsia="en-US"/>
              </w:rPr>
              <w:t>4</w:t>
            </w:r>
          </w:p>
        </w:tc>
        <w:tc>
          <w:tcPr>
            <w:tcW w:w="525"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jc w:val="center"/>
              <w:rPr>
                <w:lang w:eastAsia="en-US"/>
              </w:rPr>
            </w:pPr>
            <w:r w:rsidRPr="000077FA">
              <w:rPr>
                <w:lang w:eastAsia="en-US"/>
              </w:rPr>
              <w:t>11</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jc w:val="center"/>
              <w:rPr>
                <w:lang w:eastAsia="en-US"/>
              </w:rPr>
            </w:pPr>
            <w:r w:rsidRPr="000077FA">
              <w:rPr>
                <w:lang w:eastAsia="en-US"/>
              </w:rPr>
              <w:t>0</w:t>
            </w:r>
          </w:p>
        </w:tc>
        <w:tc>
          <w:tcPr>
            <w:tcW w:w="559"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ind w:left="-108" w:right="-109"/>
              <w:jc w:val="center"/>
              <w:rPr>
                <w:lang w:eastAsia="en-US"/>
              </w:rPr>
            </w:pPr>
            <w:r w:rsidRPr="000077FA">
              <w:rPr>
                <w:lang w:eastAsia="en-US"/>
              </w:rPr>
              <w:t>0</w:t>
            </w:r>
          </w:p>
        </w:tc>
      </w:tr>
      <w:tr w:rsidR="000077FA" w:rsidRPr="000077FA" w:rsidTr="000077FA">
        <w:trPr>
          <w:trHeight w:val="70"/>
        </w:trPr>
        <w:tc>
          <w:tcPr>
            <w:tcW w:w="2409" w:type="pct"/>
            <w:tcBorders>
              <w:top w:val="single" w:sz="4" w:space="0" w:color="000000"/>
              <w:left w:val="single" w:sz="4" w:space="0" w:color="000000"/>
              <w:bottom w:val="single" w:sz="4" w:space="0" w:color="000000"/>
              <w:right w:val="nil"/>
            </w:tcBorders>
            <w:vAlign w:val="center"/>
            <w:hideMark/>
          </w:tcPr>
          <w:p w:rsidR="000077FA" w:rsidRPr="000077FA" w:rsidRDefault="000077FA" w:rsidP="0036744E">
            <w:pPr>
              <w:keepNext/>
              <w:keepLines/>
              <w:widowControl w:val="0"/>
              <w:autoSpaceDE w:val="0"/>
              <w:autoSpaceDN w:val="0"/>
              <w:adjustRightInd w:val="0"/>
              <w:rPr>
                <w:lang w:eastAsia="en-US"/>
              </w:rPr>
            </w:pPr>
            <w:r w:rsidRPr="000077FA">
              <w:rPr>
                <w:lang w:eastAsia="en-US"/>
              </w:rPr>
              <w:t>Количество реализованных инициативных проектов</w:t>
            </w:r>
          </w:p>
        </w:tc>
        <w:tc>
          <w:tcPr>
            <w:tcW w:w="459"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jc w:val="center"/>
              <w:rPr>
                <w:lang w:eastAsia="en-US"/>
              </w:rPr>
            </w:pPr>
            <w:r w:rsidRPr="000077FA">
              <w:rPr>
                <w:lang w:eastAsia="en-US"/>
              </w:rPr>
              <w:t>ед.</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jc w:val="center"/>
              <w:rPr>
                <w:lang w:eastAsia="en-US"/>
              </w:rPr>
            </w:pPr>
            <w:r w:rsidRPr="000077FA">
              <w:rPr>
                <w:lang w:eastAsia="en-US"/>
              </w:rPr>
              <w:t>2</w:t>
            </w:r>
          </w:p>
        </w:tc>
        <w:tc>
          <w:tcPr>
            <w:tcW w:w="525"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jc w:val="center"/>
              <w:rPr>
                <w:lang w:eastAsia="en-US"/>
              </w:rPr>
            </w:pPr>
            <w:r w:rsidRPr="000077FA">
              <w:rPr>
                <w:lang w:eastAsia="en-US"/>
              </w:rPr>
              <w:t>-</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jc w:val="center"/>
              <w:rPr>
                <w:lang w:eastAsia="en-US"/>
              </w:rPr>
            </w:pPr>
            <w:r w:rsidRPr="000077FA">
              <w:rPr>
                <w:lang w:eastAsia="en-US"/>
              </w:rPr>
              <w:t>-</w:t>
            </w:r>
          </w:p>
        </w:tc>
        <w:tc>
          <w:tcPr>
            <w:tcW w:w="559" w:type="pct"/>
            <w:tcBorders>
              <w:top w:val="single" w:sz="4" w:space="0" w:color="000000"/>
              <w:left w:val="single" w:sz="4" w:space="0" w:color="000000"/>
              <w:bottom w:val="single" w:sz="4" w:space="0" w:color="000000"/>
              <w:right w:val="single" w:sz="4" w:space="0" w:color="000000"/>
            </w:tcBorders>
            <w:vAlign w:val="center"/>
            <w:hideMark/>
          </w:tcPr>
          <w:p w:rsidR="000077FA" w:rsidRPr="000077FA" w:rsidRDefault="000077FA" w:rsidP="0036744E">
            <w:pPr>
              <w:keepNext/>
              <w:keepLines/>
              <w:ind w:left="-108" w:right="-109"/>
              <w:jc w:val="center"/>
              <w:rPr>
                <w:lang w:eastAsia="en-US"/>
              </w:rPr>
            </w:pPr>
            <w:r w:rsidRPr="000077FA">
              <w:rPr>
                <w:lang w:eastAsia="en-US"/>
              </w:rPr>
              <w:t>-</w:t>
            </w:r>
          </w:p>
        </w:tc>
      </w:tr>
    </w:tbl>
    <w:p w:rsidR="000077FA" w:rsidRPr="00A86ACC" w:rsidRDefault="000077FA" w:rsidP="0036744E">
      <w:pPr>
        <w:keepNext/>
        <w:keepLines/>
        <w:rPr>
          <w:color w:val="FF0000"/>
        </w:rPr>
      </w:pPr>
    </w:p>
    <w:p w:rsidR="000077FA" w:rsidRPr="00A86ACC" w:rsidRDefault="000077FA" w:rsidP="0036744E">
      <w:pPr>
        <w:keepNext/>
        <w:keepLines/>
        <w:rPr>
          <w:color w:val="FF0000"/>
        </w:rPr>
      </w:pPr>
    </w:p>
    <w:p w:rsidR="00414167" w:rsidRPr="002B452D" w:rsidRDefault="00414167" w:rsidP="0036744E">
      <w:pPr>
        <w:keepNext/>
        <w:keepLines/>
        <w:jc w:val="center"/>
        <w:rPr>
          <w:rFonts w:eastAsia="Calibri"/>
          <w:b/>
          <w:color w:val="FF0000"/>
          <w:sz w:val="28"/>
          <w:szCs w:val="28"/>
        </w:rPr>
        <w:sectPr w:rsidR="00414167" w:rsidRPr="002B452D" w:rsidSect="007C6C2A">
          <w:pgSz w:w="11900" w:h="16840"/>
          <w:pgMar w:top="510" w:right="369" w:bottom="658" w:left="930" w:header="0" w:footer="6" w:gutter="0"/>
          <w:cols w:space="720"/>
          <w:noEndnote/>
          <w:docGrid w:linePitch="360"/>
        </w:sectPr>
      </w:pPr>
    </w:p>
    <w:p w:rsidR="00414167" w:rsidRPr="00BC3EA3" w:rsidRDefault="00414167" w:rsidP="00216479">
      <w:pPr>
        <w:pStyle w:val="2"/>
        <w:keepLines/>
        <w:widowControl/>
        <w:rPr>
          <w:rFonts w:eastAsia="Calibri"/>
          <w:b w:val="0"/>
          <w:sz w:val="28"/>
          <w:szCs w:val="28"/>
        </w:rPr>
      </w:pPr>
      <w:bookmarkStart w:id="35" w:name="_Toc176965388"/>
      <w:r w:rsidRPr="00CD49B7">
        <w:rPr>
          <w:rFonts w:eastAsia="Calibri"/>
          <w:b w:val="0"/>
          <w:sz w:val="28"/>
          <w:szCs w:val="28"/>
        </w:rPr>
        <w:t>Основные параметры муниципальных программ Златоустовского городского округа, за счет которых будет обеспечено достижение прогнозируемых значений основных показателей социально-экономического развития Златоустовского городского округа</w:t>
      </w:r>
      <w:r w:rsidR="00081648" w:rsidRPr="00CD49B7">
        <w:rPr>
          <w:rFonts w:eastAsia="Calibri"/>
          <w:b w:val="0"/>
          <w:sz w:val="28"/>
          <w:szCs w:val="28"/>
        </w:rPr>
        <w:t>*</w:t>
      </w:r>
      <w:bookmarkEnd w:id="35"/>
    </w:p>
    <w:p w:rsidR="00414167" w:rsidRPr="00BC3EA3" w:rsidRDefault="00414167" w:rsidP="00216479">
      <w:pPr>
        <w:keepNext/>
        <w:keepLines/>
        <w:jc w:val="right"/>
      </w:pPr>
      <w:r w:rsidRPr="00BC3EA3">
        <w:t>Таблица 1</w:t>
      </w:r>
      <w:r w:rsidR="00216479">
        <w:t>5</w:t>
      </w:r>
    </w:p>
    <w:tbl>
      <w:tblPr>
        <w:tblW w:w="159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tblPr>
      <w:tblGrid>
        <w:gridCol w:w="404"/>
        <w:gridCol w:w="2327"/>
        <w:gridCol w:w="1778"/>
        <w:gridCol w:w="2047"/>
        <w:gridCol w:w="9360"/>
      </w:tblGrid>
      <w:tr w:rsidR="002664A9" w:rsidRPr="002664A9" w:rsidTr="00CD49B7">
        <w:trPr>
          <w:tblHeader/>
        </w:trPr>
        <w:tc>
          <w:tcPr>
            <w:tcW w:w="0" w:type="auto"/>
            <w:vAlign w:val="center"/>
          </w:tcPr>
          <w:p w:rsidR="002664A9" w:rsidRPr="002664A9" w:rsidRDefault="002664A9" w:rsidP="00216479">
            <w:pPr>
              <w:keepNext/>
              <w:keepLines/>
              <w:jc w:val="center"/>
            </w:pPr>
            <w:r w:rsidRPr="002664A9">
              <w:t>№</w:t>
            </w:r>
            <w:r w:rsidRPr="002664A9">
              <w:br/>
              <w:t>п/п</w:t>
            </w:r>
          </w:p>
        </w:tc>
        <w:tc>
          <w:tcPr>
            <w:tcW w:w="2330" w:type="dxa"/>
            <w:vAlign w:val="center"/>
          </w:tcPr>
          <w:p w:rsidR="002664A9" w:rsidRPr="002664A9" w:rsidRDefault="002664A9" w:rsidP="00216479">
            <w:pPr>
              <w:keepNext/>
              <w:keepLines/>
              <w:jc w:val="center"/>
            </w:pPr>
            <w:r w:rsidRPr="002664A9">
              <w:t>Наименование муниципальной программы Златоустовского городского округа</w:t>
            </w:r>
          </w:p>
        </w:tc>
        <w:tc>
          <w:tcPr>
            <w:tcW w:w="1778" w:type="dxa"/>
            <w:vAlign w:val="center"/>
          </w:tcPr>
          <w:p w:rsidR="002664A9" w:rsidRPr="002664A9" w:rsidRDefault="002664A9" w:rsidP="00216479">
            <w:pPr>
              <w:keepNext/>
              <w:keepLines/>
              <w:jc w:val="center"/>
            </w:pPr>
            <w:r w:rsidRPr="002664A9">
              <w:t>Ответственный</w:t>
            </w:r>
            <w:r w:rsidRPr="002664A9">
              <w:br/>
              <w:t>исполнитель</w:t>
            </w:r>
          </w:p>
        </w:tc>
        <w:tc>
          <w:tcPr>
            <w:tcW w:w="2049" w:type="dxa"/>
            <w:vAlign w:val="center"/>
          </w:tcPr>
          <w:p w:rsidR="002664A9" w:rsidRPr="002664A9" w:rsidRDefault="002664A9" w:rsidP="00216479">
            <w:pPr>
              <w:keepNext/>
              <w:keepLines/>
              <w:jc w:val="center"/>
            </w:pPr>
            <w:r w:rsidRPr="002664A9">
              <w:t>Соисполнители</w:t>
            </w:r>
          </w:p>
        </w:tc>
        <w:tc>
          <w:tcPr>
            <w:tcW w:w="9469" w:type="dxa"/>
            <w:vAlign w:val="center"/>
          </w:tcPr>
          <w:p w:rsidR="002664A9" w:rsidRPr="002664A9" w:rsidRDefault="002664A9" w:rsidP="00216479">
            <w:pPr>
              <w:keepNext/>
              <w:keepLines/>
              <w:jc w:val="center"/>
            </w:pPr>
            <w:r w:rsidRPr="002664A9">
              <w:t>Основные направления реализации</w:t>
            </w:r>
          </w:p>
          <w:p w:rsidR="002664A9" w:rsidRPr="002664A9" w:rsidRDefault="002664A9" w:rsidP="00216479">
            <w:pPr>
              <w:keepNext/>
              <w:keepLines/>
              <w:jc w:val="center"/>
            </w:pPr>
            <w:r w:rsidRPr="002664A9">
              <w:t>муниципальной программы</w:t>
            </w:r>
          </w:p>
        </w:tc>
      </w:tr>
      <w:tr w:rsidR="002664A9" w:rsidRPr="002664A9" w:rsidTr="00CD49B7">
        <w:trPr>
          <w:tblHeader/>
        </w:trPr>
        <w:tc>
          <w:tcPr>
            <w:tcW w:w="0" w:type="auto"/>
          </w:tcPr>
          <w:p w:rsidR="002664A9" w:rsidRPr="002664A9" w:rsidRDefault="002664A9" w:rsidP="00216479">
            <w:pPr>
              <w:keepNext/>
              <w:keepLines/>
              <w:jc w:val="center"/>
            </w:pPr>
            <w:r w:rsidRPr="002664A9">
              <w:t>1</w:t>
            </w:r>
          </w:p>
        </w:tc>
        <w:tc>
          <w:tcPr>
            <w:tcW w:w="2330" w:type="dxa"/>
          </w:tcPr>
          <w:p w:rsidR="002664A9" w:rsidRPr="002664A9" w:rsidRDefault="002664A9" w:rsidP="00216479">
            <w:pPr>
              <w:keepNext/>
              <w:keepLines/>
              <w:jc w:val="center"/>
            </w:pPr>
            <w:r w:rsidRPr="002664A9">
              <w:t>2</w:t>
            </w:r>
          </w:p>
        </w:tc>
        <w:tc>
          <w:tcPr>
            <w:tcW w:w="1778" w:type="dxa"/>
          </w:tcPr>
          <w:p w:rsidR="002664A9" w:rsidRPr="002664A9" w:rsidRDefault="002664A9" w:rsidP="00216479">
            <w:pPr>
              <w:keepNext/>
              <w:keepLines/>
              <w:jc w:val="center"/>
            </w:pPr>
            <w:r w:rsidRPr="002664A9">
              <w:t>3</w:t>
            </w:r>
          </w:p>
        </w:tc>
        <w:tc>
          <w:tcPr>
            <w:tcW w:w="2049" w:type="dxa"/>
          </w:tcPr>
          <w:p w:rsidR="002664A9" w:rsidRPr="002664A9" w:rsidRDefault="002664A9" w:rsidP="00216479">
            <w:pPr>
              <w:keepNext/>
              <w:keepLines/>
              <w:jc w:val="center"/>
            </w:pPr>
            <w:r w:rsidRPr="002664A9">
              <w:t>4</w:t>
            </w:r>
          </w:p>
        </w:tc>
        <w:tc>
          <w:tcPr>
            <w:tcW w:w="9469" w:type="dxa"/>
          </w:tcPr>
          <w:p w:rsidR="002664A9" w:rsidRPr="002664A9" w:rsidRDefault="002664A9" w:rsidP="00216479">
            <w:pPr>
              <w:keepNext/>
              <w:keepLines/>
              <w:jc w:val="center"/>
            </w:pPr>
            <w:r w:rsidRPr="002664A9">
              <w:t>5</w:t>
            </w:r>
          </w:p>
        </w:tc>
      </w:tr>
      <w:tr w:rsidR="002664A9" w:rsidRPr="002664A9" w:rsidTr="00CD49B7">
        <w:tc>
          <w:tcPr>
            <w:tcW w:w="0" w:type="auto"/>
          </w:tcPr>
          <w:p w:rsidR="002664A9" w:rsidRPr="002664A9" w:rsidRDefault="002664A9" w:rsidP="00216479">
            <w:pPr>
              <w:keepNext/>
              <w:keepLines/>
              <w:jc w:val="center"/>
              <w:rPr>
                <w:rStyle w:val="FontStyle16"/>
              </w:rPr>
            </w:pPr>
            <w:r w:rsidRPr="002664A9">
              <w:rPr>
                <w:rStyle w:val="FontStyle16"/>
              </w:rPr>
              <w:t>1.</w:t>
            </w:r>
          </w:p>
        </w:tc>
        <w:tc>
          <w:tcPr>
            <w:tcW w:w="2330" w:type="dxa"/>
          </w:tcPr>
          <w:p w:rsidR="002664A9" w:rsidRPr="002664A9" w:rsidRDefault="002664A9" w:rsidP="00216479">
            <w:pPr>
              <w:keepNext/>
              <w:keepLines/>
              <w:jc w:val="center"/>
              <w:rPr>
                <w:rStyle w:val="FontStyle16"/>
              </w:rPr>
            </w:pPr>
            <w:r w:rsidRPr="002664A9">
              <w:rPr>
                <w:rStyle w:val="FontStyle16"/>
              </w:rPr>
              <w:t>Совершенствование муниципального управления.</w:t>
            </w:r>
          </w:p>
        </w:tc>
        <w:tc>
          <w:tcPr>
            <w:tcW w:w="1778" w:type="dxa"/>
          </w:tcPr>
          <w:p w:rsidR="002664A9" w:rsidRPr="002664A9" w:rsidRDefault="002664A9" w:rsidP="00216479">
            <w:pPr>
              <w:keepNext/>
              <w:keepLines/>
              <w:jc w:val="center"/>
              <w:rPr>
                <w:rStyle w:val="FontStyle16"/>
              </w:rPr>
            </w:pPr>
            <w:r w:rsidRPr="002664A9">
              <w:rPr>
                <w:rStyle w:val="FontStyle16"/>
              </w:rPr>
              <w:t>Администрация</w:t>
            </w:r>
            <w:r w:rsidRPr="002664A9">
              <w:rPr>
                <w:rStyle w:val="FontStyle16"/>
              </w:rPr>
              <w:br/>
              <w:t>ЗГО.</w:t>
            </w:r>
          </w:p>
        </w:tc>
        <w:tc>
          <w:tcPr>
            <w:tcW w:w="2049" w:type="dxa"/>
          </w:tcPr>
          <w:p w:rsidR="002664A9" w:rsidRPr="002664A9" w:rsidRDefault="002664A9" w:rsidP="00216479">
            <w:pPr>
              <w:keepNext/>
              <w:keepLines/>
              <w:jc w:val="center"/>
            </w:pPr>
          </w:p>
          <w:p w:rsidR="002664A9" w:rsidRPr="002664A9" w:rsidRDefault="002664A9" w:rsidP="00216479">
            <w:pPr>
              <w:keepNext/>
              <w:keepLines/>
              <w:jc w:val="center"/>
              <w:rPr>
                <w:rStyle w:val="FontStyle16"/>
              </w:rPr>
            </w:pPr>
          </w:p>
        </w:tc>
        <w:tc>
          <w:tcPr>
            <w:tcW w:w="9469" w:type="dxa"/>
          </w:tcPr>
          <w:p w:rsidR="002664A9" w:rsidRPr="002664A9" w:rsidRDefault="002664A9" w:rsidP="00216479">
            <w:pPr>
              <w:keepNext/>
              <w:keepLines/>
              <w:jc w:val="both"/>
              <w:rPr>
                <w:rStyle w:val="FontStyle16"/>
              </w:rPr>
            </w:pPr>
            <w:r w:rsidRPr="002664A9">
              <w:rPr>
                <w:rStyle w:val="FontStyle16"/>
              </w:rPr>
              <w:t>1. Создание организационных и информационных условий для развития муниципальной службы на территории  округа.</w:t>
            </w:r>
          </w:p>
          <w:p w:rsidR="002664A9" w:rsidRPr="002664A9" w:rsidRDefault="002664A9" w:rsidP="00216479">
            <w:pPr>
              <w:keepNext/>
              <w:keepLines/>
              <w:jc w:val="both"/>
              <w:rPr>
                <w:rStyle w:val="FontStyle16"/>
              </w:rPr>
            </w:pPr>
            <w:r w:rsidRPr="002664A9">
              <w:rPr>
                <w:rStyle w:val="FontStyle16"/>
              </w:rPr>
              <w:t>2. Организация и обеспечение деятельности Администрации Златоустовского городского округа.</w:t>
            </w:r>
          </w:p>
          <w:p w:rsidR="002664A9" w:rsidRPr="002664A9" w:rsidRDefault="002664A9" w:rsidP="00216479">
            <w:pPr>
              <w:keepNext/>
              <w:keepLines/>
              <w:jc w:val="both"/>
              <w:rPr>
                <w:rStyle w:val="FontStyle16"/>
              </w:rPr>
            </w:pPr>
            <w:r w:rsidRPr="002664A9">
              <w:rPr>
                <w:rStyle w:val="FontStyle16"/>
              </w:rPr>
              <w:t>3. Обеспечение благоприятных условий для развития субъектов малого и среднего предпринимательства в монопрофильном муниципальном образовании Российской Федерации – Златоустовский городской округ.</w:t>
            </w:r>
          </w:p>
          <w:p w:rsidR="002664A9" w:rsidRPr="002664A9" w:rsidRDefault="002664A9" w:rsidP="00216479">
            <w:pPr>
              <w:keepNext/>
              <w:keepLines/>
              <w:jc w:val="both"/>
              <w:rPr>
                <w:rStyle w:val="FontStyle16"/>
              </w:rPr>
            </w:pPr>
            <w:r w:rsidRPr="002664A9">
              <w:rPr>
                <w:rStyle w:val="FontStyle16"/>
              </w:rPr>
              <w:t>4. Обеспечение внедрения современных цифровых технологий в экономику округа для повышения ее эффективности.</w:t>
            </w:r>
          </w:p>
          <w:p w:rsidR="002664A9" w:rsidRPr="002664A9" w:rsidRDefault="002664A9" w:rsidP="00216479">
            <w:pPr>
              <w:keepNext/>
              <w:keepLines/>
              <w:jc w:val="both"/>
              <w:rPr>
                <w:rStyle w:val="FontStyle16"/>
              </w:rPr>
            </w:pPr>
            <w:r w:rsidRPr="002664A9">
              <w:rPr>
                <w:rStyle w:val="FontStyle16"/>
              </w:rPr>
              <w:t>5. Повышения качества предоставления услуг на территории округа в области туризма.</w:t>
            </w:r>
          </w:p>
          <w:p w:rsidR="002664A9" w:rsidRPr="002664A9" w:rsidRDefault="002664A9" w:rsidP="00216479">
            <w:pPr>
              <w:keepNext/>
              <w:keepLines/>
              <w:suppressAutoHyphens/>
              <w:jc w:val="both"/>
              <w:rPr>
                <w:rStyle w:val="FontStyle16"/>
              </w:rPr>
            </w:pPr>
            <w:r w:rsidRPr="002664A9">
              <w:rPr>
                <w:rStyle w:val="FontStyle16"/>
              </w:rPr>
              <w:t>6. Создание условий для расширения рынка сельскохозяйственной, садоводческой продукции на территории округа.</w:t>
            </w:r>
          </w:p>
          <w:p w:rsidR="002664A9" w:rsidRPr="002664A9" w:rsidRDefault="002664A9" w:rsidP="00216479">
            <w:pPr>
              <w:keepNext/>
              <w:keepLines/>
              <w:jc w:val="both"/>
              <w:rPr>
                <w:rStyle w:val="FontStyle16"/>
              </w:rPr>
            </w:pPr>
            <w:r w:rsidRPr="002664A9">
              <w:rPr>
                <w:rStyle w:val="FontStyle16"/>
              </w:rPr>
              <w:t xml:space="preserve">7. Поддержка </w:t>
            </w:r>
            <w:r w:rsidRPr="002664A9">
              <w:t>садоводческих некоммерческих товариществ округа</w:t>
            </w:r>
          </w:p>
        </w:tc>
      </w:tr>
      <w:tr w:rsidR="002664A9" w:rsidRPr="002664A9" w:rsidTr="00CD49B7">
        <w:tc>
          <w:tcPr>
            <w:tcW w:w="0" w:type="auto"/>
          </w:tcPr>
          <w:p w:rsidR="002664A9" w:rsidRPr="002664A9" w:rsidRDefault="002664A9" w:rsidP="00216479">
            <w:pPr>
              <w:pStyle w:val="Style12"/>
              <w:keepNext/>
              <w:keepLines/>
              <w:widowControl/>
              <w:autoSpaceDE/>
              <w:autoSpaceDN/>
              <w:adjustRightInd/>
              <w:spacing w:line="240" w:lineRule="auto"/>
              <w:rPr>
                <w:rStyle w:val="FontStyle16"/>
              </w:rPr>
            </w:pPr>
            <w:r w:rsidRPr="002664A9">
              <w:rPr>
                <w:rStyle w:val="FontStyle16"/>
              </w:rPr>
              <w:t>2.</w:t>
            </w:r>
          </w:p>
        </w:tc>
        <w:tc>
          <w:tcPr>
            <w:tcW w:w="2330" w:type="dxa"/>
          </w:tcPr>
          <w:p w:rsidR="002664A9" w:rsidRPr="002664A9" w:rsidRDefault="002664A9" w:rsidP="00216479">
            <w:pPr>
              <w:keepNext/>
              <w:keepLines/>
              <w:jc w:val="center"/>
              <w:rPr>
                <w:rStyle w:val="FontStyle16"/>
              </w:rPr>
            </w:pPr>
            <w:r w:rsidRPr="002664A9">
              <w:rPr>
                <w:rStyle w:val="FontStyle15"/>
                <w:b w:val="0"/>
                <w:spacing w:val="-10"/>
              </w:rPr>
              <w:t>Развитие</w:t>
            </w:r>
            <w:r w:rsidRPr="002664A9">
              <w:rPr>
                <w:rStyle w:val="FontStyle16"/>
              </w:rPr>
              <w:t>образования</w:t>
            </w:r>
            <w:r w:rsidRPr="002664A9">
              <w:rPr>
                <w:rStyle w:val="FontStyle16"/>
              </w:rPr>
              <w:br/>
              <w:t>и молодежной политики Златоустовского городского округа.</w:t>
            </w:r>
          </w:p>
        </w:tc>
        <w:tc>
          <w:tcPr>
            <w:tcW w:w="1778" w:type="dxa"/>
          </w:tcPr>
          <w:p w:rsidR="002664A9" w:rsidRPr="002664A9" w:rsidRDefault="002664A9" w:rsidP="00216479">
            <w:pPr>
              <w:keepNext/>
              <w:keepLines/>
              <w:jc w:val="center"/>
              <w:rPr>
                <w:rStyle w:val="FontStyle16"/>
              </w:rPr>
            </w:pPr>
            <w:r w:rsidRPr="002664A9">
              <w:rPr>
                <w:rStyle w:val="FontStyle16"/>
              </w:rPr>
              <w:t>Муниципальное казенное учреждение Управление</w:t>
            </w:r>
            <w:r w:rsidRPr="002664A9">
              <w:rPr>
                <w:rStyle w:val="FontStyle16"/>
              </w:rPr>
              <w:br/>
              <w:t>образования и молодежной политики</w:t>
            </w:r>
          </w:p>
          <w:p w:rsidR="002664A9" w:rsidRPr="002664A9" w:rsidRDefault="002664A9" w:rsidP="00216479">
            <w:pPr>
              <w:keepNext/>
              <w:keepLines/>
              <w:jc w:val="center"/>
              <w:rPr>
                <w:rStyle w:val="FontStyle16"/>
              </w:rPr>
            </w:pPr>
            <w:r w:rsidRPr="002664A9">
              <w:rPr>
                <w:rStyle w:val="FontStyle16"/>
              </w:rPr>
              <w:t>Златоустовского</w:t>
            </w:r>
          </w:p>
          <w:p w:rsidR="002664A9" w:rsidRPr="002664A9" w:rsidRDefault="002664A9" w:rsidP="00216479">
            <w:pPr>
              <w:keepNext/>
              <w:keepLines/>
              <w:jc w:val="center"/>
              <w:rPr>
                <w:rStyle w:val="FontStyle16"/>
              </w:rPr>
            </w:pPr>
            <w:r w:rsidRPr="002664A9">
              <w:rPr>
                <w:rStyle w:val="FontStyle16"/>
              </w:rPr>
              <w:t>городского округа (далее – МКУ Управление образования и молодежной политики ЗГО).</w:t>
            </w:r>
          </w:p>
          <w:p w:rsidR="002664A9" w:rsidRPr="002664A9" w:rsidRDefault="002664A9" w:rsidP="00216479">
            <w:pPr>
              <w:keepNext/>
              <w:keepLines/>
              <w:jc w:val="center"/>
              <w:rPr>
                <w:rStyle w:val="FontStyle16"/>
              </w:rPr>
            </w:pPr>
          </w:p>
        </w:tc>
        <w:tc>
          <w:tcPr>
            <w:tcW w:w="2049" w:type="dxa"/>
          </w:tcPr>
          <w:p w:rsidR="002664A9" w:rsidRPr="002664A9" w:rsidRDefault="002664A9" w:rsidP="00216479">
            <w:pPr>
              <w:keepNext/>
              <w:keepLines/>
              <w:jc w:val="center"/>
              <w:rPr>
                <w:rStyle w:val="FontStyle16"/>
              </w:rPr>
            </w:pPr>
            <w:r w:rsidRPr="002664A9">
              <w:rPr>
                <w:rStyle w:val="FontStyle16"/>
              </w:rPr>
              <w:t>1. МКУ Управление по физической культуре и спорту Златоустовского городского округа.</w:t>
            </w:r>
          </w:p>
          <w:p w:rsidR="002664A9" w:rsidRPr="002664A9" w:rsidRDefault="002664A9" w:rsidP="00216479">
            <w:pPr>
              <w:keepNext/>
              <w:keepLines/>
              <w:jc w:val="center"/>
              <w:rPr>
                <w:rStyle w:val="FontStyle16"/>
              </w:rPr>
            </w:pPr>
            <w:r w:rsidRPr="002664A9">
              <w:rPr>
                <w:rStyle w:val="FontStyle16"/>
              </w:rPr>
              <w:t>2. Администрация ЗГО</w:t>
            </w:r>
          </w:p>
        </w:tc>
        <w:tc>
          <w:tcPr>
            <w:tcW w:w="9469" w:type="dxa"/>
          </w:tcPr>
          <w:p w:rsidR="002664A9" w:rsidRPr="002664A9" w:rsidRDefault="002664A9" w:rsidP="00216479">
            <w:pPr>
              <w:keepNext/>
              <w:keepLines/>
              <w:jc w:val="both"/>
              <w:rPr>
                <w:rStyle w:val="FontStyle16"/>
              </w:rPr>
            </w:pPr>
            <w:r w:rsidRPr="002664A9">
              <w:rPr>
                <w:rStyle w:val="FontStyle16"/>
              </w:rPr>
              <w:t xml:space="preserve">1. Организация предоставления общедоступного начального общего, основного общего, </w:t>
            </w:r>
            <w:r w:rsidRPr="002664A9">
              <w:t xml:space="preserve">среднего общего образования </w:t>
            </w:r>
            <w:r w:rsidRPr="002664A9">
              <w:rPr>
                <w:rStyle w:val="FontStyle16"/>
              </w:rPr>
              <w:t>по основным образовательным программам.</w:t>
            </w:r>
          </w:p>
          <w:p w:rsidR="002664A9" w:rsidRPr="002664A9" w:rsidRDefault="002664A9" w:rsidP="00216479">
            <w:pPr>
              <w:keepNext/>
              <w:keepLines/>
              <w:jc w:val="both"/>
              <w:rPr>
                <w:rStyle w:val="FontStyle16"/>
              </w:rPr>
            </w:pPr>
            <w:r w:rsidRPr="002664A9">
              <w:rPr>
                <w:rStyle w:val="FontStyle16"/>
              </w:rPr>
              <w:t xml:space="preserve">2. Организация предоставления дополнительного образования и общедоступного дошкольного образования </w:t>
            </w:r>
            <w:r w:rsidRPr="002664A9">
              <w:t>детей.</w:t>
            </w:r>
          </w:p>
          <w:p w:rsidR="002664A9" w:rsidRPr="002664A9" w:rsidRDefault="002664A9" w:rsidP="00216479">
            <w:pPr>
              <w:keepNext/>
              <w:keepLines/>
              <w:jc w:val="both"/>
              <w:rPr>
                <w:rStyle w:val="FontStyle16"/>
              </w:rPr>
            </w:pPr>
            <w:r w:rsidRPr="002664A9">
              <w:rPr>
                <w:rStyle w:val="FontStyle16"/>
              </w:rPr>
              <w:t xml:space="preserve">3. Организация отдыха детей в каникулярное время. </w:t>
            </w:r>
          </w:p>
          <w:p w:rsidR="002664A9" w:rsidRPr="002664A9" w:rsidRDefault="002664A9" w:rsidP="00216479">
            <w:pPr>
              <w:keepNext/>
              <w:keepLines/>
              <w:jc w:val="both"/>
            </w:pPr>
            <w:r w:rsidRPr="002664A9">
              <w:t>4. Осуществление мер социальной поддержки граждан, имеющих детей.</w:t>
            </w:r>
          </w:p>
          <w:p w:rsidR="002664A9" w:rsidRPr="002664A9" w:rsidRDefault="002664A9" w:rsidP="00216479">
            <w:pPr>
              <w:keepNext/>
              <w:keepLines/>
              <w:jc w:val="both"/>
            </w:pPr>
            <w:r w:rsidRPr="002664A9">
              <w:t>5. Обеспечение мер, направленных на здоровьесбережение детей, получающих дошкольное, общее и дополнительное образование.</w:t>
            </w:r>
          </w:p>
          <w:p w:rsidR="002664A9" w:rsidRPr="002664A9" w:rsidRDefault="002664A9" w:rsidP="00216479">
            <w:pPr>
              <w:keepNext/>
              <w:keepLines/>
              <w:jc w:val="both"/>
              <w:rPr>
                <w:rStyle w:val="FontStyle16"/>
              </w:rPr>
            </w:pPr>
            <w:r w:rsidRPr="002664A9">
              <w:t xml:space="preserve">6. </w:t>
            </w:r>
            <w:r w:rsidRPr="002664A9">
              <w:rPr>
                <w:rStyle w:val="FontStyle16"/>
              </w:rPr>
              <w:t>Реализация мероприятий муниципальной  составляющей регионального проекта «Патриотическое воспитание граждан Российской Федерации» национального проекта Российской Федерации «Образование»</w:t>
            </w:r>
          </w:p>
          <w:p w:rsidR="002664A9" w:rsidRPr="002664A9" w:rsidRDefault="002664A9" w:rsidP="00216479">
            <w:pPr>
              <w:keepNext/>
              <w:keepLines/>
              <w:jc w:val="both"/>
              <w:rPr>
                <w:rStyle w:val="FontStyle16"/>
              </w:rPr>
            </w:pPr>
            <w:r w:rsidRPr="002664A9">
              <w:rPr>
                <w:rStyle w:val="FontStyle16"/>
              </w:rPr>
              <w:t>7. Организация условий для гражданского становления молодежи, социальной адаптации, организации свободного времени молодежи.</w:t>
            </w:r>
          </w:p>
          <w:p w:rsidR="002664A9" w:rsidRPr="002664A9" w:rsidRDefault="002664A9" w:rsidP="00216479">
            <w:pPr>
              <w:keepNext/>
              <w:keepLines/>
              <w:jc w:val="both"/>
              <w:rPr>
                <w:rStyle w:val="FontStyle16"/>
              </w:rPr>
            </w:pPr>
            <w:r w:rsidRPr="002664A9">
              <w:rPr>
                <w:rStyle w:val="FontStyle16"/>
              </w:rPr>
              <w:t>8. Оказание содействия в решении вопросов трудовой  занятости молодежи.</w:t>
            </w:r>
          </w:p>
          <w:p w:rsidR="002664A9" w:rsidRPr="002664A9" w:rsidRDefault="002664A9" w:rsidP="00216479">
            <w:pPr>
              <w:keepNext/>
              <w:keepLines/>
              <w:jc w:val="both"/>
              <w:rPr>
                <w:rStyle w:val="FontStyle16"/>
              </w:rPr>
            </w:pPr>
            <w:r w:rsidRPr="002664A9">
              <w:rPr>
                <w:rStyle w:val="FontStyle16"/>
              </w:rPr>
              <w:t xml:space="preserve">9. </w:t>
            </w:r>
            <w:r w:rsidRPr="002664A9">
              <w:rPr>
                <w:shd w:val="clear" w:color="auto" w:fill="FFFFFF"/>
              </w:rPr>
              <w:t>Организация и осуществление мероприятий по работе с детьми и молодежью в округе</w:t>
            </w:r>
            <w:r w:rsidRPr="002664A9">
              <w:rPr>
                <w:rStyle w:val="FontStyle16"/>
              </w:rPr>
              <w:t>.</w:t>
            </w:r>
          </w:p>
          <w:p w:rsidR="002664A9" w:rsidRPr="002664A9" w:rsidRDefault="002664A9" w:rsidP="00216479">
            <w:pPr>
              <w:keepNext/>
              <w:keepLines/>
              <w:jc w:val="both"/>
              <w:rPr>
                <w:rStyle w:val="FontStyle16"/>
              </w:rPr>
            </w:pPr>
            <w:r w:rsidRPr="002664A9">
              <w:rPr>
                <w:rStyle w:val="FontStyle16"/>
              </w:rPr>
              <w:t>10. Реализация мероприятий муниципальной  составляющей регионального проекта «Современная школа» национального проекта Российской Федерации «Образование».</w:t>
            </w:r>
          </w:p>
          <w:p w:rsidR="002664A9" w:rsidRPr="002664A9" w:rsidRDefault="002664A9" w:rsidP="00216479">
            <w:pPr>
              <w:keepNext/>
              <w:keepLines/>
              <w:jc w:val="both"/>
              <w:rPr>
                <w:rStyle w:val="FontStyle16"/>
              </w:rPr>
            </w:pPr>
            <w:r w:rsidRPr="002664A9">
              <w:rPr>
                <w:rStyle w:val="FontStyle16"/>
              </w:rPr>
              <w:t>11. Реализация мероприятий муниципальной  составляющей регионального проекта «Цифровая образовательная среда» национального проекта Российской Федерации «Образование».</w:t>
            </w:r>
          </w:p>
          <w:p w:rsidR="002664A9" w:rsidRPr="002664A9" w:rsidRDefault="002664A9" w:rsidP="00216479">
            <w:pPr>
              <w:keepNext/>
              <w:keepLines/>
              <w:jc w:val="both"/>
              <w:rPr>
                <w:rStyle w:val="FontStyle16"/>
              </w:rPr>
            </w:pPr>
            <w:r w:rsidRPr="002664A9">
              <w:rPr>
                <w:rStyle w:val="FontStyle16"/>
              </w:rPr>
              <w:t>12. Реализация мероприятий муниципальной  составляющей регионального проекта «Социальная активность» национального проекта Российской Федерации «Образование».</w:t>
            </w:r>
          </w:p>
          <w:p w:rsidR="002664A9" w:rsidRPr="002664A9" w:rsidRDefault="002664A9" w:rsidP="00216479">
            <w:pPr>
              <w:keepNext/>
              <w:keepLines/>
              <w:jc w:val="both"/>
              <w:rPr>
                <w:rStyle w:val="FontStyle16"/>
              </w:rPr>
            </w:pPr>
            <w:r w:rsidRPr="002664A9">
              <w:rPr>
                <w:rStyle w:val="FontStyle16"/>
              </w:rPr>
              <w:t>13. Реализация мероприятий муниципальной  составляющей регионального проекта «</w:t>
            </w:r>
            <w:r w:rsidRPr="002664A9">
              <w:t>Успех каждого ребенка</w:t>
            </w:r>
            <w:r w:rsidRPr="002664A9">
              <w:rPr>
                <w:rStyle w:val="FontStyle16"/>
              </w:rPr>
              <w:t>» национального проекта Российской Федерации «Образование».</w:t>
            </w:r>
          </w:p>
        </w:tc>
      </w:tr>
      <w:tr w:rsidR="002664A9" w:rsidRPr="002664A9" w:rsidTr="00CD49B7">
        <w:tc>
          <w:tcPr>
            <w:tcW w:w="0" w:type="auto"/>
          </w:tcPr>
          <w:p w:rsidR="002664A9" w:rsidRPr="002664A9" w:rsidRDefault="002664A9" w:rsidP="00216479">
            <w:pPr>
              <w:pStyle w:val="Style12"/>
              <w:keepNext/>
              <w:keepLines/>
              <w:widowControl/>
              <w:autoSpaceDE/>
              <w:autoSpaceDN/>
              <w:adjustRightInd/>
              <w:spacing w:line="240" w:lineRule="auto"/>
              <w:rPr>
                <w:rStyle w:val="FontStyle16"/>
              </w:rPr>
            </w:pPr>
            <w:r w:rsidRPr="002664A9">
              <w:rPr>
                <w:rStyle w:val="FontStyle16"/>
              </w:rPr>
              <w:t>3.</w:t>
            </w:r>
          </w:p>
        </w:tc>
        <w:tc>
          <w:tcPr>
            <w:tcW w:w="2330" w:type="dxa"/>
          </w:tcPr>
          <w:p w:rsidR="002664A9" w:rsidRPr="002664A9" w:rsidRDefault="002664A9" w:rsidP="00216479">
            <w:pPr>
              <w:keepNext/>
              <w:keepLines/>
              <w:jc w:val="center"/>
              <w:rPr>
                <w:rStyle w:val="FontStyle16"/>
              </w:rPr>
            </w:pPr>
            <w:r w:rsidRPr="002664A9">
              <w:rPr>
                <w:rStyle w:val="FontStyle16"/>
              </w:rPr>
              <w:t>Развитие культуры в Златоустовском городском округе.</w:t>
            </w:r>
          </w:p>
        </w:tc>
        <w:tc>
          <w:tcPr>
            <w:tcW w:w="1778" w:type="dxa"/>
          </w:tcPr>
          <w:p w:rsidR="002664A9" w:rsidRPr="002664A9" w:rsidRDefault="002664A9" w:rsidP="00216479">
            <w:pPr>
              <w:keepNext/>
              <w:keepLines/>
              <w:jc w:val="center"/>
              <w:rPr>
                <w:rStyle w:val="FontStyle16"/>
              </w:rPr>
            </w:pPr>
            <w:r w:rsidRPr="002664A9">
              <w:rPr>
                <w:rStyle w:val="FontStyle16"/>
              </w:rPr>
              <w:t>Муниципальное казенное учреждение Управление</w:t>
            </w:r>
            <w:r w:rsidRPr="002664A9">
              <w:rPr>
                <w:rStyle w:val="FontStyle16"/>
              </w:rPr>
              <w:br/>
              <w:t>культуры Златоустовского городского</w:t>
            </w:r>
            <w:r w:rsidRPr="002664A9">
              <w:rPr>
                <w:rStyle w:val="FontStyle16"/>
              </w:rPr>
              <w:br/>
              <w:t>округа (далее – МКУ Управление культуры ЗГО).</w:t>
            </w:r>
          </w:p>
        </w:tc>
        <w:tc>
          <w:tcPr>
            <w:tcW w:w="2049" w:type="dxa"/>
          </w:tcPr>
          <w:p w:rsidR="002664A9" w:rsidRPr="002664A9" w:rsidRDefault="002664A9" w:rsidP="00216479">
            <w:pPr>
              <w:keepNext/>
              <w:keepLines/>
              <w:jc w:val="center"/>
              <w:rPr>
                <w:rStyle w:val="FontStyle16"/>
              </w:rPr>
            </w:pPr>
            <w:r w:rsidRPr="002664A9">
              <w:rPr>
                <w:rStyle w:val="FontStyle16"/>
              </w:rPr>
              <w:t>Администрация ЗГО.</w:t>
            </w:r>
          </w:p>
          <w:p w:rsidR="002664A9" w:rsidRPr="002664A9" w:rsidRDefault="002664A9" w:rsidP="00216479">
            <w:pPr>
              <w:keepNext/>
              <w:keepLines/>
              <w:jc w:val="center"/>
              <w:rPr>
                <w:rStyle w:val="FontStyle16"/>
              </w:rPr>
            </w:pPr>
          </w:p>
        </w:tc>
        <w:tc>
          <w:tcPr>
            <w:tcW w:w="9469" w:type="dxa"/>
          </w:tcPr>
          <w:p w:rsidR="002664A9" w:rsidRPr="002664A9" w:rsidRDefault="002664A9" w:rsidP="00216479">
            <w:pPr>
              <w:keepNext/>
              <w:keepLines/>
              <w:jc w:val="both"/>
              <w:rPr>
                <w:rStyle w:val="FontStyle16"/>
              </w:rPr>
            </w:pPr>
            <w:r w:rsidRPr="002664A9">
              <w:rPr>
                <w:rStyle w:val="FontStyle16"/>
              </w:rPr>
              <w:t>1. Осуществление библиотечного, справочно-библиографического и информационного обслуживания пользователей.</w:t>
            </w:r>
          </w:p>
          <w:p w:rsidR="002664A9" w:rsidRPr="002664A9" w:rsidRDefault="002664A9" w:rsidP="00216479">
            <w:pPr>
              <w:keepNext/>
              <w:keepLines/>
              <w:jc w:val="both"/>
              <w:rPr>
                <w:rStyle w:val="FontStyle16"/>
              </w:rPr>
            </w:pPr>
            <w:r w:rsidRPr="002664A9">
              <w:rPr>
                <w:rStyle w:val="FontStyle16"/>
              </w:rPr>
              <w:t>2. Организация условий для предоставления культурно-досуговых услуг, услуг по обучению местного традиционного народного художественного творчества и народных художественных промыслов.</w:t>
            </w:r>
          </w:p>
          <w:p w:rsidR="002664A9" w:rsidRPr="002664A9" w:rsidRDefault="002664A9" w:rsidP="00216479">
            <w:pPr>
              <w:keepNext/>
              <w:keepLines/>
              <w:jc w:val="both"/>
              <w:rPr>
                <w:rStyle w:val="FontStyle16"/>
              </w:rPr>
            </w:pPr>
            <w:r w:rsidRPr="002664A9">
              <w:rPr>
                <w:rStyle w:val="FontStyle16"/>
              </w:rPr>
              <w:t>3. Организация условий для предоставления доступа к музейным коллекциям (фондам), осуществление просветительской и образовательной деятельности.</w:t>
            </w:r>
          </w:p>
          <w:p w:rsidR="002664A9" w:rsidRPr="002664A9" w:rsidRDefault="002664A9" w:rsidP="00216479">
            <w:pPr>
              <w:keepNext/>
              <w:keepLines/>
              <w:jc w:val="both"/>
              <w:rPr>
                <w:rStyle w:val="FontStyle16"/>
              </w:rPr>
            </w:pPr>
            <w:r w:rsidRPr="002664A9">
              <w:rPr>
                <w:rStyle w:val="FontStyle16"/>
              </w:rPr>
              <w:t>4. Оказание содействия в решении вопросов трудовой занятости молодежи.</w:t>
            </w:r>
          </w:p>
          <w:p w:rsidR="002664A9" w:rsidRPr="002664A9" w:rsidRDefault="002664A9" w:rsidP="00216479">
            <w:pPr>
              <w:keepNext/>
              <w:keepLines/>
              <w:jc w:val="both"/>
              <w:rPr>
                <w:rStyle w:val="FontStyle16"/>
              </w:rPr>
            </w:pPr>
            <w:r w:rsidRPr="002664A9">
              <w:rPr>
                <w:rStyle w:val="FontStyle16"/>
              </w:rPr>
              <w:t>5. Развитие архивного дела на территории округа.</w:t>
            </w:r>
          </w:p>
          <w:p w:rsidR="002664A9" w:rsidRPr="002664A9" w:rsidRDefault="002664A9" w:rsidP="00216479">
            <w:pPr>
              <w:keepNext/>
              <w:keepLines/>
              <w:jc w:val="both"/>
              <w:rPr>
                <w:rStyle w:val="FontStyle16"/>
              </w:rPr>
            </w:pPr>
            <w:r w:rsidRPr="002664A9">
              <w:rPr>
                <w:rStyle w:val="FontStyle16"/>
              </w:rPr>
              <w:t xml:space="preserve">6. </w:t>
            </w:r>
            <w:r w:rsidRPr="002664A9">
              <w:t>Создание условий для организации досуга и обеспечения жителей округа услугами организаций культуры.</w:t>
            </w:r>
          </w:p>
          <w:p w:rsidR="002664A9" w:rsidRPr="002664A9" w:rsidRDefault="002664A9" w:rsidP="00216479">
            <w:pPr>
              <w:keepNext/>
              <w:keepLines/>
              <w:jc w:val="both"/>
              <w:rPr>
                <w:rStyle w:val="FontStyle16"/>
              </w:rPr>
            </w:pPr>
            <w:r w:rsidRPr="002664A9">
              <w:t xml:space="preserve">7. </w:t>
            </w:r>
            <w:r w:rsidRPr="002664A9">
              <w:rPr>
                <w:rStyle w:val="FontStyle16"/>
              </w:rPr>
              <w:t>Реализация мероприятий муниципальной  составляющей регионального проекта «Культурная среда» национального проекта Российской Федерации «Культура».</w:t>
            </w:r>
          </w:p>
          <w:p w:rsidR="002664A9" w:rsidRPr="002664A9" w:rsidRDefault="002664A9" w:rsidP="00216479">
            <w:pPr>
              <w:keepNext/>
              <w:keepLines/>
              <w:jc w:val="both"/>
              <w:rPr>
                <w:rStyle w:val="FontStyle16"/>
              </w:rPr>
            </w:pPr>
            <w:r w:rsidRPr="002664A9">
              <w:rPr>
                <w:rStyle w:val="FontStyle16"/>
              </w:rPr>
              <w:t>8. Реализация мероприятий муниципальной  составляющей регионального проекта «Творческие люди» национального проекта Российской Федерации «Культура».</w:t>
            </w:r>
          </w:p>
          <w:p w:rsidR="002664A9" w:rsidRPr="002664A9" w:rsidRDefault="002664A9" w:rsidP="00216479">
            <w:pPr>
              <w:keepNext/>
              <w:keepLines/>
              <w:jc w:val="both"/>
              <w:rPr>
                <w:rStyle w:val="FontStyle16"/>
              </w:rPr>
            </w:pPr>
            <w:r w:rsidRPr="002664A9">
              <w:rPr>
                <w:rStyle w:val="FontStyle16"/>
              </w:rPr>
              <w:t>9. Реализация мероприятий муниципальной  составляющей регионального проекта «Цифровая культура» национального проекта Российской Федерации «Культура».</w:t>
            </w:r>
          </w:p>
        </w:tc>
      </w:tr>
      <w:tr w:rsidR="002664A9" w:rsidRPr="002664A9" w:rsidTr="00CD49B7">
        <w:tc>
          <w:tcPr>
            <w:tcW w:w="0" w:type="auto"/>
          </w:tcPr>
          <w:p w:rsidR="002664A9" w:rsidRPr="002664A9" w:rsidRDefault="002664A9" w:rsidP="00216479">
            <w:pPr>
              <w:pStyle w:val="Style12"/>
              <w:keepNext/>
              <w:keepLines/>
              <w:widowControl/>
              <w:autoSpaceDE/>
              <w:autoSpaceDN/>
              <w:adjustRightInd/>
              <w:spacing w:line="240" w:lineRule="auto"/>
              <w:rPr>
                <w:rStyle w:val="FontStyle16"/>
              </w:rPr>
            </w:pPr>
            <w:r w:rsidRPr="002664A9">
              <w:rPr>
                <w:rStyle w:val="FontStyle16"/>
              </w:rPr>
              <w:t>4.</w:t>
            </w:r>
          </w:p>
        </w:tc>
        <w:tc>
          <w:tcPr>
            <w:tcW w:w="2330" w:type="dxa"/>
          </w:tcPr>
          <w:p w:rsidR="002664A9" w:rsidRPr="002664A9" w:rsidRDefault="002664A9" w:rsidP="00216479">
            <w:pPr>
              <w:pStyle w:val="af9"/>
              <w:keepNext/>
              <w:keepLines/>
              <w:widowControl/>
              <w:autoSpaceDE/>
              <w:autoSpaceDN/>
              <w:adjustRightInd/>
              <w:jc w:val="center"/>
              <w:rPr>
                <w:rFonts w:ascii="Times New Roman" w:hAnsi="Times New Roman"/>
                <w:szCs w:val="24"/>
              </w:rPr>
            </w:pPr>
            <w:r w:rsidRPr="002664A9">
              <w:rPr>
                <w:rStyle w:val="FontStyle16"/>
              </w:rPr>
              <w:t>Развитие физической</w:t>
            </w:r>
            <w:r w:rsidRPr="002664A9">
              <w:rPr>
                <w:rStyle w:val="FontStyle16"/>
              </w:rPr>
              <w:br/>
              <w:t>культуры и спорта в Златоустовском</w:t>
            </w:r>
            <w:r w:rsidRPr="002664A9">
              <w:rPr>
                <w:rStyle w:val="FontStyle16"/>
              </w:rPr>
              <w:br/>
              <w:t>городском округе.</w:t>
            </w:r>
          </w:p>
        </w:tc>
        <w:tc>
          <w:tcPr>
            <w:tcW w:w="1778" w:type="dxa"/>
          </w:tcPr>
          <w:p w:rsidR="002664A9" w:rsidRPr="002664A9" w:rsidRDefault="002664A9" w:rsidP="00216479">
            <w:pPr>
              <w:pStyle w:val="Style12"/>
              <w:keepNext/>
              <w:keepLines/>
              <w:widowControl/>
              <w:autoSpaceDE/>
              <w:autoSpaceDN/>
              <w:adjustRightInd/>
              <w:spacing w:line="240" w:lineRule="auto"/>
              <w:rPr>
                <w:rStyle w:val="FontStyle16"/>
              </w:rPr>
            </w:pPr>
            <w:r w:rsidRPr="002664A9">
              <w:rPr>
                <w:rStyle w:val="FontStyle16"/>
              </w:rPr>
              <w:t>Муниципальное казенное учреждение Управление</w:t>
            </w:r>
            <w:r w:rsidRPr="002664A9">
              <w:rPr>
                <w:rStyle w:val="FontStyle16"/>
              </w:rPr>
              <w:br/>
              <w:t>по физической</w:t>
            </w:r>
            <w:r w:rsidRPr="002664A9">
              <w:rPr>
                <w:rStyle w:val="FontStyle16"/>
              </w:rPr>
              <w:br/>
              <w:t>культуре и спорту</w:t>
            </w:r>
          </w:p>
          <w:p w:rsidR="002664A9" w:rsidRPr="002664A9" w:rsidRDefault="002664A9" w:rsidP="00216479">
            <w:pPr>
              <w:pStyle w:val="Style12"/>
              <w:keepNext/>
              <w:keepLines/>
              <w:widowControl/>
              <w:autoSpaceDE/>
              <w:autoSpaceDN/>
              <w:adjustRightInd/>
              <w:spacing w:line="240" w:lineRule="auto"/>
              <w:rPr>
                <w:rStyle w:val="FontStyle16"/>
              </w:rPr>
            </w:pPr>
            <w:r w:rsidRPr="002664A9">
              <w:rPr>
                <w:rStyle w:val="FontStyle16"/>
              </w:rPr>
              <w:t>Златоустовского городского округа (далее – МКУ Управление по физической культуре и спорту и спорту ЗГО).</w:t>
            </w:r>
          </w:p>
        </w:tc>
        <w:tc>
          <w:tcPr>
            <w:tcW w:w="2049" w:type="dxa"/>
          </w:tcPr>
          <w:p w:rsidR="002664A9" w:rsidRPr="002664A9" w:rsidRDefault="002664A9" w:rsidP="00216479">
            <w:pPr>
              <w:pStyle w:val="af9"/>
              <w:keepNext/>
              <w:keepLines/>
              <w:widowControl/>
              <w:autoSpaceDE/>
              <w:autoSpaceDN/>
              <w:adjustRightInd/>
              <w:jc w:val="center"/>
              <w:rPr>
                <w:rStyle w:val="FontStyle16"/>
              </w:rPr>
            </w:pPr>
            <w:r w:rsidRPr="002664A9">
              <w:rPr>
                <w:rStyle w:val="FontStyle16"/>
              </w:rPr>
              <w:t>Администрация ЗГО</w:t>
            </w:r>
          </w:p>
        </w:tc>
        <w:tc>
          <w:tcPr>
            <w:tcW w:w="9469" w:type="dxa"/>
          </w:tcPr>
          <w:p w:rsidR="002664A9" w:rsidRPr="002664A9" w:rsidRDefault="002664A9" w:rsidP="00216479">
            <w:pPr>
              <w:keepNext/>
              <w:keepLines/>
              <w:jc w:val="both"/>
              <w:rPr>
                <w:rStyle w:val="FontStyle16"/>
              </w:rPr>
            </w:pPr>
            <w:r w:rsidRPr="002664A9">
              <w:rPr>
                <w:spacing w:val="-2"/>
              </w:rPr>
              <w:t>1. Повышение качества и доступности дополнительного образования, устойчивое развитие системы дополнительного образования в интересах формирования духовно-богатой, физически здоровой, социально активной творческой личности ребенка.</w:t>
            </w:r>
          </w:p>
          <w:p w:rsidR="002664A9" w:rsidRPr="002664A9" w:rsidRDefault="002664A9" w:rsidP="00216479">
            <w:pPr>
              <w:keepNext/>
              <w:keepLines/>
              <w:jc w:val="both"/>
              <w:rPr>
                <w:rStyle w:val="FontStyle16"/>
              </w:rPr>
            </w:pPr>
            <w:r w:rsidRPr="002664A9">
              <w:rPr>
                <w:rStyle w:val="FontStyle16"/>
              </w:rPr>
              <w:t>2. Организация обеспечения условий для развития на территории округа физической культуры, массового спорта.</w:t>
            </w:r>
          </w:p>
          <w:p w:rsidR="002664A9" w:rsidRPr="002664A9" w:rsidRDefault="002664A9" w:rsidP="00216479">
            <w:pPr>
              <w:keepNext/>
              <w:keepLines/>
              <w:jc w:val="both"/>
              <w:rPr>
                <w:rStyle w:val="FontStyle16"/>
              </w:rPr>
            </w:pPr>
            <w:r w:rsidRPr="002664A9">
              <w:rPr>
                <w:rStyle w:val="FontStyle16"/>
              </w:rPr>
              <w:t>3. Организация проведения официальных физкультурно-оздоровительных и спортивных мероприятий в округе.</w:t>
            </w:r>
          </w:p>
          <w:p w:rsidR="002664A9" w:rsidRPr="002664A9" w:rsidRDefault="002664A9" w:rsidP="00216479">
            <w:pPr>
              <w:keepNext/>
              <w:keepLines/>
              <w:jc w:val="both"/>
              <w:rPr>
                <w:rFonts w:eastAsia="Calibri"/>
                <w:lang w:eastAsia="en-US"/>
              </w:rPr>
            </w:pPr>
            <w:r w:rsidRPr="002664A9">
              <w:rPr>
                <w:rStyle w:val="FontStyle16"/>
              </w:rPr>
              <w:t xml:space="preserve">4. </w:t>
            </w:r>
            <w:r w:rsidRPr="002664A9">
              <w:rPr>
                <w:rFonts w:eastAsia="Calibri"/>
                <w:lang w:eastAsia="en-US"/>
              </w:rPr>
              <w:t>Участие в организации и проведении межмуниципальных, региональных, межрегио</w:t>
            </w:r>
            <w:r w:rsidRPr="002664A9">
              <w:rPr>
                <w:rFonts w:eastAsia="Calibri"/>
                <w:lang w:eastAsia="en-US"/>
              </w:rPr>
              <w:softHyphen/>
              <w:t>нальных, всероссийских и международных спортивных соревнований и учебно-тренировочных мероприятий спортивных сборных команд Российской Федерации и спортивных сборных команд Челябинской области, проводимых на территории округа.</w:t>
            </w:r>
          </w:p>
          <w:p w:rsidR="002664A9" w:rsidRPr="002664A9" w:rsidRDefault="002664A9" w:rsidP="00216479">
            <w:pPr>
              <w:keepNext/>
              <w:keepLines/>
              <w:jc w:val="both"/>
              <w:rPr>
                <w:rFonts w:eastAsia="Calibri"/>
                <w:lang w:eastAsia="en-US"/>
              </w:rPr>
            </w:pPr>
            <w:r w:rsidRPr="002664A9">
              <w:rPr>
                <w:rFonts w:eastAsia="Calibri"/>
                <w:lang w:eastAsia="en-US"/>
              </w:rPr>
              <w:t>5. Пропаганда здорового образа жизни среди населения.</w:t>
            </w:r>
          </w:p>
          <w:p w:rsidR="002664A9" w:rsidRPr="002664A9" w:rsidRDefault="002664A9" w:rsidP="00216479">
            <w:pPr>
              <w:keepNext/>
              <w:keepLines/>
              <w:jc w:val="both"/>
              <w:rPr>
                <w:rStyle w:val="FontStyle16"/>
              </w:rPr>
            </w:pPr>
            <w:r w:rsidRPr="002664A9">
              <w:rPr>
                <w:rFonts w:eastAsia="Calibri"/>
                <w:lang w:eastAsia="en-US"/>
              </w:rPr>
              <w:t xml:space="preserve">6. </w:t>
            </w:r>
            <w:r w:rsidRPr="002664A9">
              <w:rPr>
                <w:rStyle w:val="FontStyle16"/>
              </w:rPr>
              <w:t>Реализация мероприятий муниципальной  составляющей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и подготовка спортивного резерва» национального проекта Российской Федерации «Демография».</w:t>
            </w:r>
          </w:p>
        </w:tc>
      </w:tr>
      <w:tr w:rsidR="002664A9" w:rsidRPr="002664A9" w:rsidTr="00CD49B7">
        <w:trPr>
          <w:trHeight w:val="5815"/>
        </w:trPr>
        <w:tc>
          <w:tcPr>
            <w:tcW w:w="0" w:type="auto"/>
          </w:tcPr>
          <w:p w:rsidR="002664A9" w:rsidRPr="002664A9" w:rsidRDefault="002664A9" w:rsidP="00216479">
            <w:pPr>
              <w:keepNext/>
              <w:keepLines/>
              <w:jc w:val="center"/>
              <w:rPr>
                <w:rStyle w:val="FontStyle14"/>
                <w:i w:val="0"/>
                <w:spacing w:val="30"/>
              </w:rPr>
            </w:pPr>
            <w:r w:rsidRPr="002664A9">
              <w:rPr>
                <w:rStyle w:val="FontStyle14"/>
                <w:spacing w:val="30"/>
              </w:rPr>
              <w:t>5.</w:t>
            </w:r>
          </w:p>
        </w:tc>
        <w:tc>
          <w:tcPr>
            <w:tcW w:w="2330" w:type="dxa"/>
          </w:tcPr>
          <w:p w:rsidR="002664A9" w:rsidRPr="002664A9" w:rsidRDefault="002664A9" w:rsidP="00216479">
            <w:pPr>
              <w:keepNext/>
              <w:keepLines/>
              <w:jc w:val="center"/>
              <w:rPr>
                <w:rStyle w:val="FontStyle16"/>
              </w:rPr>
            </w:pPr>
            <w:r w:rsidRPr="002664A9">
              <w:rPr>
                <w:rStyle w:val="FontStyle16"/>
              </w:rPr>
              <w:t>Социальная защита</w:t>
            </w:r>
          </w:p>
          <w:p w:rsidR="002664A9" w:rsidRPr="002664A9" w:rsidRDefault="002664A9" w:rsidP="00216479">
            <w:pPr>
              <w:pStyle w:val="af9"/>
              <w:keepNext/>
              <w:keepLines/>
              <w:widowControl/>
              <w:autoSpaceDE/>
              <w:autoSpaceDN/>
              <w:adjustRightInd/>
              <w:jc w:val="center"/>
              <w:rPr>
                <w:rStyle w:val="FontStyle16"/>
              </w:rPr>
            </w:pPr>
            <w:r w:rsidRPr="002664A9">
              <w:rPr>
                <w:rStyle w:val="FontStyle16"/>
              </w:rPr>
              <w:t>населения Златоустовского</w:t>
            </w:r>
            <w:r w:rsidRPr="002664A9">
              <w:rPr>
                <w:rStyle w:val="FontStyle16"/>
              </w:rPr>
              <w:br/>
              <w:t>городского округа.</w:t>
            </w:r>
          </w:p>
        </w:tc>
        <w:tc>
          <w:tcPr>
            <w:tcW w:w="1778" w:type="dxa"/>
          </w:tcPr>
          <w:p w:rsidR="002664A9" w:rsidRPr="002664A9" w:rsidRDefault="002664A9" w:rsidP="00216479">
            <w:pPr>
              <w:keepNext/>
              <w:keepLines/>
              <w:jc w:val="center"/>
              <w:rPr>
                <w:rStyle w:val="FontStyle16"/>
              </w:rPr>
            </w:pPr>
            <w:r w:rsidRPr="002664A9">
              <w:rPr>
                <w:rStyle w:val="FontStyle16"/>
              </w:rPr>
              <w:t>Управление социальной защиты населения 3латоустовского</w:t>
            </w:r>
            <w:r w:rsidRPr="002664A9">
              <w:rPr>
                <w:rStyle w:val="FontStyle16"/>
              </w:rPr>
              <w:br/>
              <w:t>городского округа (УСЗН ЗГО).</w:t>
            </w:r>
          </w:p>
        </w:tc>
        <w:tc>
          <w:tcPr>
            <w:tcW w:w="2049" w:type="dxa"/>
          </w:tcPr>
          <w:p w:rsidR="002664A9" w:rsidRPr="002664A9" w:rsidRDefault="002664A9" w:rsidP="00216479">
            <w:pPr>
              <w:keepNext/>
              <w:keepLines/>
              <w:jc w:val="center"/>
              <w:rPr>
                <w:rStyle w:val="FontStyle16"/>
              </w:rPr>
            </w:pPr>
            <w:r w:rsidRPr="002664A9">
              <w:rPr>
                <w:rStyle w:val="FontStyle16"/>
              </w:rPr>
              <w:t>1. Администрация ЗГО.</w:t>
            </w:r>
          </w:p>
          <w:p w:rsidR="002664A9" w:rsidRPr="002664A9" w:rsidRDefault="002664A9" w:rsidP="00216479">
            <w:pPr>
              <w:keepNext/>
              <w:keepLines/>
              <w:jc w:val="center"/>
              <w:rPr>
                <w:rStyle w:val="FontStyle16"/>
              </w:rPr>
            </w:pPr>
            <w:r w:rsidRPr="002664A9">
              <w:rPr>
                <w:rStyle w:val="FontStyle16"/>
              </w:rPr>
              <w:t>2. МКУ Управление образования и молодежной политики ЗГО.</w:t>
            </w:r>
          </w:p>
          <w:p w:rsidR="002664A9" w:rsidRPr="002664A9" w:rsidRDefault="002664A9" w:rsidP="00216479">
            <w:pPr>
              <w:keepNext/>
              <w:keepLines/>
              <w:jc w:val="center"/>
              <w:rPr>
                <w:rStyle w:val="FontStyle16"/>
              </w:rPr>
            </w:pPr>
            <w:r w:rsidRPr="002664A9">
              <w:rPr>
                <w:rStyle w:val="FontStyle16"/>
              </w:rPr>
              <w:t>3. МКУ Управление культуры ЗГО.</w:t>
            </w:r>
          </w:p>
          <w:p w:rsidR="002664A9" w:rsidRPr="002664A9" w:rsidRDefault="002664A9" w:rsidP="00216479">
            <w:pPr>
              <w:keepNext/>
              <w:keepLines/>
              <w:jc w:val="center"/>
              <w:rPr>
                <w:rStyle w:val="FontStyle16"/>
              </w:rPr>
            </w:pPr>
            <w:r w:rsidRPr="002664A9">
              <w:rPr>
                <w:rStyle w:val="FontStyle16"/>
              </w:rPr>
              <w:t xml:space="preserve">4. Социально ориентированные некоммерческие организации (далее - СОНКО). </w:t>
            </w:r>
          </w:p>
          <w:p w:rsidR="002664A9" w:rsidRPr="002664A9" w:rsidRDefault="002664A9" w:rsidP="00216479">
            <w:pPr>
              <w:keepNext/>
              <w:keepLines/>
              <w:jc w:val="center"/>
            </w:pPr>
            <w:r w:rsidRPr="002664A9">
              <w:rPr>
                <w:rStyle w:val="FontStyle16"/>
              </w:rPr>
              <w:t xml:space="preserve">5. </w:t>
            </w:r>
            <w:r w:rsidRPr="002664A9">
              <w:t>Орган местного</w:t>
            </w:r>
          </w:p>
          <w:p w:rsidR="002664A9" w:rsidRPr="002664A9" w:rsidRDefault="002664A9" w:rsidP="00216479">
            <w:pPr>
              <w:keepNext/>
              <w:keepLines/>
              <w:jc w:val="center"/>
            </w:pPr>
            <w:r w:rsidRPr="002664A9">
              <w:t>самоуправления</w:t>
            </w:r>
          </w:p>
          <w:p w:rsidR="002664A9" w:rsidRPr="002664A9" w:rsidRDefault="002664A9" w:rsidP="00216479">
            <w:pPr>
              <w:keepNext/>
              <w:keepLines/>
              <w:jc w:val="center"/>
            </w:pPr>
            <w:r w:rsidRPr="002664A9">
              <w:t>«Комитет управления имуществом</w:t>
            </w:r>
            <w:r w:rsidRPr="002664A9">
              <w:br/>
              <w:t>Златоустовского</w:t>
            </w:r>
          </w:p>
          <w:p w:rsidR="002664A9" w:rsidRPr="002664A9" w:rsidRDefault="002664A9" w:rsidP="00216479">
            <w:pPr>
              <w:keepNext/>
              <w:keepLines/>
              <w:jc w:val="center"/>
              <w:rPr>
                <w:rStyle w:val="FontStyle16"/>
              </w:rPr>
            </w:pPr>
            <w:r w:rsidRPr="002664A9">
              <w:t xml:space="preserve">городского округа» </w:t>
            </w:r>
          </w:p>
        </w:tc>
        <w:tc>
          <w:tcPr>
            <w:tcW w:w="9469" w:type="dxa"/>
          </w:tcPr>
          <w:p w:rsidR="002664A9" w:rsidRPr="002664A9" w:rsidRDefault="002664A9" w:rsidP="00216479">
            <w:pPr>
              <w:pStyle w:val="af9"/>
              <w:keepNext/>
              <w:keepLines/>
              <w:widowControl/>
              <w:autoSpaceDE/>
              <w:autoSpaceDN/>
              <w:adjustRightInd/>
              <w:rPr>
                <w:rStyle w:val="FontStyle16"/>
              </w:rPr>
            </w:pPr>
            <w:r w:rsidRPr="002664A9">
              <w:rPr>
                <w:rStyle w:val="FontStyle16"/>
              </w:rPr>
              <w:t>1. Создание условий для развития социальной защиты населения Златоустовского городского округа.</w:t>
            </w:r>
          </w:p>
          <w:p w:rsidR="002664A9" w:rsidRPr="002664A9" w:rsidRDefault="002664A9" w:rsidP="00216479">
            <w:pPr>
              <w:keepNext/>
              <w:keepLines/>
              <w:autoSpaceDE w:val="0"/>
              <w:autoSpaceDN w:val="0"/>
              <w:adjustRightInd w:val="0"/>
              <w:jc w:val="both"/>
            </w:pPr>
            <w:r w:rsidRPr="002664A9">
              <w:t>2. Совершенствование условий предоставляющих услуг населению Златоустовского городского округа.</w:t>
            </w:r>
          </w:p>
          <w:p w:rsidR="002664A9" w:rsidRPr="002664A9" w:rsidRDefault="002664A9" w:rsidP="00216479">
            <w:pPr>
              <w:keepNext/>
              <w:keepLines/>
              <w:jc w:val="both"/>
              <w:rPr>
                <w:rStyle w:val="FontStyle16"/>
              </w:rPr>
            </w:pPr>
            <w:r w:rsidRPr="002664A9">
              <w:rPr>
                <w:rStyle w:val="FontStyle16"/>
              </w:rPr>
              <w:t>3. Организация и обеспечение проведения муниципальных мероприятий в области социальной политики.</w:t>
            </w:r>
          </w:p>
          <w:p w:rsidR="002664A9" w:rsidRPr="002664A9" w:rsidRDefault="002664A9" w:rsidP="00216479">
            <w:pPr>
              <w:keepNext/>
              <w:keepLines/>
              <w:jc w:val="both"/>
              <w:rPr>
                <w:rStyle w:val="FontStyle16"/>
              </w:rPr>
            </w:pPr>
            <w:r w:rsidRPr="002664A9">
              <w:rPr>
                <w:rStyle w:val="FontStyle16"/>
              </w:rPr>
              <w:t>4. Создание доступной среды для инвалидов и маломобильных групп населения в учреждениях социальной защиты населения Златоустовского городского округа.</w:t>
            </w:r>
          </w:p>
          <w:p w:rsidR="002664A9" w:rsidRPr="002664A9" w:rsidRDefault="002664A9" w:rsidP="00216479">
            <w:pPr>
              <w:pStyle w:val="af9"/>
              <w:keepNext/>
              <w:keepLines/>
              <w:widowControl/>
              <w:rPr>
                <w:rStyle w:val="FontStyle16"/>
              </w:rPr>
            </w:pPr>
            <w:r w:rsidRPr="002664A9">
              <w:rPr>
                <w:rStyle w:val="FontStyle16"/>
              </w:rPr>
              <w:t>5. Предоставление выплаты единовременного пособия при рождении детей в рамках регионального проекта «Финансовая поддержка семей при рождении детей» национального проекта Российской Федерации «Демография».</w:t>
            </w:r>
          </w:p>
          <w:p w:rsidR="002664A9" w:rsidRPr="002664A9" w:rsidRDefault="002664A9" w:rsidP="00216479">
            <w:pPr>
              <w:keepNext/>
              <w:keepLines/>
              <w:jc w:val="both"/>
            </w:pPr>
            <w:r w:rsidRPr="002664A9">
              <w:t>6. Создание условий для развития социально ориентированных некоммерческих организаций ветеранов и инвалидов, осуществляющих деятельность, направленную на социальную поддержку граждан.</w:t>
            </w:r>
          </w:p>
          <w:p w:rsidR="002664A9" w:rsidRPr="002664A9" w:rsidRDefault="002664A9" w:rsidP="00216479">
            <w:pPr>
              <w:keepNext/>
              <w:keepLines/>
              <w:jc w:val="both"/>
              <w:rPr>
                <w:rStyle w:val="FontStyle16"/>
              </w:rPr>
            </w:pPr>
            <w:r w:rsidRPr="002664A9">
              <w:t xml:space="preserve">7. </w:t>
            </w:r>
            <w:r w:rsidRPr="002664A9">
              <w:rPr>
                <w:rStyle w:val="FontStyle16"/>
              </w:rPr>
              <w:t>Реализация мероприятий муниципальной  составляющей регионального проекта «Информационная безопасность» национального проекта Российской Федерации «Цифровая экономика».</w:t>
            </w:r>
          </w:p>
          <w:p w:rsidR="002664A9" w:rsidRPr="002664A9" w:rsidRDefault="002664A9" w:rsidP="00216479">
            <w:pPr>
              <w:keepNext/>
              <w:keepLines/>
              <w:jc w:val="both"/>
              <w:rPr>
                <w:rStyle w:val="FontStyle16"/>
              </w:rPr>
            </w:pPr>
            <w:r w:rsidRPr="002664A9">
              <w:rPr>
                <w:rStyle w:val="FontStyle16"/>
              </w:rPr>
              <w:t>8. Реализация мероприятий муниципальной  составляющей регионального проекта «Разработка и реализация программы системной поддержки и повышения качества жизни граждан старшего поколения» национального проекта Российской Федерации «Демография».</w:t>
            </w:r>
          </w:p>
          <w:p w:rsidR="002664A9" w:rsidRPr="002664A9" w:rsidRDefault="002664A9" w:rsidP="00216479">
            <w:pPr>
              <w:keepNext/>
              <w:keepLines/>
              <w:jc w:val="both"/>
            </w:pPr>
            <w:r w:rsidRPr="002664A9">
              <w:rPr>
                <w:rStyle w:val="FontStyle16"/>
              </w:rPr>
              <w:t>9. Реализация мероприятий муниципальной  составляющей регионального проекта «Цифровое государственное управление» национального проекта Российской Федерации «Цифровая экономика».</w:t>
            </w:r>
          </w:p>
        </w:tc>
      </w:tr>
      <w:tr w:rsidR="002664A9" w:rsidRPr="002664A9" w:rsidTr="00CD49B7">
        <w:tc>
          <w:tcPr>
            <w:tcW w:w="0" w:type="auto"/>
          </w:tcPr>
          <w:p w:rsidR="002664A9" w:rsidRPr="002664A9" w:rsidRDefault="002664A9" w:rsidP="00216479">
            <w:pPr>
              <w:keepNext/>
              <w:keepLines/>
              <w:jc w:val="center"/>
              <w:rPr>
                <w:rStyle w:val="FontStyle14"/>
                <w:i w:val="0"/>
                <w:spacing w:val="30"/>
              </w:rPr>
            </w:pPr>
            <w:r w:rsidRPr="002664A9">
              <w:rPr>
                <w:rStyle w:val="FontStyle14"/>
                <w:spacing w:val="30"/>
              </w:rPr>
              <w:t>6.</w:t>
            </w:r>
          </w:p>
        </w:tc>
        <w:tc>
          <w:tcPr>
            <w:tcW w:w="2330" w:type="dxa"/>
          </w:tcPr>
          <w:p w:rsidR="002664A9" w:rsidRPr="002664A9" w:rsidRDefault="002664A9" w:rsidP="00216479">
            <w:pPr>
              <w:keepNext/>
              <w:keepLines/>
              <w:jc w:val="center"/>
              <w:rPr>
                <w:rStyle w:val="FontStyle16"/>
              </w:rPr>
            </w:pPr>
            <w:r w:rsidRPr="002664A9">
              <w:rPr>
                <w:rStyle w:val="FontStyle16"/>
              </w:rPr>
              <w:t>Обеспечение качественным жильем населения Златоустовского городского округа.</w:t>
            </w:r>
          </w:p>
        </w:tc>
        <w:tc>
          <w:tcPr>
            <w:tcW w:w="1778" w:type="dxa"/>
          </w:tcPr>
          <w:p w:rsidR="002664A9" w:rsidRPr="002664A9" w:rsidRDefault="002664A9" w:rsidP="00216479">
            <w:pPr>
              <w:keepNext/>
              <w:keepLines/>
              <w:jc w:val="center"/>
              <w:rPr>
                <w:rStyle w:val="FontStyle16"/>
              </w:rPr>
            </w:pPr>
            <w:r w:rsidRPr="002664A9">
              <w:rPr>
                <w:rStyle w:val="FontStyle16"/>
              </w:rPr>
              <w:t>Администрация ЗГО</w:t>
            </w:r>
          </w:p>
          <w:p w:rsidR="002664A9" w:rsidRPr="002664A9" w:rsidRDefault="002664A9" w:rsidP="00216479">
            <w:pPr>
              <w:keepNext/>
              <w:keepLines/>
              <w:jc w:val="center"/>
              <w:rPr>
                <w:rStyle w:val="FontStyle16"/>
              </w:rPr>
            </w:pPr>
          </w:p>
        </w:tc>
        <w:tc>
          <w:tcPr>
            <w:tcW w:w="2049" w:type="dxa"/>
          </w:tcPr>
          <w:p w:rsidR="002664A9" w:rsidRPr="002664A9" w:rsidRDefault="002664A9" w:rsidP="00216479">
            <w:pPr>
              <w:keepNext/>
              <w:keepLines/>
              <w:jc w:val="center"/>
              <w:rPr>
                <w:rStyle w:val="FontStyle16"/>
              </w:rPr>
            </w:pPr>
            <w:r w:rsidRPr="002664A9">
              <w:t>ОМС «Комитет управления имуществом ЗГО»</w:t>
            </w:r>
          </w:p>
        </w:tc>
        <w:tc>
          <w:tcPr>
            <w:tcW w:w="9469" w:type="dxa"/>
          </w:tcPr>
          <w:p w:rsidR="002664A9" w:rsidRPr="002664A9" w:rsidRDefault="002664A9" w:rsidP="00216479">
            <w:pPr>
              <w:pStyle w:val="af9"/>
              <w:keepNext/>
              <w:keepLines/>
              <w:widowControl/>
              <w:rPr>
                <w:rStyle w:val="FontStyle16"/>
              </w:rPr>
            </w:pPr>
            <w:r w:rsidRPr="002664A9">
              <w:rPr>
                <w:rStyle w:val="FontStyle16"/>
              </w:rPr>
              <w:t>1. Развитие местной системы градорегулирования в целях устойчивого развития территории округа, увеличения объемов жилищного строительства и привлечения инвестиций в строительную отрасль.</w:t>
            </w:r>
          </w:p>
          <w:p w:rsidR="002664A9" w:rsidRPr="002664A9" w:rsidRDefault="002664A9" w:rsidP="00216479">
            <w:pPr>
              <w:keepNext/>
              <w:keepLines/>
              <w:jc w:val="both"/>
            </w:pPr>
            <w:r w:rsidRPr="002664A9">
              <w:t>2. Организация обеспечения малоимущих граждан, молодых семей, проживающих в округе и признанных нуждающимися в улучшении жилищных условий, жилыми помещениями в соответствии с жилищным законодательством.</w:t>
            </w:r>
          </w:p>
          <w:p w:rsidR="002664A9" w:rsidRPr="002664A9" w:rsidRDefault="002664A9" w:rsidP="00216479">
            <w:pPr>
              <w:keepNext/>
              <w:keepLines/>
              <w:jc w:val="both"/>
            </w:pPr>
            <w:r w:rsidRPr="002664A9">
              <w:t>3. Создание условий для приведения жилищного фонда округа в соответствии со стандартами качества, обеспечивающими комфортные условия проживания граждан.</w:t>
            </w:r>
          </w:p>
          <w:p w:rsidR="002664A9" w:rsidRPr="002664A9" w:rsidRDefault="002664A9" w:rsidP="00216479">
            <w:pPr>
              <w:keepNext/>
              <w:keepLines/>
              <w:jc w:val="both"/>
            </w:pPr>
            <w:r w:rsidRPr="002664A9">
              <w:t>4. Снижение объемов аварийного жилищного фонда округа, признанного непригодным для проживания, и жилищного фонда с высоким (более 70 процентов) уровнем износа.</w:t>
            </w:r>
          </w:p>
        </w:tc>
      </w:tr>
      <w:tr w:rsidR="002664A9" w:rsidRPr="002664A9" w:rsidTr="00CD49B7">
        <w:tc>
          <w:tcPr>
            <w:tcW w:w="0" w:type="auto"/>
          </w:tcPr>
          <w:p w:rsidR="002664A9" w:rsidRPr="002664A9" w:rsidRDefault="002664A9" w:rsidP="00216479">
            <w:pPr>
              <w:keepNext/>
              <w:keepLines/>
              <w:jc w:val="center"/>
              <w:rPr>
                <w:rStyle w:val="FontStyle14"/>
                <w:i w:val="0"/>
                <w:spacing w:val="30"/>
              </w:rPr>
            </w:pPr>
            <w:r w:rsidRPr="002664A9">
              <w:rPr>
                <w:rStyle w:val="FontStyle14"/>
                <w:spacing w:val="30"/>
              </w:rPr>
              <w:t>7.</w:t>
            </w:r>
          </w:p>
        </w:tc>
        <w:tc>
          <w:tcPr>
            <w:tcW w:w="2330" w:type="dxa"/>
          </w:tcPr>
          <w:p w:rsidR="002664A9" w:rsidRPr="002664A9" w:rsidRDefault="002664A9" w:rsidP="00216479">
            <w:pPr>
              <w:keepNext/>
              <w:keepLines/>
              <w:jc w:val="center"/>
              <w:rPr>
                <w:rStyle w:val="FontStyle16"/>
              </w:rPr>
            </w:pPr>
            <w:r w:rsidRPr="002664A9">
              <w:rPr>
                <w:rStyle w:val="FontStyle16"/>
              </w:rPr>
              <w:t>Обеспечение качественными услугами жилищно-коммунального хозяйства населения, дорожной деятельности и транспорта Златоустовского городского округа.</w:t>
            </w:r>
          </w:p>
        </w:tc>
        <w:tc>
          <w:tcPr>
            <w:tcW w:w="1778" w:type="dxa"/>
          </w:tcPr>
          <w:p w:rsidR="002664A9" w:rsidRPr="002664A9" w:rsidRDefault="002664A9" w:rsidP="00216479">
            <w:pPr>
              <w:keepNext/>
              <w:keepLines/>
              <w:jc w:val="center"/>
              <w:rPr>
                <w:rStyle w:val="FontStyle16"/>
                <w:b/>
              </w:rPr>
            </w:pPr>
            <w:r w:rsidRPr="002664A9">
              <w:rPr>
                <w:rStyle w:val="FontStyle15"/>
                <w:b w:val="0"/>
                <w:spacing w:val="-10"/>
              </w:rPr>
              <w:t xml:space="preserve">Муниципальное казенное учреждение  Златоустовского городского округа «Управление жилищно-коммунального хозяйства» </w:t>
            </w:r>
          </w:p>
        </w:tc>
        <w:tc>
          <w:tcPr>
            <w:tcW w:w="2049" w:type="dxa"/>
          </w:tcPr>
          <w:p w:rsidR="002664A9" w:rsidRPr="002664A9" w:rsidRDefault="002664A9" w:rsidP="00216479">
            <w:pPr>
              <w:keepNext/>
              <w:keepLines/>
              <w:jc w:val="center"/>
            </w:pPr>
            <w:r w:rsidRPr="002664A9">
              <w:t>Администрация ЗГО</w:t>
            </w:r>
          </w:p>
        </w:tc>
        <w:tc>
          <w:tcPr>
            <w:tcW w:w="9469" w:type="dxa"/>
          </w:tcPr>
          <w:p w:rsidR="002664A9" w:rsidRPr="002664A9" w:rsidRDefault="002664A9" w:rsidP="00216479">
            <w:pPr>
              <w:keepNext/>
              <w:keepLines/>
              <w:jc w:val="both"/>
              <w:rPr>
                <w:rStyle w:val="FontStyle16"/>
              </w:rPr>
            </w:pPr>
            <w:r w:rsidRPr="002664A9">
              <w:rPr>
                <w:rStyle w:val="FontStyle16"/>
              </w:rPr>
              <w:t>1. Организация в границах округа электро-, тепло-, газо- и водо-снабжения населения, водоотведения, снабжения населения топливом, в том числе формирование муниципального заказа на коммунальные и транспортные услуги.</w:t>
            </w:r>
          </w:p>
          <w:p w:rsidR="002664A9" w:rsidRPr="002664A9" w:rsidRDefault="002664A9" w:rsidP="00216479">
            <w:pPr>
              <w:keepNext/>
              <w:keepLines/>
              <w:jc w:val="both"/>
              <w:rPr>
                <w:rStyle w:val="FontStyle16"/>
              </w:rPr>
            </w:pPr>
            <w:r w:rsidRPr="002664A9">
              <w:rPr>
                <w:rStyle w:val="FontStyle16"/>
              </w:rPr>
              <w:t>2. Организация дорожной деятельности в отношении автомобильных дорог местного значения в границах округа, ремонт и содержание средств регулирования дорожного движения на них.</w:t>
            </w:r>
          </w:p>
          <w:p w:rsidR="002664A9" w:rsidRPr="002664A9" w:rsidRDefault="002664A9" w:rsidP="00216479">
            <w:pPr>
              <w:keepNext/>
              <w:keepLines/>
              <w:jc w:val="both"/>
              <w:rPr>
                <w:rStyle w:val="FontStyle16"/>
              </w:rPr>
            </w:pPr>
            <w:r w:rsidRPr="002664A9">
              <w:rPr>
                <w:rStyle w:val="FontStyle16"/>
              </w:rPr>
              <w:t>3. Организация благоустройства.</w:t>
            </w:r>
          </w:p>
          <w:p w:rsidR="002664A9" w:rsidRPr="002664A9" w:rsidRDefault="002664A9" w:rsidP="00216479">
            <w:pPr>
              <w:keepNext/>
              <w:keepLines/>
              <w:jc w:val="both"/>
              <w:rPr>
                <w:rStyle w:val="FontStyle16"/>
              </w:rPr>
            </w:pPr>
            <w:r w:rsidRPr="002664A9">
              <w:rPr>
                <w:rStyle w:val="FontStyle16"/>
              </w:rPr>
              <w:t>4. Организация озеленения, посадки саженцев, устройство и содержание клумб.</w:t>
            </w:r>
          </w:p>
          <w:p w:rsidR="002664A9" w:rsidRPr="002664A9" w:rsidRDefault="002664A9" w:rsidP="00216479">
            <w:pPr>
              <w:keepNext/>
              <w:keepLines/>
              <w:jc w:val="both"/>
              <w:rPr>
                <w:rStyle w:val="FontStyle16"/>
              </w:rPr>
            </w:pPr>
            <w:r w:rsidRPr="002664A9">
              <w:rPr>
                <w:rStyle w:val="FontStyle16"/>
              </w:rPr>
              <w:t>5. Организация мероприятий при осуществлении деятельности по обращению с животными без владельцев.</w:t>
            </w:r>
          </w:p>
          <w:p w:rsidR="002664A9" w:rsidRPr="002664A9" w:rsidRDefault="002664A9" w:rsidP="00216479">
            <w:pPr>
              <w:keepNext/>
              <w:keepLines/>
              <w:jc w:val="both"/>
              <w:rPr>
                <w:rStyle w:val="FontStyle16"/>
              </w:rPr>
            </w:pPr>
            <w:r w:rsidRPr="002664A9">
              <w:rPr>
                <w:rStyle w:val="FontStyle16"/>
              </w:rPr>
              <w:t>6. Создание условий для предоставления транспортных услуг населению и организация транспортного обслуживания населения в границах округа.</w:t>
            </w:r>
          </w:p>
          <w:p w:rsidR="002664A9" w:rsidRPr="002664A9" w:rsidRDefault="002664A9" w:rsidP="00216479">
            <w:pPr>
              <w:keepNext/>
              <w:keepLines/>
              <w:jc w:val="both"/>
              <w:rPr>
                <w:rStyle w:val="FontStyle16"/>
              </w:rPr>
            </w:pPr>
            <w:r w:rsidRPr="002664A9">
              <w:rPr>
                <w:rStyle w:val="FontStyle16"/>
              </w:rPr>
              <w:t>7. Организация мероприятий для поддержки коммунального хозяйства в части содержания и ремонта и (или) капитального ремонта объектов коммунальной инфраструктуры.</w:t>
            </w:r>
          </w:p>
          <w:p w:rsidR="002664A9" w:rsidRPr="002664A9" w:rsidRDefault="002664A9" w:rsidP="00216479">
            <w:pPr>
              <w:keepNext/>
              <w:keepLines/>
              <w:jc w:val="both"/>
              <w:rPr>
                <w:rStyle w:val="FontStyle16"/>
              </w:rPr>
            </w:pPr>
            <w:r w:rsidRPr="002664A9">
              <w:rPr>
                <w:rStyle w:val="FontStyle16"/>
              </w:rPr>
              <w:t>8. Организация мероприятий по поддержки жилищного хозяйства (ремонт муниципального жилого фонда).</w:t>
            </w:r>
          </w:p>
        </w:tc>
      </w:tr>
      <w:tr w:rsidR="002664A9" w:rsidRPr="002664A9" w:rsidTr="00CD49B7">
        <w:trPr>
          <w:trHeight w:val="145"/>
        </w:trPr>
        <w:tc>
          <w:tcPr>
            <w:tcW w:w="0" w:type="auto"/>
          </w:tcPr>
          <w:p w:rsidR="002664A9" w:rsidRPr="002664A9" w:rsidRDefault="002664A9" w:rsidP="00216479">
            <w:pPr>
              <w:pStyle w:val="Style12"/>
              <w:keepNext/>
              <w:keepLines/>
              <w:widowControl/>
              <w:autoSpaceDE/>
              <w:autoSpaceDN/>
              <w:adjustRightInd/>
              <w:spacing w:line="240" w:lineRule="auto"/>
              <w:rPr>
                <w:rStyle w:val="FontStyle16"/>
              </w:rPr>
            </w:pPr>
            <w:r w:rsidRPr="002664A9">
              <w:rPr>
                <w:rStyle w:val="FontStyle16"/>
              </w:rPr>
              <w:t>8.</w:t>
            </w:r>
          </w:p>
        </w:tc>
        <w:tc>
          <w:tcPr>
            <w:tcW w:w="2330" w:type="dxa"/>
          </w:tcPr>
          <w:p w:rsidR="002664A9" w:rsidRPr="002664A9" w:rsidRDefault="002664A9" w:rsidP="00216479">
            <w:pPr>
              <w:keepNext/>
              <w:keepLines/>
              <w:jc w:val="center"/>
              <w:rPr>
                <w:rStyle w:val="FontStyle16"/>
              </w:rPr>
            </w:pPr>
            <w:r w:rsidRPr="0029173D">
              <w:rPr>
                <w:rStyle w:val="FontStyle15"/>
                <w:b w:val="0"/>
                <w:spacing w:val="-10"/>
              </w:rPr>
              <w:t>Защита</w:t>
            </w:r>
            <w:r w:rsidRPr="002664A9">
              <w:rPr>
                <w:rStyle w:val="FontStyle16"/>
              </w:rPr>
              <w:t>населения Златоустовского городского</w:t>
            </w:r>
            <w:r w:rsidRPr="002664A9">
              <w:rPr>
                <w:rStyle w:val="FontStyle16"/>
              </w:rPr>
              <w:br/>
              <w:t>округа от чрезвычайных</w:t>
            </w:r>
            <w:r w:rsidRPr="002664A9">
              <w:rPr>
                <w:rStyle w:val="FontStyle16"/>
              </w:rPr>
              <w:br/>
              <w:t>ситуаций, обеспечение</w:t>
            </w:r>
            <w:r w:rsidRPr="002664A9">
              <w:rPr>
                <w:rStyle w:val="FontStyle16"/>
              </w:rPr>
              <w:br/>
              <w:t>пожарной безопасности</w:t>
            </w:r>
            <w:r w:rsidRPr="002664A9">
              <w:rPr>
                <w:rStyle w:val="FontStyle16"/>
              </w:rPr>
              <w:br/>
              <w:t>и безопасности людей.</w:t>
            </w:r>
          </w:p>
        </w:tc>
        <w:tc>
          <w:tcPr>
            <w:tcW w:w="1778" w:type="dxa"/>
          </w:tcPr>
          <w:p w:rsidR="002664A9" w:rsidRPr="002664A9" w:rsidRDefault="002664A9" w:rsidP="00216479">
            <w:pPr>
              <w:pStyle w:val="afa"/>
              <w:keepNext/>
              <w:keepLines/>
              <w:widowControl/>
              <w:autoSpaceDE/>
              <w:autoSpaceDN/>
              <w:adjustRightInd/>
              <w:jc w:val="center"/>
              <w:rPr>
                <w:rStyle w:val="FontStyle16"/>
              </w:rPr>
            </w:pPr>
            <w:r w:rsidRPr="002664A9">
              <w:rPr>
                <w:rStyle w:val="FontStyle16"/>
              </w:rPr>
              <w:t>Администрация</w:t>
            </w:r>
            <w:r w:rsidRPr="002664A9">
              <w:rPr>
                <w:rStyle w:val="FontStyle16"/>
              </w:rPr>
              <w:br/>
              <w:t>ЗГО.</w:t>
            </w:r>
          </w:p>
        </w:tc>
        <w:tc>
          <w:tcPr>
            <w:tcW w:w="2049" w:type="dxa"/>
          </w:tcPr>
          <w:p w:rsidR="002664A9" w:rsidRPr="002664A9" w:rsidRDefault="002664A9" w:rsidP="00216479">
            <w:pPr>
              <w:keepNext/>
              <w:keepLines/>
              <w:jc w:val="center"/>
            </w:pPr>
            <w:r w:rsidRPr="002664A9">
              <w:rPr>
                <w:rStyle w:val="FontStyle16"/>
              </w:rPr>
              <w:t>УСЗН ЗГО</w:t>
            </w:r>
          </w:p>
        </w:tc>
        <w:tc>
          <w:tcPr>
            <w:tcW w:w="9469" w:type="dxa"/>
          </w:tcPr>
          <w:p w:rsidR="002664A9" w:rsidRPr="002664A9" w:rsidRDefault="002664A9" w:rsidP="00216479">
            <w:pPr>
              <w:keepNext/>
              <w:keepLines/>
              <w:jc w:val="both"/>
              <w:rPr>
                <w:rStyle w:val="FontStyle16"/>
              </w:rPr>
            </w:pPr>
            <w:r w:rsidRPr="002664A9">
              <w:rPr>
                <w:rStyle w:val="FontStyle16"/>
              </w:rPr>
              <w:t>1. Организация участия в предупреждении и ликвидации последствий чрезвычайных ситуаций в границах округа.</w:t>
            </w:r>
          </w:p>
          <w:p w:rsidR="002664A9" w:rsidRPr="002664A9" w:rsidRDefault="002664A9" w:rsidP="00216479">
            <w:pPr>
              <w:keepNext/>
              <w:keepLines/>
              <w:jc w:val="both"/>
              <w:rPr>
                <w:rStyle w:val="FontStyle16"/>
              </w:rPr>
            </w:pPr>
            <w:r w:rsidRPr="002664A9">
              <w:rPr>
                <w:rStyle w:val="FontStyle16"/>
              </w:rPr>
              <w:t>2. Осуществление мероприятий по гражданской обороне.</w:t>
            </w:r>
          </w:p>
          <w:p w:rsidR="002664A9" w:rsidRPr="002664A9" w:rsidRDefault="002664A9" w:rsidP="00216479">
            <w:pPr>
              <w:keepNext/>
              <w:keepLines/>
              <w:jc w:val="both"/>
              <w:rPr>
                <w:rStyle w:val="FontStyle16"/>
              </w:rPr>
            </w:pPr>
            <w:r w:rsidRPr="002664A9">
              <w:rPr>
                <w:rStyle w:val="FontStyle16"/>
              </w:rPr>
              <w:t xml:space="preserve">3. Организация предоставления первичных мер пожарной </w:t>
            </w:r>
            <w:r w:rsidRPr="002664A9">
              <w:rPr>
                <w:rStyle w:val="FontStyle15"/>
                <w:b w:val="0"/>
                <w:spacing w:val="-10"/>
              </w:rPr>
              <w:t>безопасности</w:t>
            </w:r>
            <w:r w:rsidRPr="002664A9">
              <w:rPr>
                <w:rStyle w:val="FontStyle16"/>
              </w:rPr>
              <w:t>на территории округа.</w:t>
            </w:r>
          </w:p>
          <w:p w:rsidR="002664A9" w:rsidRPr="002664A9" w:rsidRDefault="002664A9" w:rsidP="00216479">
            <w:pPr>
              <w:keepNext/>
              <w:keepLines/>
              <w:jc w:val="both"/>
            </w:pPr>
            <w:r w:rsidRPr="002664A9">
              <w:rPr>
                <w:rStyle w:val="FontStyle16"/>
              </w:rPr>
              <w:t>4. Осуществление мероприятий по обеспечению безопасности людей на водных объектах, охране их жизни и здоровья.</w:t>
            </w:r>
          </w:p>
          <w:p w:rsidR="002664A9" w:rsidRPr="002664A9" w:rsidRDefault="002664A9" w:rsidP="00216479">
            <w:pPr>
              <w:keepNext/>
              <w:keepLines/>
              <w:jc w:val="both"/>
              <w:rPr>
                <w:rStyle w:val="FontStyle16"/>
              </w:rPr>
            </w:pPr>
            <w:r w:rsidRPr="002664A9">
              <w:t>5. Улучшение условий охраны труда в округе.</w:t>
            </w:r>
          </w:p>
        </w:tc>
      </w:tr>
      <w:tr w:rsidR="002664A9" w:rsidRPr="002664A9" w:rsidTr="00CD49B7">
        <w:trPr>
          <w:trHeight w:val="1315"/>
        </w:trPr>
        <w:tc>
          <w:tcPr>
            <w:tcW w:w="0" w:type="auto"/>
          </w:tcPr>
          <w:p w:rsidR="002664A9" w:rsidRPr="002664A9" w:rsidRDefault="002664A9" w:rsidP="00216479">
            <w:pPr>
              <w:pStyle w:val="Style12"/>
              <w:keepNext/>
              <w:keepLines/>
              <w:widowControl/>
              <w:autoSpaceDE/>
              <w:autoSpaceDN/>
              <w:adjustRightInd/>
              <w:spacing w:line="240" w:lineRule="auto"/>
              <w:rPr>
                <w:rStyle w:val="FontStyle16"/>
              </w:rPr>
            </w:pPr>
            <w:r w:rsidRPr="002664A9">
              <w:rPr>
                <w:rStyle w:val="FontStyle16"/>
              </w:rPr>
              <w:t>9.</w:t>
            </w:r>
          </w:p>
        </w:tc>
        <w:tc>
          <w:tcPr>
            <w:tcW w:w="2330" w:type="dxa"/>
          </w:tcPr>
          <w:p w:rsidR="002664A9" w:rsidRPr="002664A9" w:rsidRDefault="002664A9" w:rsidP="00216479">
            <w:pPr>
              <w:pStyle w:val="af9"/>
              <w:keepNext/>
              <w:keepLines/>
              <w:widowControl/>
              <w:autoSpaceDE/>
              <w:autoSpaceDN/>
              <w:adjustRightInd/>
              <w:jc w:val="center"/>
              <w:rPr>
                <w:rStyle w:val="FontStyle16"/>
              </w:rPr>
            </w:pPr>
            <w:r w:rsidRPr="002664A9">
              <w:rPr>
                <w:rStyle w:val="FontStyle16"/>
              </w:rPr>
              <w:t>Охрана окружающей</w:t>
            </w:r>
            <w:r w:rsidRPr="002664A9">
              <w:rPr>
                <w:rStyle w:val="FontStyle16"/>
              </w:rPr>
              <w:br/>
              <w:t>среды в Златоустовском</w:t>
            </w:r>
            <w:r w:rsidRPr="002664A9">
              <w:rPr>
                <w:rStyle w:val="FontStyle16"/>
              </w:rPr>
              <w:br/>
              <w:t>городском округе.</w:t>
            </w:r>
          </w:p>
        </w:tc>
        <w:tc>
          <w:tcPr>
            <w:tcW w:w="1778" w:type="dxa"/>
          </w:tcPr>
          <w:p w:rsidR="002664A9" w:rsidRPr="002664A9" w:rsidRDefault="002664A9" w:rsidP="00216479">
            <w:pPr>
              <w:keepNext/>
              <w:keepLines/>
              <w:jc w:val="center"/>
              <w:rPr>
                <w:rStyle w:val="FontStyle16"/>
              </w:rPr>
            </w:pPr>
            <w:r w:rsidRPr="002664A9">
              <w:rPr>
                <w:rStyle w:val="FontStyle16"/>
              </w:rPr>
              <w:t>Администрация</w:t>
            </w:r>
            <w:r w:rsidRPr="002664A9">
              <w:rPr>
                <w:rStyle w:val="FontStyle16"/>
              </w:rPr>
              <w:br/>
              <w:t>ЗГО.</w:t>
            </w:r>
          </w:p>
        </w:tc>
        <w:tc>
          <w:tcPr>
            <w:tcW w:w="2049" w:type="dxa"/>
          </w:tcPr>
          <w:p w:rsidR="002664A9" w:rsidRPr="002664A9" w:rsidRDefault="002664A9" w:rsidP="00216479">
            <w:pPr>
              <w:keepNext/>
              <w:keepLines/>
              <w:jc w:val="center"/>
              <w:rPr>
                <w:rStyle w:val="FontStyle15"/>
                <w:b w:val="0"/>
                <w:spacing w:val="-10"/>
              </w:rPr>
            </w:pPr>
            <w:r w:rsidRPr="002664A9">
              <w:rPr>
                <w:rStyle w:val="FontStyle15"/>
                <w:b w:val="0"/>
                <w:spacing w:val="-10"/>
              </w:rPr>
              <w:t>1. МКУ ЗГО «Управление жилищно-коммунального хозяйства».</w:t>
            </w:r>
          </w:p>
          <w:p w:rsidR="002664A9" w:rsidRPr="002664A9" w:rsidRDefault="002664A9" w:rsidP="00216479">
            <w:pPr>
              <w:keepNext/>
              <w:keepLines/>
              <w:jc w:val="center"/>
              <w:rPr>
                <w:rStyle w:val="FontStyle16"/>
              </w:rPr>
            </w:pPr>
            <w:r w:rsidRPr="002664A9">
              <w:rPr>
                <w:rStyle w:val="FontStyle16"/>
              </w:rPr>
              <w:t>2. МКУ Управление образования и молодежной политики ЗГО.</w:t>
            </w:r>
          </w:p>
          <w:p w:rsidR="002664A9" w:rsidRPr="002664A9" w:rsidRDefault="002664A9" w:rsidP="00216479">
            <w:pPr>
              <w:keepNext/>
              <w:keepLines/>
              <w:jc w:val="center"/>
            </w:pPr>
            <w:r w:rsidRPr="002664A9">
              <w:rPr>
                <w:rStyle w:val="FontStyle16"/>
              </w:rPr>
              <w:t>3. МКУ Управление культуры ЗГО.</w:t>
            </w:r>
          </w:p>
        </w:tc>
        <w:tc>
          <w:tcPr>
            <w:tcW w:w="9469" w:type="dxa"/>
          </w:tcPr>
          <w:p w:rsidR="002664A9" w:rsidRPr="002664A9" w:rsidRDefault="002664A9" w:rsidP="00216479">
            <w:pPr>
              <w:keepNext/>
              <w:keepLines/>
              <w:jc w:val="both"/>
              <w:rPr>
                <w:rStyle w:val="FontStyle16"/>
              </w:rPr>
            </w:pPr>
            <w:r w:rsidRPr="002664A9">
              <w:rPr>
                <w:rStyle w:val="FontStyle16"/>
              </w:rPr>
              <w:t>1. Организация мероприятий по охране окружающей среды в границах округа.</w:t>
            </w:r>
          </w:p>
          <w:p w:rsidR="002664A9" w:rsidRPr="002664A9" w:rsidRDefault="002664A9" w:rsidP="00216479">
            <w:pPr>
              <w:keepNext/>
              <w:keepLines/>
              <w:jc w:val="both"/>
              <w:rPr>
                <w:rStyle w:val="FontStyle16"/>
              </w:rPr>
            </w:pPr>
            <w:r w:rsidRPr="002664A9">
              <w:rPr>
                <w:rStyle w:val="FontStyle16"/>
              </w:rPr>
              <w:t xml:space="preserve">2. Реализация природоохранных мероприятий за счет экологических платежей. </w:t>
            </w:r>
          </w:p>
          <w:p w:rsidR="002664A9" w:rsidRPr="002664A9" w:rsidRDefault="002664A9" w:rsidP="00216479">
            <w:pPr>
              <w:keepNext/>
              <w:keepLines/>
              <w:jc w:val="both"/>
              <w:rPr>
                <w:rStyle w:val="FontStyle16"/>
              </w:rPr>
            </w:pPr>
            <w:r w:rsidRPr="002664A9">
              <w:rPr>
                <w:rStyle w:val="FontStyle16"/>
              </w:rPr>
              <w:t>3. Организация сбора, вывоза, утилизации и переработки бытовых и промышленных отходов.</w:t>
            </w:r>
          </w:p>
          <w:p w:rsidR="002664A9" w:rsidRPr="002664A9" w:rsidRDefault="002664A9" w:rsidP="00216479">
            <w:pPr>
              <w:keepNext/>
              <w:keepLines/>
              <w:jc w:val="both"/>
              <w:rPr>
                <w:rStyle w:val="FontStyle16"/>
              </w:rPr>
            </w:pPr>
            <w:r w:rsidRPr="002664A9">
              <w:rPr>
                <w:rStyle w:val="FontStyle16"/>
              </w:rPr>
              <w:t>4. Реализация мероприятий муниципальной  составляющей регионального проекта «Чистая страна» национального проекта Российской Федерации «Экология».</w:t>
            </w:r>
          </w:p>
          <w:p w:rsidR="002664A9" w:rsidRPr="002664A9" w:rsidRDefault="002664A9" w:rsidP="00216479">
            <w:pPr>
              <w:keepNext/>
              <w:keepLines/>
              <w:jc w:val="both"/>
              <w:rPr>
                <w:rStyle w:val="FontStyle16"/>
              </w:rPr>
            </w:pPr>
            <w:r w:rsidRPr="002664A9">
              <w:rPr>
                <w:rStyle w:val="FontStyle16"/>
              </w:rPr>
              <w:t>5. Реализация мероприятий муниципальной  составляющей регионального проекта «Комплексная система обращения с твердыми коммунальными отходами» национального проекта Российской Федерации «Экология».</w:t>
            </w:r>
          </w:p>
          <w:p w:rsidR="002664A9" w:rsidRPr="002664A9" w:rsidRDefault="002664A9" w:rsidP="00216479">
            <w:pPr>
              <w:keepNext/>
              <w:keepLines/>
              <w:jc w:val="both"/>
              <w:rPr>
                <w:rStyle w:val="FontStyle16"/>
              </w:rPr>
            </w:pPr>
            <w:r w:rsidRPr="002664A9">
              <w:rPr>
                <w:rStyle w:val="FontStyle16"/>
              </w:rPr>
              <w:t>6. Реализация мероприятий муниципальной  составляющей регионального проекта «Чистая вода» национального проекта Российской Федерации «Экология».</w:t>
            </w:r>
          </w:p>
        </w:tc>
      </w:tr>
      <w:tr w:rsidR="002664A9" w:rsidRPr="002664A9" w:rsidTr="00CD49B7">
        <w:tc>
          <w:tcPr>
            <w:tcW w:w="0" w:type="auto"/>
          </w:tcPr>
          <w:p w:rsidR="002664A9" w:rsidRPr="002664A9" w:rsidRDefault="002664A9" w:rsidP="00216479">
            <w:pPr>
              <w:pStyle w:val="Style12"/>
              <w:keepNext/>
              <w:keepLines/>
              <w:widowControl/>
              <w:autoSpaceDE/>
              <w:autoSpaceDN/>
              <w:adjustRightInd/>
              <w:spacing w:line="240" w:lineRule="auto"/>
              <w:rPr>
                <w:rStyle w:val="FontStyle16"/>
              </w:rPr>
            </w:pPr>
            <w:r w:rsidRPr="002664A9">
              <w:rPr>
                <w:rStyle w:val="FontStyle16"/>
              </w:rPr>
              <w:t>10.</w:t>
            </w:r>
          </w:p>
        </w:tc>
        <w:tc>
          <w:tcPr>
            <w:tcW w:w="2330" w:type="dxa"/>
          </w:tcPr>
          <w:p w:rsidR="002664A9" w:rsidRPr="002664A9" w:rsidRDefault="002664A9" w:rsidP="00216479">
            <w:pPr>
              <w:keepNext/>
              <w:keepLines/>
              <w:suppressAutoHyphens/>
              <w:jc w:val="center"/>
              <w:rPr>
                <w:rStyle w:val="FontStyle16"/>
              </w:rPr>
            </w:pPr>
            <w:r w:rsidRPr="002664A9">
              <w:rPr>
                <w:rStyle w:val="FontStyle16"/>
              </w:rPr>
              <w:t>Профилактика правонарушений и противодействие терроризму в Златоустовском городском округе.</w:t>
            </w:r>
          </w:p>
        </w:tc>
        <w:tc>
          <w:tcPr>
            <w:tcW w:w="1778" w:type="dxa"/>
          </w:tcPr>
          <w:p w:rsidR="002664A9" w:rsidRPr="002664A9" w:rsidRDefault="002664A9" w:rsidP="00216479">
            <w:pPr>
              <w:pStyle w:val="Style12"/>
              <w:keepNext/>
              <w:keepLines/>
              <w:widowControl/>
              <w:suppressAutoHyphens/>
              <w:autoSpaceDE/>
              <w:adjustRightInd/>
              <w:spacing w:line="240" w:lineRule="auto"/>
              <w:rPr>
                <w:rStyle w:val="FontStyle16"/>
              </w:rPr>
            </w:pPr>
            <w:r w:rsidRPr="002664A9">
              <w:rPr>
                <w:rStyle w:val="FontStyle16"/>
              </w:rPr>
              <w:t>Администрация ЗГО</w:t>
            </w:r>
          </w:p>
          <w:p w:rsidR="002664A9" w:rsidRPr="002664A9" w:rsidRDefault="002664A9" w:rsidP="00216479">
            <w:pPr>
              <w:pStyle w:val="Style12"/>
              <w:keepNext/>
              <w:keepLines/>
              <w:widowControl/>
              <w:suppressAutoHyphens/>
              <w:autoSpaceDE/>
              <w:adjustRightInd/>
              <w:spacing w:line="240" w:lineRule="auto"/>
              <w:rPr>
                <w:rStyle w:val="FontStyle16"/>
              </w:rPr>
            </w:pPr>
          </w:p>
        </w:tc>
        <w:tc>
          <w:tcPr>
            <w:tcW w:w="2049" w:type="dxa"/>
          </w:tcPr>
          <w:p w:rsidR="002664A9" w:rsidRPr="002664A9" w:rsidRDefault="002664A9" w:rsidP="00216479">
            <w:pPr>
              <w:pStyle w:val="af9"/>
              <w:keepNext/>
              <w:keepLines/>
              <w:widowControl/>
              <w:autoSpaceDE/>
              <w:autoSpaceDN/>
              <w:adjustRightInd/>
              <w:jc w:val="center"/>
              <w:rPr>
                <w:rStyle w:val="FontStyle16"/>
              </w:rPr>
            </w:pPr>
            <w:r w:rsidRPr="002664A9">
              <w:rPr>
                <w:rStyle w:val="FontStyle16"/>
              </w:rPr>
              <w:t>1. МКУ Управление образования и молодежной политики ЗГО.</w:t>
            </w:r>
          </w:p>
          <w:p w:rsidR="002664A9" w:rsidRPr="002664A9" w:rsidRDefault="002664A9" w:rsidP="00216479">
            <w:pPr>
              <w:pStyle w:val="af9"/>
              <w:keepNext/>
              <w:keepLines/>
              <w:widowControl/>
              <w:autoSpaceDE/>
              <w:autoSpaceDN/>
              <w:adjustRightInd/>
              <w:jc w:val="center"/>
              <w:rPr>
                <w:rStyle w:val="FontStyle16"/>
              </w:rPr>
            </w:pPr>
            <w:r w:rsidRPr="002664A9">
              <w:rPr>
                <w:rStyle w:val="FontStyle16"/>
              </w:rPr>
              <w:t>2. МКУ Управление культуры ЗГО.</w:t>
            </w:r>
          </w:p>
          <w:p w:rsidR="002664A9" w:rsidRPr="002664A9" w:rsidRDefault="002664A9" w:rsidP="00216479">
            <w:pPr>
              <w:keepNext/>
              <w:keepLines/>
              <w:jc w:val="center"/>
              <w:rPr>
                <w:rStyle w:val="FontStyle16"/>
              </w:rPr>
            </w:pPr>
            <w:r w:rsidRPr="002664A9">
              <w:rPr>
                <w:rStyle w:val="FontStyle16"/>
              </w:rPr>
              <w:t>3. МКУ Управление по физической культуре и спорту и спорту ЗГО.</w:t>
            </w:r>
          </w:p>
          <w:p w:rsidR="002664A9" w:rsidRPr="002664A9" w:rsidRDefault="002664A9" w:rsidP="00216479">
            <w:pPr>
              <w:keepNext/>
              <w:keepLines/>
              <w:jc w:val="center"/>
            </w:pPr>
            <w:r w:rsidRPr="002664A9">
              <w:rPr>
                <w:rStyle w:val="FontStyle16"/>
              </w:rPr>
              <w:t>4. УСЗН ЗГО</w:t>
            </w:r>
            <w:r w:rsidRPr="002664A9">
              <w:t>.</w:t>
            </w:r>
          </w:p>
          <w:p w:rsidR="002664A9" w:rsidRPr="002664A9" w:rsidRDefault="002664A9" w:rsidP="00216479">
            <w:pPr>
              <w:keepNext/>
              <w:keepLines/>
              <w:jc w:val="center"/>
            </w:pPr>
            <w:r w:rsidRPr="002664A9">
              <w:t>5</w:t>
            </w:r>
            <w:r w:rsidRPr="002664A9">
              <w:rPr>
                <w:b/>
              </w:rPr>
              <w:t xml:space="preserve">. </w:t>
            </w:r>
            <w:r w:rsidRPr="002664A9">
              <w:rPr>
                <w:rStyle w:val="FontStyle15"/>
                <w:b w:val="0"/>
                <w:spacing w:val="-10"/>
              </w:rPr>
              <w:t>МКУ ЗГО «Управление жилищно-коммунального хозяйства».</w:t>
            </w:r>
          </w:p>
        </w:tc>
        <w:tc>
          <w:tcPr>
            <w:tcW w:w="9469" w:type="dxa"/>
          </w:tcPr>
          <w:p w:rsidR="002664A9" w:rsidRPr="002664A9" w:rsidRDefault="002664A9" w:rsidP="00216479">
            <w:pPr>
              <w:keepNext/>
              <w:keepLines/>
              <w:suppressAutoHyphens/>
              <w:jc w:val="both"/>
              <w:rPr>
                <w:rStyle w:val="FontStyle16"/>
              </w:rPr>
            </w:pPr>
            <w:r w:rsidRPr="002664A9">
              <w:rPr>
                <w:rStyle w:val="FontStyle16"/>
              </w:rPr>
              <w:t xml:space="preserve">1. </w:t>
            </w:r>
            <w:r w:rsidRPr="002664A9">
              <w:t>Формирование действенной системы профилактики программы правонарушений способствующей созданию условий для повышения уровня безопасности граждан.</w:t>
            </w:r>
          </w:p>
          <w:p w:rsidR="002664A9" w:rsidRPr="002664A9" w:rsidRDefault="002664A9" w:rsidP="00216479">
            <w:pPr>
              <w:keepNext/>
              <w:keepLines/>
              <w:suppressAutoHyphens/>
              <w:jc w:val="both"/>
            </w:pPr>
            <w:r w:rsidRPr="002664A9">
              <w:rPr>
                <w:rStyle w:val="FontStyle16"/>
              </w:rPr>
              <w:t xml:space="preserve">2. </w:t>
            </w:r>
            <w:r w:rsidRPr="002664A9">
              <w:t>Создание условий для приостановления роста злоупотребления наркотиками и их незаконного оборота, сокращения распространения наркомании и связанных с ней правонарушений до уровня минимальной опасности для общества.</w:t>
            </w:r>
          </w:p>
          <w:p w:rsidR="002664A9" w:rsidRPr="002664A9" w:rsidRDefault="002664A9" w:rsidP="00216479">
            <w:pPr>
              <w:keepNext/>
              <w:keepLines/>
              <w:suppressAutoHyphens/>
              <w:jc w:val="both"/>
              <w:rPr>
                <w:rStyle w:val="FontStyle16"/>
              </w:rPr>
            </w:pPr>
            <w:r w:rsidRPr="002664A9">
              <w:t>3. Создание условий для эффективного развития системы  профилактики безнадзорности несовершеннолетних.</w:t>
            </w:r>
          </w:p>
          <w:p w:rsidR="002664A9" w:rsidRPr="002664A9" w:rsidRDefault="002664A9" w:rsidP="00216479">
            <w:pPr>
              <w:keepNext/>
              <w:keepLines/>
              <w:suppressAutoHyphens/>
              <w:jc w:val="both"/>
              <w:rPr>
                <w:rStyle w:val="FontStyle16"/>
              </w:rPr>
            </w:pPr>
            <w:r w:rsidRPr="002664A9">
              <w:rPr>
                <w:rStyle w:val="FontStyle16"/>
              </w:rPr>
              <w:t>4. Организация и техническое обеспечение профилактики экстремизма и терроризма.</w:t>
            </w:r>
          </w:p>
          <w:p w:rsidR="002664A9" w:rsidRPr="002664A9" w:rsidRDefault="002664A9" w:rsidP="00216479">
            <w:pPr>
              <w:keepNext/>
              <w:keepLines/>
              <w:suppressAutoHyphens/>
              <w:jc w:val="both"/>
              <w:rPr>
                <w:rStyle w:val="FontStyle16"/>
              </w:rPr>
            </w:pPr>
            <w:r w:rsidRPr="002664A9">
              <w:rPr>
                <w:rStyle w:val="FontStyle16"/>
              </w:rPr>
              <w:t>5. Информационно-методическое обеспечение профилактики экстремизма и терроризма.</w:t>
            </w:r>
          </w:p>
        </w:tc>
      </w:tr>
      <w:tr w:rsidR="002664A9" w:rsidRPr="002664A9" w:rsidTr="00CD49B7">
        <w:tc>
          <w:tcPr>
            <w:tcW w:w="0" w:type="auto"/>
          </w:tcPr>
          <w:p w:rsidR="002664A9" w:rsidRPr="002664A9" w:rsidRDefault="002664A9" w:rsidP="00216479">
            <w:pPr>
              <w:pStyle w:val="Style12"/>
              <w:keepNext/>
              <w:keepLines/>
              <w:widowControl/>
              <w:autoSpaceDE/>
              <w:autoSpaceDN/>
              <w:adjustRightInd/>
              <w:spacing w:line="240" w:lineRule="auto"/>
              <w:rPr>
                <w:rStyle w:val="FontStyle16"/>
              </w:rPr>
            </w:pPr>
            <w:r w:rsidRPr="002664A9">
              <w:rPr>
                <w:rStyle w:val="FontStyle16"/>
              </w:rPr>
              <w:t>11.</w:t>
            </w:r>
          </w:p>
        </w:tc>
        <w:tc>
          <w:tcPr>
            <w:tcW w:w="2330" w:type="dxa"/>
          </w:tcPr>
          <w:p w:rsidR="002664A9" w:rsidRPr="002664A9" w:rsidRDefault="002664A9" w:rsidP="00216479">
            <w:pPr>
              <w:keepNext/>
              <w:keepLines/>
              <w:suppressAutoHyphens/>
              <w:jc w:val="center"/>
              <w:rPr>
                <w:rStyle w:val="FontStyle16"/>
              </w:rPr>
            </w:pPr>
            <w:r w:rsidRPr="002664A9">
              <w:rPr>
                <w:rStyle w:val="FontStyle16"/>
              </w:rPr>
              <w:t>Формирование современной городской среды на территории Златоустовского городского округа.</w:t>
            </w:r>
          </w:p>
        </w:tc>
        <w:tc>
          <w:tcPr>
            <w:tcW w:w="1778" w:type="dxa"/>
          </w:tcPr>
          <w:p w:rsidR="002664A9" w:rsidRPr="002664A9" w:rsidRDefault="002664A9" w:rsidP="00216479">
            <w:pPr>
              <w:pStyle w:val="Style12"/>
              <w:keepNext/>
              <w:keepLines/>
              <w:widowControl/>
              <w:suppressAutoHyphens/>
              <w:autoSpaceDE/>
              <w:adjustRightInd/>
              <w:spacing w:line="240" w:lineRule="auto"/>
              <w:rPr>
                <w:rStyle w:val="FontStyle16"/>
              </w:rPr>
            </w:pPr>
            <w:r w:rsidRPr="002664A9">
              <w:rPr>
                <w:rStyle w:val="FontStyle16"/>
              </w:rPr>
              <w:t>МКУ ЗГО "Управление жилищно-коммунального хозяйства"</w:t>
            </w:r>
          </w:p>
        </w:tc>
        <w:tc>
          <w:tcPr>
            <w:tcW w:w="2049" w:type="dxa"/>
          </w:tcPr>
          <w:p w:rsidR="002664A9" w:rsidRPr="002664A9" w:rsidRDefault="002664A9" w:rsidP="00216479">
            <w:pPr>
              <w:keepNext/>
              <w:keepLines/>
              <w:suppressAutoHyphens/>
              <w:jc w:val="center"/>
            </w:pPr>
            <w:r w:rsidRPr="002664A9">
              <w:t>МКУ Управление культуры ЗГО.</w:t>
            </w:r>
          </w:p>
        </w:tc>
        <w:tc>
          <w:tcPr>
            <w:tcW w:w="9469" w:type="dxa"/>
          </w:tcPr>
          <w:p w:rsidR="002664A9" w:rsidRPr="002664A9" w:rsidRDefault="002664A9" w:rsidP="00216479">
            <w:pPr>
              <w:keepNext/>
              <w:keepLines/>
              <w:suppressAutoHyphens/>
              <w:jc w:val="both"/>
              <w:rPr>
                <w:rStyle w:val="FontStyle16"/>
              </w:rPr>
            </w:pPr>
            <w:r w:rsidRPr="002664A9">
              <w:rPr>
                <w:rStyle w:val="FontStyle16"/>
              </w:rPr>
              <w:t>1. Повышение качества и комфорта городской среды на  территории округа.</w:t>
            </w:r>
          </w:p>
          <w:p w:rsidR="002664A9" w:rsidRPr="002664A9" w:rsidRDefault="002664A9" w:rsidP="00216479">
            <w:pPr>
              <w:keepNext/>
              <w:keepLines/>
              <w:suppressAutoHyphens/>
              <w:jc w:val="both"/>
              <w:rPr>
                <w:rStyle w:val="FontStyle16"/>
              </w:rPr>
            </w:pPr>
            <w:r w:rsidRPr="002664A9">
              <w:rPr>
                <w:rStyle w:val="FontStyle16"/>
              </w:rPr>
              <w:t>2. Обеспечение создания, содержания и развитие объектов благоустройства на территории округа.</w:t>
            </w:r>
          </w:p>
          <w:p w:rsidR="002664A9" w:rsidRPr="002664A9" w:rsidRDefault="002664A9" w:rsidP="00216479">
            <w:pPr>
              <w:keepNext/>
              <w:keepLines/>
              <w:suppressAutoHyphens/>
              <w:jc w:val="both"/>
              <w:rPr>
                <w:rStyle w:val="FontStyle16"/>
              </w:rPr>
            </w:pPr>
            <w:r w:rsidRPr="002664A9">
              <w:rPr>
                <w:rStyle w:val="FontStyle16"/>
              </w:rPr>
              <w:t>3. Реализация мероприятий муниципальной  составляющей регионального проекта «Формирование комфортной городской среды» национального проекта Российской Федерации «Жилье и городская среда».</w:t>
            </w:r>
          </w:p>
        </w:tc>
      </w:tr>
      <w:tr w:rsidR="002664A9" w:rsidRPr="002664A9" w:rsidTr="00CD49B7">
        <w:tc>
          <w:tcPr>
            <w:tcW w:w="0" w:type="auto"/>
          </w:tcPr>
          <w:p w:rsidR="002664A9" w:rsidRPr="002664A9" w:rsidRDefault="002664A9" w:rsidP="00216479">
            <w:pPr>
              <w:pStyle w:val="Style12"/>
              <w:keepNext/>
              <w:keepLines/>
              <w:widowControl/>
              <w:autoSpaceDE/>
              <w:autoSpaceDN/>
              <w:adjustRightInd/>
              <w:spacing w:line="240" w:lineRule="auto"/>
              <w:rPr>
                <w:rStyle w:val="FontStyle16"/>
              </w:rPr>
            </w:pPr>
            <w:r w:rsidRPr="002664A9">
              <w:rPr>
                <w:rStyle w:val="FontStyle16"/>
              </w:rPr>
              <w:t>12.</w:t>
            </w:r>
          </w:p>
        </w:tc>
        <w:tc>
          <w:tcPr>
            <w:tcW w:w="2330" w:type="dxa"/>
          </w:tcPr>
          <w:p w:rsidR="002664A9" w:rsidRPr="002664A9" w:rsidRDefault="002664A9" w:rsidP="00216479">
            <w:pPr>
              <w:keepNext/>
              <w:keepLines/>
              <w:jc w:val="center"/>
              <w:rPr>
                <w:rStyle w:val="FontStyle16"/>
              </w:rPr>
            </w:pPr>
            <w:r w:rsidRPr="002664A9">
              <w:rPr>
                <w:rStyle w:val="FontStyle16"/>
              </w:rPr>
              <w:t>Управление</w:t>
            </w:r>
          </w:p>
          <w:p w:rsidR="002664A9" w:rsidRPr="002664A9" w:rsidRDefault="002664A9" w:rsidP="00216479">
            <w:pPr>
              <w:keepNext/>
              <w:keepLines/>
              <w:jc w:val="center"/>
              <w:rPr>
                <w:rStyle w:val="FontStyle16"/>
              </w:rPr>
            </w:pPr>
            <w:r w:rsidRPr="002664A9">
              <w:rPr>
                <w:rStyle w:val="FontStyle16"/>
              </w:rPr>
              <w:t>муниципальными финансами и обеспечение сбалансированности бюджета</w:t>
            </w:r>
          </w:p>
          <w:p w:rsidR="002664A9" w:rsidRPr="002664A9" w:rsidRDefault="002664A9" w:rsidP="00216479">
            <w:pPr>
              <w:keepNext/>
              <w:keepLines/>
              <w:jc w:val="center"/>
              <w:rPr>
                <w:rStyle w:val="FontStyle16"/>
              </w:rPr>
            </w:pPr>
            <w:r w:rsidRPr="002664A9">
              <w:rPr>
                <w:rStyle w:val="FontStyle16"/>
              </w:rPr>
              <w:t>Златоустовского городского</w:t>
            </w:r>
          </w:p>
          <w:p w:rsidR="002664A9" w:rsidRPr="002664A9" w:rsidRDefault="002664A9" w:rsidP="00216479">
            <w:pPr>
              <w:keepNext/>
              <w:keepLines/>
              <w:jc w:val="center"/>
              <w:rPr>
                <w:rStyle w:val="FontStyle16"/>
              </w:rPr>
            </w:pPr>
            <w:r w:rsidRPr="002664A9">
              <w:rPr>
                <w:rStyle w:val="FontStyle16"/>
              </w:rPr>
              <w:t>округа.</w:t>
            </w:r>
          </w:p>
        </w:tc>
        <w:tc>
          <w:tcPr>
            <w:tcW w:w="1778" w:type="dxa"/>
          </w:tcPr>
          <w:p w:rsidR="002664A9" w:rsidRPr="002664A9" w:rsidRDefault="002664A9" w:rsidP="00216479">
            <w:pPr>
              <w:keepNext/>
              <w:keepLines/>
              <w:jc w:val="center"/>
              <w:rPr>
                <w:rStyle w:val="FontStyle16"/>
              </w:rPr>
            </w:pPr>
            <w:r w:rsidRPr="002664A9">
              <w:rPr>
                <w:rStyle w:val="FontStyle16"/>
              </w:rPr>
              <w:t>Финансовое</w:t>
            </w:r>
            <w:r w:rsidRPr="002664A9">
              <w:rPr>
                <w:rStyle w:val="FontStyle16"/>
              </w:rPr>
              <w:br/>
              <w:t>управление</w:t>
            </w:r>
          </w:p>
          <w:p w:rsidR="002664A9" w:rsidRPr="002664A9" w:rsidRDefault="002664A9" w:rsidP="00216479">
            <w:pPr>
              <w:keepNext/>
              <w:keepLines/>
              <w:jc w:val="center"/>
              <w:rPr>
                <w:rStyle w:val="FontStyle16"/>
              </w:rPr>
            </w:pPr>
            <w:r w:rsidRPr="002664A9">
              <w:rPr>
                <w:rStyle w:val="FontStyle16"/>
              </w:rPr>
              <w:t>Златоустовского</w:t>
            </w:r>
          </w:p>
          <w:p w:rsidR="002664A9" w:rsidRPr="002664A9" w:rsidRDefault="002664A9" w:rsidP="00216479">
            <w:pPr>
              <w:keepNext/>
              <w:keepLines/>
              <w:jc w:val="center"/>
              <w:rPr>
                <w:rStyle w:val="FontStyle16"/>
              </w:rPr>
            </w:pPr>
            <w:r w:rsidRPr="002664A9">
              <w:rPr>
                <w:rStyle w:val="FontStyle16"/>
              </w:rPr>
              <w:t>городского округа (далее – Финансовое управление ЗГО).</w:t>
            </w:r>
          </w:p>
        </w:tc>
        <w:tc>
          <w:tcPr>
            <w:tcW w:w="2049" w:type="dxa"/>
          </w:tcPr>
          <w:p w:rsidR="002664A9" w:rsidRPr="002664A9" w:rsidRDefault="002664A9" w:rsidP="00216479">
            <w:pPr>
              <w:keepNext/>
              <w:keepLines/>
              <w:jc w:val="center"/>
            </w:pPr>
          </w:p>
        </w:tc>
        <w:tc>
          <w:tcPr>
            <w:tcW w:w="9469" w:type="dxa"/>
          </w:tcPr>
          <w:p w:rsidR="002664A9" w:rsidRPr="002664A9" w:rsidRDefault="002664A9" w:rsidP="00216479">
            <w:pPr>
              <w:keepNext/>
              <w:keepLines/>
              <w:jc w:val="both"/>
              <w:rPr>
                <w:rStyle w:val="FontStyle16"/>
              </w:rPr>
            </w:pPr>
            <w:r w:rsidRPr="002664A9">
              <w:rPr>
                <w:rStyle w:val="FontStyle16"/>
              </w:rPr>
              <w:t>1. Создание условий для эффективного управления муниципальными финансами и обеспечение сбалансированности бюджета.</w:t>
            </w:r>
          </w:p>
          <w:p w:rsidR="002664A9" w:rsidRPr="002664A9" w:rsidRDefault="002664A9" w:rsidP="00216479">
            <w:pPr>
              <w:keepNext/>
              <w:keepLines/>
              <w:jc w:val="both"/>
              <w:rPr>
                <w:rStyle w:val="FontStyle16"/>
              </w:rPr>
            </w:pPr>
            <w:r w:rsidRPr="002664A9">
              <w:rPr>
                <w:rStyle w:val="FontStyle16"/>
              </w:rPr>
              <w:t>2. Оптимизация системы управления муниципальным долгом.</w:t>
            </w:r>
          </w:p>
        </w:tc>
      </w:tr>
      <w:tr w:rsidR="002664A9" w:rsidRPr="002664A9" w:rsidTr="00CD49B7">
        <w:tc>
          <w:tcPr>
            <w:tcW w:w="0" w:type="auto"/>
          </w:tcPr>
          <w:p w:rsidR="002664A9" w:rsidRPr="002664A9" w:rsidRDefault="002664A9" w:rsidP="00216479">
            <w:pPr>
              <w:pStyle w:val="Style12"/>
              <w:keepNext/>
              <w:keepLines/>
              <w:widowControl/>
              <w:autoSpaceDE/>
              <w:autoSpaceDN/>
              <w:adjustRightInd/>
              <w:spacing w:line="240" w:lineRule="auto"/>
              <w:rPr>
                <w:rStyle w:val="FontStyle16"/>
              </w:rPr>
            </w:pPr>
            <w:r w:rsidRPr="002664A9">
              <w:rPr>
                <w:rStyle w:val="FontStyle16"/>
              </w:rPr>
              <w:t>13.</w:t>
            </w:r>
          </w:p>
        </w:tc>
        <w:tc>
          <w:tcPr>
            <w:tcW w:w="2330" w:type="dxa"/>
          </w:tcPr>
          <w:p w:rsidR="002664A9" w:rsidRPr="002664A9" w:rsidRDefault="002664A9" w:rsidP="00216479">
            <w:pPr>
              <w:keepNext/>
              <w:keepLines/>
              <w:jc w:val="center"/>
              <w:rPr>
                <w:rStyle w:val="FontStyle16"/>
              </w:rPr>
            </w:pPr>
            <w:r w:rsidRPr="002664A9">
              <w:rPr>
                <w:rStyle w:val="FontStyle16"/>
              </w:rPr>
              <w:t>Управление</w:t>
            </w:r>
          </w:p>
          <w:p w:rsidR="002664A9" w:rsidRPr="002664A9" w:rsidRDefault="002664A9" w:rsidP="00216479">
            <w:pPr>
              <w:keepNext/>
              <w:keepLines/>
              <w:jc w:val="center"/>
              <w:rPr>
                <w:rStyle w:val="FontStyle16"/>
              </w:rPr>
            </w:pPr>
            <w:r w:rsidRPr="002664A9">
              <w:rPr>
                <w:rStyle w:val="FontStyle16"/>
              </w:rPr>
              <w:t>муниципальным имуществом.</w:t>
            </w:r>
          </w:p>
        </w:tc>
        <w:tc>
          <w:tcPr>
            <w:tcW w:w="1778" w:type="dxa"/>
          </w:tcPr>
          <w:p w:rsidR="002664A9" w:rsidRPr="002664A9" w:rsidRDefault="002664A9" w:rsidP="00216479">
            <w:pPr>
              <w:pStyle w:val="Style12"/>
              <w:keepNext/>
              <w:keepLines/>
              <w:widowControl/>
              <w:autoSpaceDE/>
              <w:autoSpaceDN/>
              <w:adjustRightInd/>
              <w:spacing w:line="240" w:lineRule="auto"/>
              <w:rPr>
                <w:rStyle w:val="FontStyle16"/>
              </w:rPr>
            </w:pPr>
            <w:r w:rsidRPr="002664A9">
              <w:rPr>
                <w:rStyle w:val="FontStyle16"/>
              </w:rPr>
              <w:t>ОМС «Комитет управления имуществом ЗГО».</w:t>
            </w:r>
          </w:p>
        </w:tc>
        <w:tc>
          <w:tcPr>
            <w:tcW w:w="2049" w:type="dxa"/>
          </w:tcPr>
          <w:p w:rsidR="002664A9" w:rsidRPr="002664A9" w:rsidRDefault="002664A9" w:rsidP="00216479">
            <w:pPr>
              <w:pStyle w:val="af9"/>
              <w:keepNext/>
              <w:keepLines/>
              <w:widowControl/>
              <w:autoSpaceDE/>
              <w:autoSpaceDN/>
              <w:adjustRightInd/>
              <w:jc w:val="center"/>
              <w:rPr>
                <w:rStyle w:val="FontStyle16"/>
                <w:b/>
              </w:rPr>
            </w:pPr>
            <w:r w:rsidRPr="002664A9">
              <w:rPr>
                <w:rStyle w:val="FontStyle16"/>
                <w:b/>
              </w:rPr>
              <w:t xml:space="preserve">1. </w:t>
            </w:r>
            <w:r w:rsidRPr="002664A9">
              <w:rPr>
                <w:rStyle w:val="FontStyle15"/>
                <w:b w:val="0"/>
                <w:spacing w:val="-10"/>
              </w:rPr>
              <w:t>МКУ ЗГО «Управление жилищно-коммунального хозяйства»</w:t>
            </w:r>
            <w:r w:rsidRPr="002664A9">
              <w:rPr>
                <w:rStyle w:val="FontStyle16"/>
                <w:b/>
              </w:rPr>
              <w:t>.</w:t>
            </w:r>
          </w:p>
          <w:p w:rsidR="002664A9" w:rsidRPr="002664A9" w:rsidRDefault="002664A9" w:rsidP="00216479">
            <w:pPr>
              <w:keepNext/>
              <w:keepLines/>
              <w:jc w:val="center"/>
            </w:pPr>
            <w:r w:rsidRPr="002664A9">
              <w:rPr>
                <w:rStyle w:val="FontStyle16"/>
              </w:rPr>
              <w:t>2. Администрация ЗГО.</w:t>
            </w:r>
          </w:p>
        </w:tc>
        <w:tc>
          <w:tcPr>
            <w:tcW w:w="9469" w:type="dxa"/>
          </w:tcPr>
          <w:p w:rsidR="002664A9" w:rsidRPr="002664A9" w:rsidRDefault="002664A9" w:rsidP="00216479">
            <w:pPr>
              <w:keepNext/>
              <w:keepLines/>
              <w:ind w:hanging="40"/>
              <w:jc w:val="both"/>
              <w:rPr>
                <w:rStyle w:val="FontStyle16"/>
              </w:rPr>
            </w:pPr>
            <w:r w:rsidRPr="002664A9">
              <w:rPr>
                <w:rStyle w:val="FontStyle16"/>
              </w:rPr>
              <w:t>1. Создание условий для экономически эффективного управления муниципальным имуществом, оказания имущественной поддержки субъектам малого и среднего предпринимательства.</w:t>
            </w:r>
          </w:p>
          <w:p w:rsidR="002664A9" w:rsidRPr="002664A9" w:rsidRDefault="002664A9" w:rsidP="00216479">
            <w:pPr>
              <w:keepNext/>
              <w:keepLines/>
              <w:jc w:val="both"/>
              <w:rPr>
                <w:rStyle w:val="FontStyle16"/>
              </w:rPr>
            </w:pPr>
            <w:r w:rsidRPr="002664A9">
              <w:rPr>
                <w:rStyle w:val="FontStyle16"/>
              </w:rPr>
              <w:t>2. Создание условий для повышения эффективности распоряжения земельными участками.</w:t>
            </w:r>
          </w:p>
        </w:tc>
      </w:tr>
      <w:tr w:rsidR="002664A9" w:rsidRPr="002664A9" w:rsidTr="00CD49B7">
        <w:tc>
          <w:tcPr>
            <w:tcW w:w="0" w:type="auto"/>
          </w:tcPr>
          <w:p w:rsidR="002664A9" w:rsidRPr="002664A9" w:rsidRDefault="002664A9" w:rsidP="00216479">
            <w:pPr>
              <w:pStyle w:val="Style12"/>
              <w:keepNext/>
              <w:keepLines/>
              <w:widowControl/>
              <w:autoSpaceDE/>
              <w:autoSpaceDN/>
              <w:adjustRightInd/>
              <w:spacing w:line="240" w:lineRule="auto"/>
              <w:rPr>
                <w:rStyle w:val="FontStyle16"/>
              </w:rPr>
            </w:pPr>
            <w:r w:rsidRPr="002664A9">
              <w:rPr>
                <w:rStyle w:val="FontStyle16"/>
              </w:rPr>
              <w:t>14.</w:t>
            </w:r>
          </w:p>
        </w:tc>
        <w:tc>
          <w:tcPr>
            <w:tcW w:w="2330" w:type="dxa"/>
          </w:tcPr>
          <w:p w:rsidR="002664A9" w:rsidRPr="002664A9" w:rsidRDefault="002664A9" w:rsidP="00216479">
            <w:pPr>
              <w:keepNext/>
              <w:keepLines/>
              <w:suppressAutoHyphens/>
              <w:jc w:val="center"/>
              <w:rPr>
                <w:rStyle w:val="FontStyle16"/>
              </w:rPr>
            </w:pPr>
            <w:r w:rsidRPr="002664A9">
              <w:t>Сохранение, использование объектов культурного наследия, находящихся в муниципальной собственности и охрана объектов культурного наследия местного значения, расположенных на территории Златоустовского городского округа</w:t>
            </w:r>
            <w:r w:rsidRPr="002664A9">
              <w:rPr>
                <w:rStyle w:val="FontStyle16"/>
              </w:rPr>
              <w:t>.</w:t>
            </w:r>
          </w:p>
        </w:tc>
        <w:tc>
          <w:tcPr>
            <w:tcW w:w="1778" w:type="dxa"/>
          </w:tcPr>
          <w:p w:rsidR="002664A9" w:rsidRPr="002664A9" w:rsidRDefault="002664A9" w:rsidP="00216479">
            <w:pPr>
              <w:pStyle w:val="Style12"/>
              <w:keepNext/>
              <w:keepLines/>
              <w:widowControl/>
              <w:suppressAutoHyphens/>
              <w:autoSpaceDE/>
              <w:adjustRightInd/>
              <w:spacing w:line="240" w:lineRule="auto"/>
              <w:rPr>
                <w:rStyle w:val="FontStyle16"/>
              </w:rPr>
            </w:pPr>
            <w:r w:rsidRPr="002664A9">
              <w:rPr>
                <w:rStyle w:val="FontStyle16"/>
              </w:rPr>
              <w:t>Администрация ЗГО</w:t>
            </w:r>
          </w:p>
          <w:p w:rsidR="002664A9" w:rsidRPr="002664A9" w:rsidRDefault="002664A9" w:rsidP="00216479">
            <w:pPr>
              <w:pStyle w:val="Style12"/>
              <w:keepNext/>
              <w:keepLines/>
              <w:widowControl/>
              <w:suppressAutoHyphens/>
              <w:autoSpaceDE/>
              <w:adjustRightInd/>
              <w:spacing w:line="240" w:lineRule="auto"/>
              <w:rPr>
                <w:rStyle w:val="FontStyle16"/>
              </w:rPr>
            </w:pPr>
          </w:p>
        </w:tc>
        <w:tc>
          <w:tcPr>
            <w:tcW w:w="2049" w:type="dxa"/>
          </w:tcPr>
          <w:p w:rsidR="002664A9" w:rsidRPr="002664A9" w:rsidRDefault="002664A9" w:rsidP="00216479">
            <w:pPr>
              <w:pStyle w:val="af9"/>
              <w:keepNext/>
              <w:keepLines/>
              <w:widowControl/>
              <w:autoSpaceDE/>
              <w:autoSpaceDN/>
              <w:adjustRightInd/>
              <w:jc w:val="center"/>
              <w:rPr>
                <w:rStyle w:val="FontStyle16"/>
              </w:rPr>
            </w:pPr>
            <w:r w:rsidRPr="002664A9">
              <w:rPr>
                <w:rStyle w:val="FontStyle16"/>
              </w:rPr>
              <w:t>1. МКУ Управление культуры ЗГО.</w:t>
            </w:r>
          </w:p>
          <w:p w:rsidR="002664A9" w:rsidRPr="002664A9" w:rsidRDefault="002664A9" w:rsidP="00216479">
            <w:pPr>
              <w:pStyle w:val="af9"/>
              <w:keepNext/>
              <w:keepLines/>
              <w:widowControl/>
              <w:autoSpaceDE/>
              <w:autoSpaceDN/>
              <w:adjustRightInd/>
              <w:jc w:val="center"/>
              <w:rPr>
                <w:rStyle w:val="FontStyle16"/>
              </w:rPr>
            </w:pPr>
            <w:r w:rsidRPr="002664A9">
              <w:rPr>
                <w:rStyle w:val="FontStyle16"/>
              </w:rPr>
              <w:t>2. МКУ Управление образования и молодежной политики ЗГО.</w:t>
            </w:r>
          </w:p>
          <w:p w:rsidR="002664A9" w:rsidRPr="002664A9" w:rsidRDefault="002664A9" w:rsidP="00216479">
            <w:pPr>
              <w:keepNext/>
              <w:keepLines/>
              <w:suppressAutoHyphens/>
              <w:jc w:val="center"/>
            </w:pPr>
          </w:p>
        </w:tc>
        <w:tc>
          <w:tcPr>
            <w:tcW w:w="9469" w:type="dxa"/>
          </w:tcPr>
          <w:p w:rsidR="002664A9" w:rsidRPr="002664A9" w:rsidRDefault="002664A9" w:rsidP="00216479">
            <w:pPr>
              <w:keepNext/>
              <w:keepLines/>
              <w:suppressAutoHyphens/>
              <w:jc w:val="both"/>
              <w:rPr>
                <w:rStyle w:val="FontStyle16"/>
              </w:rPr>
            </w:pPr>
            <w:r w:rsidRPr="002664A9">
              <w:rPr>
                <w:rStyle w:val="FontStyle16"/>
              </w:rPr>
              <w:t>Сохранение, рациональное использование и охрана исторического и культурного наследия округа.</w:t>
            </w:r>
          </w:p>
          <w:p w:rsidR="002664A9" w:rsidRPr="002664A9" w:rsidRDefault="002664A9" w:rsidP="00216479">
            <w:pPr>
              <w:keepNext/>
              <w:keepLines/>
              <w:suppressAutoHyphens/>
              <w:jc w:val="both"/>
              <w:rPr>
                <w:rStyle w:val="FontStyle16"/>
              </w:rPr>
            </w:pPr>
          </w:p>
        </w:tc>
      </w:tr>
      <w:tr w:rsidR="002664A9" w:rsidRPr="002664A9" w:rsidTr="00CD49B7">
        <w:tc>
          <w:tcPr>
            <w:tcW w:w="0" w:type="auto"/>
          </w:tcPr>
          <w:p w:rsidR="002664A9" w:rsidRPr="002664A9" w:rsidRDefault="002664A9" w:rsidP="00216479">
            <w:pPr>
              <w:pStyle w:val="Style12"/>
              <w:keepNext/>
              <w:keepLines/>
              <w:widowControl/>
              <w:autoSpaceDE/>
              <w:autoSpaceDN/>
              <w:adjustRightInd/>
              <w:spacing w:line="240" w:lineRule="auto"/>
              <w:rPr>
                <w:rStyle w:val="FontStyle16"/>
              </w:rPr>
            </w:pPr>
            <w:r w:rsidRPr="002664A9">
              <w:rPr>
                <w:rStyle w:val="FontStyle16"/>
              </w:rPr>
              <w:t>15.</w:t>
            </w:r>
          </w:p>
        </w:tc>
        <w:tc>
          <w:tcPr>
            <w:tcW w:w="2330" w:type="dxa"/>
          </w:tcPr>
          <w:p w:rsidR="002664A9" w:rsidRPr="002664A9" w:rsidRDefault="002664A9" w:rsidP="00216479">
            <w:pPr>
              <w:keepNext/>
              <w:keepLines/>
              <w:suppressAutoHyphens/>
              <w:jc w:val="center"/>
              <w:rPr>
                <w:rStyle w:val="FontStyle16"/>
              </w:rPr>
            </w:pPr>
            <w:r w:rsidRPr="002664A9">
              <w:t>Реализация инициативных проектов в Златоустовском городском округе</w:t>
            </w:r>
            <w:r w:rsidRPr="002664A9">
              <w:rPr>
                <w:rStyle w:val="FontStyle16"/>
              </w:rPr>
              <w:t>.</w:t>
            </w:r>
          </w:p>
        </w:tc>
        <w:tc>
          <w:tcPr>
            <w:tcW w:w="1778" w:type="dxa"/>
          </w:tcPr>
          <w:p w:rsidR="002664A9" w:rsidRPr="002664A9" w:rsidRDefault="002664A9" w:rsidP="00216479">
            <w:pPr>
              <w:pStyle w:val="Style12"/>
              <w:keepNext/>
              <w:keepLines/>
              <w:widowControl/>
              <w:suppressAutoHyphens/>
              <w:autoSpaceDE/>
              <w:adjustRightInd/>
              <w:spacing w:line="240" w:lineRule="auto"/>
              <w:rPr>
                <w:rStyle w:val="FontStyle16"/>
              </w:rPr>
            </w:pPr>
            <w:r w:rsidRPr="002664A9">
              <w:rPr>
                <w:rStyle w:val="FontStyle16"/>
              </w:rPr>
              <w:t>Администрация ЗГО</w:t>
            </w:r>
          </w:p>
          <w:p w:rsidR="002664A9" w:rsidRPr="002664A9" w:rsidRDefault="002664A9" w:rsidP="00216479">
            <w:pPr>
              <w:pStyle w:val="Style12"/>
              <w:keepNext/>
              <w:keepLines/>
              <w:widowControl/>
              <w:suppressAutoHyphens/>
              <w:autoSpaceDE/>
              <w:adjustRightInd/>
              <w:spacing w:line="240" w:lineRule="auto"/>
              <w:rPr>
                <w:rStyle w:val="FontStyle16"/>
              </w:rPr>
            </w:pPr>
          </w:p>
        </w:tc>
        <w:tc>
          <w:tcPr>
            <w:tcW w:w="2049" w:type="dxa"/>
          </w:tcPr>
          <w:p w:rsidR="002664A9" w:rsidRPr="002664A9" w:rsidRDefault="002664A9" w:rsidP="00216479">
            <w:pPr>
              <w:pStyle w:val="Style12"/>
              <w:keepNext/>
              <w:keepLines/>
              <w:widowControl/>
              <w:suppressAutoHyphens/>
              <w:autoSpaceDE/>
              <w:adjustRightInd/>
              <w:spacing w:line="240" w:lineRule="auto"/>
              <w:rPr>
                <w:szCs w:val="24"/>
              </w:rPr>
            </w:pPr>
            <w:r w:rsidRPr="002664A9">
              <w:rPr>
                <w:szCs w:val="24"/>
              </w:rPr>
              <w:t>1. МКУ Управление образования и молодежной политики ЗГО.</w:t>
            </w:r>
          </w:p>
          <w:p w:rsidR="002664A9" w:rsidRPr="002664A9" w:rsidRDefault="002664A9" w:rsidP="00216479">
            <w:pPr>
              <w:pStyle w:val="Style12"/>
              <w:keepNext/>
              <w:keepLines/>
              <w:widowControl/>
              <w:suppressAutoHyphens/>
              <w:autoSpaceDE/>
              <w:adjustRightInd/>
              <w:spacing w:line="240" w:lineRule="auto"/>
              <w:rPr>
                <w:szCs w:val="24"/>
              </w:rPr>
            </w:pPr>
            <w:r w:rsidRPr="002664A9">
              <w:rPr>
                <w:szCs w:val="24"/>
              </w:rPr>
              <w:t>2. МКУ Управление культуры ЗГО.</w:t>
            </w:r>
          </w:p>
          <w:p w:rsidR="002664A9" w:rsidRPr="002664A9" w:rsidRDefault="002664A9" w:rsidP="00216479">
            <w:pPr>
              <w:pStyle w:val="Style12"/>
              <w:keepNext/>
              <w:keepLines/>
              <w:widowControl/>
              <w:suppressAutoHyphens/>
              <w:autoSpaceDE/>
              <w:adjustRightInd/>
              <w:spacing w:line="240" w:lineRule="auto"/>
              <w:rPr>
                <w:szCs w:val="24"/>
              </w:rPr>
            </w:pPr>
            <w:r w:rsidRPr="002664A9">
              <w:rPr>
                <w:szCs w:val="24"/>
              </w:rPr>
              <w:t>3. МКУ Управление по физической культуре и спорту и спорту ЗГО.</w:t>
            </w:r>
          </w:p>
          <w:p w:rsidR="002664A9" w:rsidRPr="002664A9" w:rsidRDefault="002664A9" w:rsidP="00216479">
            <w:pPr>
              <w:pStyle w:val="Style12"/>
              <w:keepNext/>
              <w:keepLines/>
              <w:widowControl/>
              <w:suppressAutoHyphens/>
              <w:autoSpaceDE/>
              <w:adjustRightInd/>
              <w:spacing w:line="240" w:lineRule="auto"/>
              <w:rPr>
                <w:szCs w:val="24"/>
              </w:rPr>
            </w:pPr>
            <w:r w:rsidRPr="002664A9">
              <w:rPr>
                <w:szCs w:val="24"/>
              </w:rPr>
              <w:t xml:space="preserve">4. </w:t>
            </w:r>
            <w:r w:rsidRPr="002664A9">
              <w:rPr>
                <w:bCs/>
                <w:szCs w:val="24"/>
              </w:rPr>
              <w:t>МКУ ЗГО «Управление жилищно-коммунального хозяйства».</w:t>
            </w:r>
          </w:p>
        </w:tc>
        <w:tc>
          <w:tcPr>
            <w:tcW w:w="9469" w:type="dxa"/>
          </w:tcPr>
          <w:p w:rsidR="002664A9" w:rsidRPr="002664A9" w:rsidRDefault="002664A9" w:rsidP="00216479">
            <w:pPr>
              <w:keepNext/>
              <w:keepLines/>
              <w:suppressAutoHyphens/>
              <w:jc w:val="both"/>
              <w:rPr>
                <w:rStyle w:val="FontStyle16"/>
              </w:rPr>
            </w:pPr>
            <w:r w:rsidRPr="002664A9">
              <w:t>Вовлечение граждан в бюджетный процесс и участие граждан в принятии бюджетных решений в определение проектов с использованием механизма инициативного бюджетирования, их реализацию и контроль</w:t>
            </w:r>
          </w:p>
        </w:tc>
      </w:tr>
    </w:tbl>
    <w:p w:rsidR="002664A9" w:rsidRPr="001F0F9B" w:rsidRDefault="002664A9" w:rsidP="00216479">
      <w:pPr>
        <w:keepNext/>
        <w:keepLines/>
      </w:pPr>
    </w:p>
    <w:p w:rsidR="002664A9" w:rsidRPr="001F0F9B" w:rsidRDefault="002664A9" w:rsidP="00216479">
      <w:pPr>
        <w:keepNext/>
        <w:keepLines/>
        <w:ind w:firstLine="708"/>
        <w:jc w:val="both"/>
        <w:rPr>
          <w:sz w:val="28"/>
        </w:rPr>
      </w:pPr>
      <w:r w:rsidRPr="001F0F9B">
        <w:rPr>
          <w:sz w:val="28"/>
        </w:rPr>
        <w:t>Показатели прогноза социально-экономического развития  округа взаимоувязаны с основными направлениями, сформированными в Стратегии и Комплексной программе социально-экономического развития в Златоустовском городском округе до 2030 года.</w:t>
      </w:r>
    </w:p>
    <w:p w:rsidR="00081648" w:rsidRPr="002B452D" w:rsidRDefault="002664A9" w:rsidP="00216479">
      <w:pPr>
        <w:keepNext/>
        <w:keepLines/>
        <w:ind w:firstLine="708"/>
        <w:jc w:val="both"/>
        <w:rPr>
          <w:color w:val="FF0000"/>
          <w:sz w:val="28"/>
          <w:szCs w:val="28"/>
        </w:rPr>
      </w:pPr>
      <w:r w:rsidRPr="001F0F9B">
        <w:rPr>
          <w:sz w:val="28"/>
        </w:rPr>
        <w:t>*таблица подготовлена по состоянию на 01.09.2024г.</w:t>
      </w:r>
    </w:p>
    <w:sectPr w:rsidR="00081648" w:rsidRPr="002B452D" w:rsidSect="00414167">
      <w:pgSz w:w="16840" w:h="11900" w:orient="landscape"/>
      <w:pgMar w:top="369" w:right="658" w:bottom="930" w:left="510"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06EA" w:rsidRDefault="004A06EA">
      <w:r>
        <w:separator/>
      </w:r>
    </w:p>
  </w:endnote>
  <w:endnote w:type="continuationSeparator" w:id="1">
    <w:p w:rsidR="004A06EA" w:rsidRDefault="004A06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B62" w:rsidRDefault="006274F8" w:rsidP="003C1C1A">
    <w:pPr>
      <w:pStyle w:val="af2"/>
      <w:framePr w:wrap="around" w:vAnchor="text" w:hAnchor="margin" w:xAlign="right" w:y="1"/>
      <w:rPr>
        <w:rStyle w:val="ac"/>
      </w:rPr>
    </w:pPr>
    <w:r>
      <w:rPr>
        <w:rStyle w:val="ac"/>
      </w:rPr>
      <w:fldChar w:fldCharType="begin"/>
    </w:r>
    <w:r w:rsidR="00D95B62">
      <w:rPr>
        <w:rStyle w:val="ac"/>
      </w:rPr>
      <w:instrText xml:space="preserve">PAGE  </w:instrText>
    </w:r>
    <w:r>
      <w:rPr>
        <w:rStyle w:val="ac"/>
      </w:rPr>
      <w:fldChar w:fldCharType="end"/>
    </w:r>
  </w:p>
  <w:p w:rsidR="00D95B62" w:rsidRDefault="00D95B62" w:rsidP="00B42DAA">
    <w:pPr>
      <w:pStyle w:val="af2"/>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2796982"/>
      <w:docPartObj>
        <w:docPartGallery w:val="Page Numbers (Bottom of Page)"/>
        <w:docPartUnique/>
      </w:docPartObj>
    </w:sdtPr>
    <w:sdtContent>
      <w:p w:rsidR="00D95B62" w:rsidRDefault="006274F8">
        <w:pPr>
          <w:pStyle w:val="af2"/>
          <w:jc w:val="right"/>
        </w:pPr>
        <w:r>
          <w:fldChar w:fldCharType="begin"/>
        </w:r>
        <w:r w:rsidR="00D95B62">
          <w:instrText>PAGE   \* MERGEFORMAT</w:instrText>
        </w:r>
        <w:r>
          <w:fldChar w:fldCharType="separate"/>
        </w:r>
        <w:r w:rsidR="009A6746">
          <w:rPr>
            <w:noProof/>
          </w:rPr>
          <w:t>2</w:t>
        </w:r>
        <w:r>
          <w:rPr>
            <w:noProof/>
          </w:rPr>
          <w:fldChar w:fldCharType="end"/>
        </w:r>
      </w:p>
    </w:sdtContent>
  </w:sdt>
  <w:p w:rsidR="00D95B62" w:rsidRDefault="00D95B62" w:rsidP="00B42DAA">
    <w:pPr>
      <w:pStyle w:val="af2"/>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B62" w:rsidRDefault="006274F8" w:rsidP="003C1C1A">
    <w:pPr>
      <w:pStyle w:val="af2"/>
      <w:framePr w:wrap="around" w:vAnchor="text" w:hAnchor="margin" w:xAlign="right" w:y="1"/>
      <w:rPr>
        <w:rStyle w:val="ac"/>
      </w:rPr>
    </w:pPr>
    <w:r>
      <w:rPr>
        <w:rStyle w:val="ac"/>
      </w:rPr>
      <w:fldChar w:fldCharType="begin"/>
    </w:r>
    <w:r w:rsidR="00D95B62">
      <w:rPr>
        <w:rStyle w:val="ac"/>
      </w:rPr>
      <w:instrText xml:space="preserve">PAGE  </w:instrText>
    </w:r>
    <w:r>
      <w:rPr>
        <w:rStyle w:val="ac"/>
      </w:rPr>
      <w:fldChar w:fldCharType="end"/>
    </w:r>
  </w:p>
  <w:p w:rsidR="00D95B62" w:rsidRDefault="00D95B62" w:rsidP="00B42DAA">
    <w:pPr>
      <w:pStyle w:val="af2"/>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9439204"/>
      <w:docPartObj>
        <w:docPartGallery w:val="Page Numbers (Bottom of Page)"/>
        <w:docPartUnique/>
      </w:docPartObj>
    </w:sdtPr>
    <w:sdtContent>
      <w:p w:rsidR="00D95B62" w:rsidRDefault="006274F8">
        <w:pPr>
          <w:pStyle w:val="af2"/>
          <w:jc w:val="right"/>
        </w:pPr>
        <w:r>
          <w:fldChar w:fldCharType="begin"/>
        </w:r>
        <w:r w:rsidR="00D95B62">
          <w:instrText>PAGE   \* MERGEFORMAT</w:instrText>
        </w:r>
        <w:r>
          <w:fldChar w:fldCharType="separate"/>
        </w:r>
        <w:r w:rsidR="00602018">
          <w:rPr>
            <w:noProof/>
          </w:rPr>
          <w:t>51</w:t>
        </w:r>
        <w:r>
          <w:rPr>
            <w:noProof/>
          </w:rPr>
          <w:fldChar w:fldCharType="end"/>
        </w:r>
      </w:p>
    </w:sdtContent>
  </w:sdt>
  <w:p w:rsidR="00D95B62" w:rsidRDefault="00D95B62" w:rsidP="00B42DAA">
    <w:pPr>
      <w:pStyle w:val="af2"/>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06EA" w:rsidRDefault="004A06EA">
      <w:r>
        <w:separator/>
      </w:r>
    </w:p>
  </w:footnote>
  <w:footnote w:type="continuationSeparator" w:id="1">
    <w:p w:rsidR="004A06EA" w:rsidRDefault="004A06EA">
      <w:r>
        <w:continuationSeparator/>
      </w:r>
    </w:p>
  </w:footnote>
  <w:footnote w:id="2">
    <w:p w:rsidR="00D95B62" w:rsidRDefault="00D95B62" w:rsidP="00090727">
      <w:pPr>
        <w:pStyle w:val="afc"/>
      </w:pPr>
      <w:r>
        <w:rPr>
          <w:rStyle w:val="afe"/>
        </w:rPr>
        <w:footnoteRef/>
      </w:r>
      <w:r>
        <w:t xml:space="preserve"> Финансирование указано согласно р</w:t>
      </w:r>
      <w:r w:rsidRPr="00137C03">
        <w:t>ешению Собрания депутатов Златоу</w:t>
      </w:r>
      <w:r>
        <w:t>стовского городского округа от 21</w:t>
      </w:r>
      <w:r w:rsidRPr="00137C03">
        <w:t>.12.202</w:t>
      </w:r>
      <w:r>
        <w:t>3 № 58</w:t>
      </w:r>
      <w:r w:rsidRPr="00137C03">
        <w:t>-ЗГО «О бюджете Златоустовского  городского округа на  202</w:t>
      </w:r>
      <w:r>
        <w:t>4</w:t>
      </w:r>
      <w:r w:rsidRPr="00137C03">
        <w:t xml:space="preserve"> год и плановый период 202</w:t>
      </w:r>
      <w:r>
        <w:t>5 и 2026</w:t>
      </w:r>
      <w:r w:rsidRPr="00137C03">
        <w:t xml:space="preserve"> годов» (в редакции от 0</w:t>
      </w:r>
      <w:r>
        <w:t>2</w:t>
      </w:r>
      <w:r w:rsidRPr="00137C03">
        <w:t>.07.202</w:t>
      </w:r>
      <w:r>
        <w:t>4 г. № 28</w:t>
      </w:r>
      <w:r w:rsidRPr="00137C03">
        <w:t>-ЗГО)</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B62" w:rsidRDefault="00D95B62" w:rsidP="00BE6B0E">
    <w:pPr>
      <w:pStyle w:val="ad"/>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B62" w:rsidRDefault="00D95B62" w:rsidP="00BE6B0E">
    <w:pPr>
      <w:pStyle w:val="ad"/>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6"/>
    <w:multiLevelType w:val="multilevel"/>
    <w:tmpl w:val="00000006"/>
    <w:name w:val="WW8Num20"/>
    <w:lvl w:ilvl="0">
      <w:start w:val="1"/>
      <w:numFmt w:val="bullet"/>
      <w:lvlText w:val=""/>
      <w:lvlJc w:val="left"/>
      <w:pPr>
        <w:tabs>
          <w:tab w:val="num" w:pos="1211"/>
        </w:tabs>
        <w:ind w:left="1211" w:hanging="360"/>
      </w:pPr>
      <w:rPr>
        <w:rFonts w:ascii="Symbol" w:hAnsi="Symbol"/>
      </w:rPr>
    </w:lvl>
    <w:lvl w:ilvl="1">
      <w:start w:val="1"/>
      <w:numFmt w:val="decimal"/>
      <w:lvlText w:val="%2)"/>
      <w:lvlJc w:val="left"/>
      <w:pPr>
        <w:tabs>
          <w:tab w:val="num" w:pos="0"/>
        </w:tabs>
        <w:ind w:left="0" w:firstLine="0"/>
      </w:pPr>
      <w:rPr>
        <w:rFonts w:ascii="Times New Roman" w:hAnsi="Times New Roman"/>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2">
    <w:nsid w:val="00D23197"/>
    <w:multiLevelType w:val="hybridMultilevel"/>
    <w:tmpl w:val="54965B2E"/>
    <w:lvl w:ilvl="0" w:tplc="481CD1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933B4A"/>
    <w:multiLevelType w:val="hybridMultilevel"/>
    <w:tmpl w:val="FA10E2B4"/>
    <w:lvl w:ilvl="0" w:tplc="37E253BE">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AC05D9"/>
    <w:multiLevelType w:val="hybridMultilevel"/>
    <w:tmpl w:val="FC7605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B21220"/>
    <w:multiLevelType w:val="hybridMultilevel"/>
    <w:tmpl w:val="B34AA9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AE6C28"/>
    <w:multiLevelType w:val="hybridMultilevel"/>
    <w:tmpl w:val="898C24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176F7B"/>
    <w:multiLevelType w:val="hybridMultilevel"/>
    <w:tmpl w:val="222A0B36"/>
    <w:lvl w:ilvl="0" w:tplc="33F49B4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9C4DAD"/>
    <w:multiLevelType w:val="multilevel"/>
    <w:tmpl w:val="7DD82EB4"/>
    <w:lvl w:ilvl="0">
      <w:start w:val="1"/>
      <w:numFmt w:val="bullet"/>
      <w:lvlText w:val=""/>
      <w:lvlJc w:val="left"/>
      <w:pPr>
        <w:tabs>
          <w:tab w:val="num" w:pos="432"/>
        </w:tabs>
        <w:ind w:left="432" w:hanging="432"/>
      </w:pPr>
      <w:rPr>
        <w:rFonts w:ascii="Symbol" w:hAnsi="Symbol" w:hint="default"/>
        <w:color w:val="auto"/>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2D2D6052"/>
    <w:multiLevelType w:val="hybridMultilevel"/>
    <w:tmpl w:val="29A63DC4"/>
    <w:lvl w:ilvl="0" w:tplc="0C7C6DA0">
      <w:start w:val="1"/>
      <w:numFmt w:val="decimal"/>
      <w:lvlText w:val="%1."/>
      <w:lvlJc w:val="left"/>
      <w:pPr>
        <w:ind w:left="1797" w:hanging="10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23732C2"/>
    <w:multiLevelType w:val="hybridMultilevel"/>
    <w:tmpl w:val="E99A68A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3061F1B"/>
    <w:multiLevelType w:val="hybridMultilevel"/>
    <w:tmpl w:val="F510196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34BC457C"/>
    <w:multiLevelType w:val="hybridMultilevel"/>
    <w:tmpl w:val="DB946D0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03E41A2"/>
    <w:multiLevelType w:val="multilevel"/>
    <w:tmpl w:val="2932C468"/>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15A678B"/>
    <w:multiLevelType w:val="multilevel"/>
    <w:tmpl w:val="F67819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A445AC5"/>
    <w:multiLevelType w:val="hybridMultilevel"/>
    <w:tmpl w:val="91F4CC5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B5423D9"/>
    <w:multiLevelType w:val="hybridMultilevel"/>
    <w:tmpl w:val="3690AF18"/>
    <w:lvl w:ilvl="0" w:tplc="9ED6F308">
      <w:start w:val="2025"/>
      <w:numFmt w:val="decimal"/>
      <w:lvlText w:val="%1"/>
      <w:lvlJc w:val="left"/>
      <w:pPr>
        <w:ind w:left="844" w:hanging="5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518E0C29"/>
    <w:multiLevelType w:val="hybridMultilevel"/>
    <w:tmpl w:val="067C221A"/>
    <w:lvl w:ilvl="0" w:tplc="5CFA36C2">
      <w:start w:val="2"/>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5A095E4F"/>
    <w:multiLevelType w:val="hybridMultilevel"/>
    <w:tmpl w:val="7194D566"/>
    <w:lvl w:ilvl="0" w:tplc="5E98862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69B114E"/>
    <w:multiLevelType w:val="hybridMultilevel"/>
    <w:tmpl w:val="1D78D3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F0D1BB9"/>
    <w:multiLevelType w:val="hybridMultilevel"/>
    <w:tmpl w:val="8F9A87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5E40217"/>
    <w:multiLevelType w:val="hybridMultilevel"/>
    <w:tmpl w:val="C27ED9E4"/>
    <w:lvl w:ilvl="0" w:tplc="BD829E1E">
      <w:start w:val="1"/>
      <w:numFmt w:val="bullet"/>
      <w:lvlText w:val=""/>
      <w:lvlJc w:val="left"/>
      <w:pPr>
        <w:ind w:left="2070" w:hanging="360"/>
      </w:pPr>
      <w:rPr>
        <w:rFonts w:ascii="Symbol" w:hAnsi="Symbol" w:hint="default"/>
      </w:rPr>
    </w:lvl>
    <w:lvl w:ilvl="1" w:tplc="04190003" w:tentative="1">
      <w:start w:val="1"/>
      <w:numFmt w:val="bullet"/>
      <w:lvlText w:val="o"/>
      <w:lvlJc w:val="left"/>
      <w:pPr>
        <w:ind w:left="2790" w:hanging="360"/>
      </w:pPr>
      <w:rPr>
        <w:rFonts w:ascii="Courier New" w:hAnsi="Courier New" w:cs="Courier New" w:hint="default"/>
      </w:rPr>
    </w:lvl>
    <w:lvl w:ilvl="2" w:tplc="04190005" w:tentative="1">
      <w:start w:val="1"/>
      <w:numFmt w:val="bullet"/>
      <w:lvlText w:val=""/>
      <w:lvlJc w:val="left"/>
      <w:pPr>
        <w:ind w:left="3510" w:hanging="360"/>
      </w:pPr>
      <w:rPr>
        <w:rFonts w:ascii="Wingdings" w:hAnsi="Wingdings" w:hint="default"/>
      </w:rPr>
    </w:lvl>
    <w:lvl w:ilvl="3" w:tplc="04190001" w:tentative="1">
      <w:start w:val="1"/>
      <w:numFmt w:val="bullet"/>
      <w:lvlText w:val=""/>
      <w:lvlJc w:val="left"/>
      <w:pPr>
        <w:ind w:left="4230" w:hanging="360"/>
      </w:pPr>
      <w:rPr>
        <w:rFonts w:ascii="Symbol" w:hAnsi="Symbol" w:hint="default"/>
      </w:rPr>
    </w:lvl>
    <w:lvl w:ilvl="4" w:tplc="04190003" w:tentative="1">
      <w:start w:val="1"/>
      <w:numFmt w:val="bullet"/>
      <w:lvlText w:val="o"/>
      <w:lvlJc w:val="left"/>
      <w:pPr>
        <w:ind w:left="4950" w:hanging="360"/>
      </w:pPr>
      <w:rPr>
        <w:rFonts w:ascii="Courier New" w:hAnsi="Courier New" w:cs="Courier New" w:hint="default"/>
      </w:rPr>
    </w:lvl>
    <w:lvl w:ilvl="5" w:tplc="04190005" w:tentative="1">
      <w:start w:val="1"/>
      <w:numFmt w:val="bullet"/>
      <w:lvlText w:val=""/>
      <w:lvlJc w:val="left"/>
      <w:pPr>
        <w:ind w:left="5670" w:hanging="360"/>
      </w:pPr>
      <w:rPr>
        <w:rFonts w:ascii="Wingdings" w:hAnsi="Wingdings" w:hint="default"/>
      </w:rPr>
    </w:lvl>
    <w:lvl w:ilvl="6" w:tplc="04190001" w:tentative="1">
      <w:start w:val="1"/>
      <w:numFmt w:val="bullet"/>
      <w:lvlText w:val=""/>
      <w:lvlJc w:val="left"/>
      <w:pPr>
        <w:ind w:left="6390" w:hanging="360"/>
      </w:pPr>
      <w:rPr>
        <w:rFonts w:ascii="Symbol" w:hAnsi="Symbol" w:hint="default"/>
      </w:rPr>
    </w:lvl>
    <w:lvl w:ilvl="7" w:tplc="04190003" w:tentative="1">
      <w:start w:val="1"/>
      <w:numFmt w:val="bullet"/>
      <w:lvlText w:val="o"/>
      <w:lvlJc w:val="left"/>
      <w:pPr>
        <w:ind w:left="7110" w:hanging="360"/>
      </w:pPr>
      <w:rPr>
        <w:rFonts w:ascii="Courier New" w:hAnsi="Courier New" w:cs="Courier New" w:hint="default"/>
      </w:rPr>
    </w:lvl>
    <w:lvl w:ilvl="8" w:tplc="04190005" w:tentative="1">
      <w:start w:val="1"/>
      <w:numFmt w:val="bullet"/>
      <w:lvlText w:val=""/>
      <w:lvlJc w:val="left"/>
      <w:pPr>
        <w:ind w:left="7830" w:hanging="360"/>
      </w:pPr>
      <w:rPr>
        <w:rFonts w:ascii="Wingdings" w:hAnsi="Wingdings" w:hint="default"/>
      </w:rPr>
    </w:lvl>
  </w:abstractNum>
  <w:abstractNum w:abstractNumId="22">
    <w:nsid w:val="76601424"/>
    <w:multiLevelType w:val="hybridMultilevel"/>
    <w:tmpl w:val="9C5AA0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6667B3A"/>
    <w:multiLevelType w:val="hybridMultilevel"/>
    <w:tmpl w:val="7396B608"/>
    <w:lvl w:ilvl="0" w:tplc="13143D7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7912742E"/>
    <w:multiLevelType w:val="hybridMultilevel"/>
    <w:tmpl w:val="AACE199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7B855DF7"/>
    <w:multiLevelType w:val="hybridMultilevel"/>
    <w:tmpl w:val="1562C0CC"/>
    <w:lvl w:ilvl="0" w:tplc="481CD1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BF009B9"/>
    <w:multiLevelType w:val="hybridMultilevel"/>
    <w:tmpl w:val="441667D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C2143C6"/>
    <w:multiLevelType w:val="hybridMultilevel"/>
    <w:tmpl w:val="89EA73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7"/>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1"/>
  </w:num>
  <w:num w:numId="8">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20"/>
  </w:num>
  <w:num w:numId="11">
    <w:abstractNumId w:val="15"/>
  </w:num>
  <w:num w:numId="12">
    <w:abstractNumId w:val="22"/>
  </w:num>
  <w:num w:numId="13">
    <w:abstractNumId w:val="12"/>
  </w:num>
  <w:num w:numId="14">
    <w:abstractNumId w:val="26"/>
  </w:num>
  <w:num w:numId="15">
    <w:abstractNumId w:val="4"/>
  </w:num>
  <w:num w:numId="16">
    <w:abstractNumId w:val="6"/>
  </w:num>
  <w:num w:numId="17">
    <w:abstractNumId w:val="24"/>
  </w:num>
  <w:num w:numId="18">
    <w:abstractNumId w:val="11"/>
  </w:num>
  <w:num w:numId="19">
    <w:abstractNumId w:val="5"/>
  </w:num>
  <w:num w:numId="20">
    <w:abstractNumId w:val="10"/>
  </w:num>
  <w:num w:numId="21">
    <w:abstractNumId w:val="8"/>
  </w:num>
  <w:num w:numId="22">
    <w:abstractNumId w:val="25"/>
  </w:num>
  <w:num w:numId="23">
    <w:abstractNumId w:val="13"/>
  </w:num>
  <w:num w:numId="24">
    <w:abstractNumId w:val="2"/>
  </w:num>
  <w:num w:numId="25">
    <w:abstractNumId w:val="3"/>
  </w:num>
  <w:num w:numId="26">
    <w:abstractNumId w:val="18"/>
  </w:num>
  <w:num w:numId="27">
    <w:abstractNumId w:val="23"/>
  </w:num>
  <w:num w:numId="28">
    <w:abstractNumId w:val="1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hdrShapeDefaults>
    <o:shapedefaults v:ext="edit" spidmax="271362"/>
  </w:hdrShapeDefaults>
  <w:footnotePr>
    <w:footnote w:id="0"/>
    <w:footnote w:id="1"/>
  </w:footnotePr>
  <w:endnotePr>
    <w:endnote w:id="0"/>
    <w:endnote w:id="1"/>
  </w:endnotePr>
  <w:compat/>
  <w:rsids>
    <w:rsidRoot w:val="00655442"/>
    <w:rsid w:val="000008F4"/>
    <w:rsid w:val="00000B89"/>
    <w:rsid w:val="000012FF"/>
    <w:rsid w:val="00002242"/>
    <w:rsid w:val="0000252C"/>
    <w:rsid w:val="000025BD"/>
    <w:rsid w:val="00004678"/>
    <w:rsid w:val="00004DD3"/>
    <w:rsid w:val="0000544F"/>
    <w:rsid w:val="00007397"/>
    <w:rsid w:val="0000775B"/>
    <w:rsid w:val="000077FA"/>
    <w:rsid w:val="000107A9"/>
    <w:rsid w:val="0001275C"/>
    <w:rsid w:val="00012B01"/>
    <w:rsid w:val="00013657"/>
    <w:rsid w:val="000137EB"/>
    <w:rsid w:val="00013DFB"/>
    <w:rsid w:val="00015760"/>
    <w:rsid w:val="00015B0A"/>
    <w:rsid w:val="00017731"/>
    <w:rsid w:val="0001785C"/>
    <w:rsid w:val="00020461"/>
    <w:rsid w:val="000215F6"/>
    <w:rsid w:val="00021C4A"/>
    <w:rsid w:val="00023E87"/>
    <w:rsid w:val="00023FB9"/>
    <w:rsid w:val="0002482C"/>
    <w:rsid w:val="00024F79"/>
    <w:rsid w:val="0002506C"/>
    <w:rsid w:val="000257CC"/>
    <w:rsid w:val="00027307"/>
    <w:rsid w:val="00027E81"/>
    <w:rsid w:val="00030DB4"/>
    <w:rsid w:val="000315D9"/>
    <w:rsid w:val="00031AD8"/>
    <w:rsid w:val="00032B60"/>
    <w:rsid w:val="00034429"/>
    <w:rsid w:val="00035E87"/>
    <w:rsid w:val="000361F9"/>
    <w:rsid w:val="00037605"/>
    <w:rsid w:val="000401FF"/>
    <w:rsid w:val="00043104"/>
    <w:rsid w:val="00044B11"/>
    <w:rsid w:val="000460F9"/>
    <w:rsid w:val="00050088"/>
    <w:rsid w:val="000514B7"/>
    <w:rsid w:val="00053EE9"/>
    <w:rsid w:val="000544B7"/>
    <w:rsid w:val="00054C1F"/>
    <w:rsid w:val="00054DA3"/>
    <w:rsid w:val="00054E88"/>
    <w:rsid w:val="00055650"/>
    <w:rsid w:val="0005683A"/>
    <w:rsid w:val="000574B1"/>
    <w:rsid w:val="00057BD5"/>
    <w:rsid w:val="00061539"/>
    <w:rsid w:val="00061ACB"/>
    <w:rsid w:val="00062619"/>
    <w:rsid w:val="00062A08"/>
    <w:rsid w:val="00065252"/>
    <w:rsid w:val="000659AD"/>
    <w:rsid w:val="000669E4"/>
    <w:rsid w:val="0006779B"/>
    <w:rsid w:val="00067DA6"/>
    <w:rsid w:val="000738DC"/>
    <w:rsid w:val="00074B1F"/>
    <w:rsid w:val="00074C63"/>
    <w:rsid w:val="000759C2"/>
    <w:rsid w:val="000761C7"/>
    <w:rsid w:val="0007750E"/>
    <w:rsid w:val="00077CB6"/>
    <w:rsid w:val="0008040C"/>
    <w:rsid w:val="000814A3"/>
    <w:rsid w:val="00081648"/>
    <w:rsid w:val="00083CAB"/>
    <w:rsid w:val="00083ED9"/>
    <w:rsid w:val="00084FAA"/>
    <w:rsid w:val="00085474"/>
    <w:rsid w:val="00086688"/>
    <w:rsid w:val="000866F1"/>
    <w:rsid w:val="000901DD"/>
    <w:rsid w:val="00090727"/>
    <w:rsid w:val="00090AC5"/>
    <w:rsid w:val="0009100D"/>
    <w:rsid w:val="00091122"/>
    <w:rsid w:val="00092966"/>
    <w:rsid w:val="000934CE"/>
    <w:rsid w:val="00095A2B"/>
    <w:rsid w:val="00095B9A"/>
    <w:rsid w:val="00097312"/>
    <w:rsid w:val="000A0BB2"/>
    <w:rsid w:val="000A15D2"/>
    <w:rsid w:val="000A2424"/>
    <w:rsid w:val="000A6A6E"/>
    <w:rsid w:val="000A7455"/>
    <w:rsid w:val="000A756B"/>
    <w:rsid w:val="000B0A8B"/>
    <w:rsid w:val="000B3AFF"/>
    <w:rsid w:val="000B443B"/>
    <w:rsid w:val="000B5702"/>
    <w:rsid w:val="000B5AB8"/>
    <w:rsid w:val="000B5B9B"/>
    <w:rsid w:val="000B5FE3"/>
    <w:rsid w:val="000B6B99"/>
    <w:rsid w:val="000B72F5"/>
    <w:rsid w:val="000C09B9"/>
    <w:rsid w:val="000C2E02"/>
    <w:rsid w:val="000C32B5"/>
    <w:rsid w:val="000C3645"/>
    <w:rsid w:val="000C4852"/>
    <w:rsid w:val="000C5223"/>
    <w:rsid w:val="000C6D23"/>
    <w:rsid w:val="000C76C8"/>
    <w:rsid w:val="000D03F8"/>
    <w:rsid w:val="000D2804"/>
    <w:rsid w:val="000D2F01"/>
    <w:rsid w:val="000D408D"/>
    <w:rsid w:val="000D5B02"/>
    <w:rsid w:val="000D70FB"/>
    <w:rsid w:val="000E0220"/>
    <w:rsid w:val="000E063E"/>
    <w:rsid w:val="000E0B7B"/>
    <w:rsid w:val="000E0ECA"/>
    <w:rsid w:val="000E0F70"/>
    <w:rsid w:val="000E3375"/>
    <w:rsid w:val="000E39C9"/>
    <w:rsid w:val="000E3B3A"/>
    <w:rsid w:val="000E59F2"/>
    <w:rsid w:val="000E5EC4"/>
    <w:rsid w:val="000E6ABC"/>
    <w:rsid w:val="000F1119"/>
    <w:rsid w:val="000F1B03"/>
    <w:rsid w:val="000F23C5"/>
    <w:rsid w:val="000F370B"/>
    <w:rsid w:val="000F379A"/>
    <w:rsid w:val="000F58FC"/>
    <w:rsid w:val="000F5955"/>
    <w:rsid w:val="000F5B2F"/>
    <w:rsid w:val="000F5C3A"/>
    <w:rsid w:val="000F758A"/>
    <w:rsid w:val="00100512"/>
    <w:rsid w:val="00100F9D"/>
    <w:rsid w:val="00101D0D"/>
    <w:rsid w:val="00102C1F"/>
    <w:rsid w:val="00102EEC"/>
    <w:rsid w:val="00104926"/>
    <w:rsid w:val="0010534D"/>
    <w:rsid w:val="00105CFB"/>
    <w:rsid w:val="00106555"/>
    <w:rsid w:val="00107335"/>
    <w:rsid w:val="001101D9"/>
    <w:rsid w:val="00110C52"/>
    <w:rsid w:val="00110E5E"/>
    <w:rsid w:val="00111349"/>
    <w:rsid w:val="00112997"/>
    <w:rsid w:val="00112F83"/>
    <w:rsid w:val="0011331F"/>
    <w:rsid w:val="00113402"/>
    <w:rsid w:val="001136B9"/>
    <w:rsid w:val="001146E8"/>
    <w:rsid w:val="00116DD3"/>
    <w:rsid w:val="0011729A"/>
    <w:rsid w:val="00120883"/>
    <w:rsid w:val="00123085"/>
    <w:rsid w:val="0012334D"/>
    <w:rsid w:val="00124927"/>
    <w:rsid w:val="00125886"/>
    <w:rsid w:val="0012591A"/>
    <w:rsid w:val="00125C58"/>
    <w:rsid w:val="0012674A"/>
    <w:rsid w:val="001274B8"/>
    <w:rsid w:val="00127DE1"/>
    <w:rsid w:val="0013126D"/>
    <w:rsid w:val="00131EE7"/>
    <w:rsid w:val="001335B6"/>
    <w:rsid w:val="00133B02"/>
    <w:rsid w:val="00133D96"/>
    <w:rsid w:val="00134519"/>
    <w:rsid w:val="001348C9"/>
    <w:rsid w:val="00134A99"/>
    <w:rsid w:val="001357B8"/>
    <w:rsid w:val="00137C03"/>
    <w:rsid w:val="00140364"/>
    <w:rsid w:val="00142908"/>
    <w:rsid w:val="001432C5"/>
    <w:rsid w:val="00144C57"/>
    <w:rsid w:val="00144ED6"/>
    <w:rsid w:val="00145770"/>
    <w:rsid w:val="001460D7"/>
    <w:rsid w:val="00147237"/>
    <w:rsid w:val="00147621"/>
    <w:rsid w:val="00147720"/>
    <w:rsid w:val="0014787B"/>
    <w:rsid w:val="001500B6"/>
    <w:rsid w:val="00150F61"/>
    <w:rsid w:val="00153E16"/>
    <w:rsid w:val="001557CF"/>
    <w:rsid w:val="001557E5"/>
    <w:rsid w:val="00155B60"/>
    <w:rsid w:val="00156297"/>
    <w:rsid w:val="00156FE2"/>
    <w:rsid w:val="00161776"/>
    <w:rsid w:val="00162BE1"/>
    <w:rsid w:val="00162ECF"/>
    <w:rsid w:val="00163162"/>
    <w:rsid w:val="0016359A"/>
    <w:rsid w:val="00163B04"/>
    <w:rsid w:val="00163DD9"/>
    <w:rsid w:val="00164487"/>
    <w:rsid w:val="00164941"/>
    <w:rsid w:val="00166588"/>
    <w:rsid w:val="001668FC"/>
    <w:rsid w:val="00166EAF"/>
    <w:rsid w:val="00167E88"/>
    <w:rsid w:val="00171473"/>
    <w:rsid w:val="00171C99"/>
    <w:rsid w:val="00171F93"/>
    <w:rsid w:val="00172682"/>
    <w:rsid w:val="00173F54"/>
    <w:rsid w:val="001745EA"/>
    <w:rsid w:val="00174F76"/>
    <w:rsid w:val="001751D0"/>
    <w:rsid w:val="00176EC0"/>
    <w:rsid w:val="0018054C"/>
    <w:rsid w:val="00180929"/>
    <w:rsid w:val="00180BC8"/>
    <w:rsid w:val="001820BD"/>
    <w:rsid w:val="001823C8"/>
    <w:rsid w:val="0018247F"/>
    <w:rsid w:val="00182ABE"/>
    <w:rsid w:val="001835CB"/>
    <w:rsid w:val="00184BDC"/>
    <w:rsid w:val="00184FE3"/>
    <w:rsid w:val="00185B51"/>
    <w:rsid w:val="00186A29"/>
    <w:rsid w:val="00186E9D"/>
    <w:rsid w:val="001914E4"/>
    <w:rsid w:val="00194E1C"/>
    <w:rsid w:val="00195548"/>
    <w:rsid w:val="001966BD"/>
    <w:rsid w:val="0019692F"/>
    <w:rsid w:val="001971ED"/>
    <w:rsid w:val="00197302"/>
    <w:rsid w:val="001A17BA"/>
    <w:rsid w:val="001A1EFD"/>
    <w:rsid w:val="001A28BE"/>
    <w:rsid w:val="001A2D51"/>
    <w:rsid w:val="001A3286"/>
    <w:rsid w:val="001A3A12"/>
    <w:rsid w:val="001A534E"/>
    <w:rsid w:val="001A54D9"/>
    <w:rsid w:val="001A6293"/>
    <w:rsid w:val="001A7230"/>
    <w:rsid w:val="001B07BC"/>
    <w:rsid w:val="001B084E"/>
    <w:rsid w:val="001B330E"/>
    <w:rsid w:val="001B5674"/>
    <w:rsid w:val="001B6D59"/>
    <w:rsid w:val="001B75A2"/>
    <w:rsid w:val="001C0094"/>
    <w:rsid w:val="001C2F69"/>
    <w:rsid w:val="001C4956"/>
    <w:rsid w:val="001C5E3A"/>
    <w:rsid w:val="001C6301"/>
    <w:rsid w:val="001C71F0"/>
    <w:rsid w:val="001D1EDB"/>
    <w:rsid w:val="001D28ED"/>
    <w:rsid w:val="001D29F0"/>
    <w:rsid w:val="001D2C52"/>
    <w:rsid w:val="001D3633"/>
    <w:rsid w:val="001D6890"/>
    <w:rsid w:val="001D68E5"/>
    <w:rsid w:val="001E106E"/>
    <w:rsid w:val="001E153B"/>
    <w:rsid w:val="001E6C70"/>
    <w:rsid w:val="001F1A88"/>
    <w:rsid w:val="001F20F7"/>
    <w:rsid w:val="001F35A2"/>
    <w:rsid w:val="001F3912"/>
    <w:rsid w:val="001F5D70"/>
    <w:rsid w:val="001F625F"/>
    <w:rsid w:val="00202458"/>
    <w:rsid w:val="0020257C"/>
    <w:rsid w:val="00202821"/>
    <w:rsid w:val="00204811"/>
    <w:rsid w:val="00205F56"/>
    <w:rsid w:val="00206743"/>
    <w:rsid w:val="00206ED8"/>
    <w:rsid w:val="0020749E"/>
    <w:rsid w:val="002077AB"/>
    <w:rsid w:val="00210739"/>
    <w:rsid w:val="00210DA0"/>
    <w:rsid w:val="00211A5E"/>
    <w:rsid w:val="002120CC"/>
    <w:rsid w:val="00212382"/>
    <w:rsid w:val="00212931"/>
    <w:rsid w:val="00212A8D"/>
    <w:rsid w:val="00212DB4"/>
    <w:rsid w:val="00212F61"/>
    <w:rsid w:val="0021301F"/>
    <w:rsid w:val="00214A3C"/>
    <w:rsid w:val="00216479"/>
    <w:rsid w:val="0021699E"/>
    <w:rsid w:val="00222ECF"/>
    <w:rsid w:val="002245EC"/>
    <w:rsid w:val="002313CD"/>
    <w:rsid w:val="002326BC"/>
    <w:rsid w:val="00232B31"/>
    <w:rsid w:val="00232FFC"/>
    <w:rsid w:val="00233A23"/>
    <w:rsid w:val="002342E0"/>
    <w:rsid w:val="002359C3"/>
    <w:rsid w:val="00235D3F"/>
    <w:rsid w:val="002361E1"/>
    <w:rsid w:val="002368F6"/>
    <w:rsid w:val="00237B22"/>
    <w:rsid w:val="00240F37"/>
    <w:rsid w:val="002416D3"/>
    <w:rsid w:val="002428FA"/>
    <w:rsid w:val="0024396A"/>
    <w:rsid w:val="00243BAA"/>
    <w:rsid w:val="00244A38"/>
    <w:rsid w:val="00245D63"/>
    <w:rsid w:val="00245E25"/>
    <w:rsid w:val="00245FC9"/>
    <w:rsid w:val="002460ED"/>
    <w:rsid w:val="00246AD9"/>
    <w:rsid w:val="00247910"/>
    <w:rsid w:val="00247F88"/>
    <w:rsid w:val="0025236C"/>
    <w:rsid w:val="00253325"/>
    <w:rsid w:val="00254EBF"/>
    <w:rsid w:val="002609AB"/>
    <w:rsid w:val="002620DB"/>
    <w:rsid w:val="002635E6"/>
    <w:rsid w:val="0026393C"/>
    <w:rsid w:val="00264A70"/>
    <w:rsid w:val="00264BEC"/>
    <w:rsid w:val="00264C24"/>
    <w:rsid w:val="00266297"/>
    <w:rsid w:val="002664A9"/>
    <w:rsid w:val="002675FB"/>
    <w:rsid w:val="002714DD"/>
    <w:rsid w:val="002732BD"/>
    <w:rsid w:val="0027376E"/>
    <w:rsid w:val="00275128"/>
    <w:rsid w:val="0027689A"/>
    <w:rsid w:val="00277A7C"/>
    <w:rsid w:val="00280D17"/>
    <w:rsid w:val="00283607"/>
    <w:rsid w:val="00285611"/>
    <w:rsid w:val="00285FF9"/>
    <w:rsid w:val="0028699B"/>
    <w:rsid w:val="0029118C"/>
    <w:rsid w:val="0029173D"/>
    <w:rsid w:val="00292ED3"/>
    <w:rsid w:val="00293111"/>
    <w:rsid w:val="00294760"/>
    <w:rsid w:val="00295568"/>
    <w:rsid w:val="00296004"/>
    <w:rsid w:val="00296AEA"/>
    <w:rsid w:val="0029768D"/>
    <w:rsid w:val="002A1322"/>
    <w:rsid w:val="002A2374"/>
    <w:rsid w:val="002A2522"/>
    <w:rsid w:val="002A306C"/>
    <w:rsid w:val="002A40F8"/>
    <w:rsid w:val="002A42FF"/>
    <w:rsid w:val="002A445B"/>
    <w:rsid w:val="002A4EFF"/>
    <w:rsid w:val="002A4FCD"/>
    <w:rsid w:val="002A511D"/>
    <w:rsid w:val="002A5F02"/>
    <w:rsid w:val="002A766A"/>
    <w:rsid w:val="002B0144"/>
    <w:rsid w:val="002B2BB4"/>
    <w:rsid w:val="002B452D"/>
    <w:rsid w:val="002B4FB8"/>
    <w:rsid w:val="002B5659"/>
    <w:rsid w:val="002B5EFB"/>
    <w:rsid w:val="002B67E7"/>
    <w:rsid w:val="002C0D7F"/>
    <w:rsid w:val="002C130E"/>
    <w:rsid w:val="002C1409"/>
    <w:rsid w:val="002C154D"/>
    <w:rsid w:val="002C2EC5"/>
    <w:rsid w:val="002C34CC"/>
    <w:rsid w:val="002C5138"/>
    <w:rsid w:val="002C6CD4"/>
    <w:rsid w:val="002C70B5"/>
    <w:rsid w:val="002C7630"/>
    <w:rsid w:val="002C7B30"/>
    <w:rsid w:val="002D0346"/>
    <w:rsid w:val="002D0AC4"/>
    <w:rsid w:val="002D1241"/>
    <w:rsid w:val="002D1512"/>
    <w:rsid w:val="002D1A27"/>
    <w:rsid w:val="002D2ED8"/>
    <w:rsid w:val="002D3F70"/>
    <w:rsid w:val="002D41E4"/>
    <w:rsid w:val="002D52F2"/>
    <w:rsid w:val="002D5329"/>
    <w:rsid w:val="002E115D"/>
    <w:rsid w:val="002E11BC"/>
    <w:rsid w:val="002E2092"/>
    <w:rsid w:val="002E39D1"/>
    <w:rsid w:val="002E40A1"/>
    <w:rsid w:val="002E441D"/>
    <w:rsid w:val="002E51FA"/>
    <w:rsid w:val="002E5652"/>
    <w:rsid w:val="002E765E"/>
    <w:rsid w:val="002F0E9D"/>
    <w:rsid w:val="002F1152"/>
    <w:rsid w:val="002F1D79"/>
    <w:rsid w:val="002F44CB"/>
    <w:rsid w:val="002F5B98"/>
    <w:rsid w:val="002F5CD7"/>
    <w:rsid w:val="002F64FC"/>
    <w:rsid w:val="002F694C"/>
    <w:rsid w:val="002F6B0C"/>
    <w:rsid w:val="002F7333"/>
    <w:rsid w:val="003003A2"/>
    <w:rsid w:val="00304026"/>
    <w:rsid w:val="0030418A"/>
    <w:rsid w:val="0030472F"/>
    <w:rsid w:val="003050FF"/>
    <w:rsid w:val="00305C37"/>
    <w:rsid w:val="00305D45"/>
    <w:rsid w:val="00306212"/>
    <w:rsid w:val="00306C63"/>
    <w:rsid w:val="0031028A"/>
    <w:rsid w:val="003104B2"/>
    <w:rsid w:val="00310D35"/>
    <w:rsid w:val="003116E4"/>
    <w:rsid w:val="00311D07"/>
    <w:rsid w:val="00313C53"/>
    <w:rsid w:val="00314347"/>
    <w:rsid w:val="003144CC"/>
    <w:rsid w:val="00314ADF"/>
    <w:rsid w:val="00314CD6"/>
    <w:rsid w:val="00314FE2"/>
    <w:rsid w:val="00316D40"/>
    <w:rsid w:val="00317004"/>
    <w:rsid w:val="00321AFE"/>
    <w:rsid w:val="003235E2"/>
    <w:rsid w:val="00324E87"/>
    <w:rsid w:val="0032505A"/>
    <w:rsid w:val="003264BD"/>
    <w:rsid w:val="0032680F"/>
    <w:rsid w:val="00326F9F"/>
    <w:rsid w:val="00331293"/>
    <w:rsid w:val="00332024"/>
    <w:rsid w:val="0033296D"/>
    <w:rsid w:val="00332CDA"/>
    <w:rsid w:val="00334F2D"/>
    <w:rsid w:val="003351CF"/>
    <w:rsid w:val="00335A0C"/>
    <w:rsid w:val="003364F6"/>
    <w:rsid w:val="0033785C"/>
    <w:rsid w:val="00340253"/>
    <w:rsid w:val="00341200"/>
    <w:rsid w:val="0034161B"/>
    <w:rsid w:val="0034183D"/>
    <w:rsid w:val="0034546E"/>
    <w:rsid w:val="00345B31"/>
    <w:rsid w:val="00345C8B"/>
    <w:rsid w:val="0034623B"/>
    <w:rsid w:val="00346543"/>
    <w:rsid w:val="003465F7"/>
    <w:rsid w:val="00346768"/>
    <w:rsid w:val="003468C4"/>
    <w:rsid w:val="00350187"/>
    <w:rsid w:val="00350788"/>
    <w:rsid w:val="00350AD7"/>
    <w:rsid w:val="0035127A"/>
    <w:rsid w:val="0035292B"/>
    <w:rsid w:val="00352B4C"/>
    <w:rsid w:val="003536A3"/>
    <w:rsid w:val="0035427F"/>
    <w:rsid w:val="003605DB"/>
    <w:rsid w:val="00360D1A"/>
    <w:rsid w:val="00361384"/>
    <w:rsid w:val="003614E4"/>
    <w:rsid w:val="0036154C"/>
    <w:rsid w:val="00361C98"/>
    <w:rsid w:val="0036265A"/>
    <w:rsid w:val="00363D59"/>
    <w:rsid w:val="0036516D"/>
    <w:rsid w:val="003654C0"/>
    <w:rsid w:val="00365A3C"/>
    <w:rsid w:val="0036614E"/>
    <w:rsid w:val="0036744E"/>
    <w:rsid w:val="003705A8"/>
    <w:rsid w:val="00370A70"/>
    <w:rsid w:val="00370E2F"/>
    <w:rsid w:val="0037157D"/>
    <w:rsid w:val="003739ED"/>
    <w:rsid w:val="00373BEA"/>
    <w:rsid w:val="00373FB0"/>
    <w:rsid w:val="00374922"/>
    <w:rsid w:val="00376FAB"/>
    <w:rsid w:val="00377DB6"/>
    <w:rsid w:val="00380371"/>
    <w:rsid w:val="00385E74"/>
    <w:rsid w:val="00386E04"/>
    <w:rsid w:val="00386E78"/>
    <w:rsid w:val="00390856"/>
    <w:rsid w:val="003928A3"/>
    <w:rsid w:val="00393FAC"/>
    <w:rsid w:val="003955E8"/>
    <w:rsid w:val="003970DD"/>
    <w:rsid w:val="003A1D0F"/>
    <w:rsid w:val="003A2F1E"/>
    <w:rsid w:val="003A4389"/>
    <w:rsid w:val="003A4CF3"/>
    <w:rsid w:val="003A5F3F"/>
    <w:rsid w:val="003A662A"/>
    <w:rsid w:val="003A6B22"/>
    <w:rsid w:val="003A7D43"/>
    <w:rsid w:val="003B0011"/>
    <w:rsid w:val="003B1013"/>
    <w:rsid w:val="003B27C7"/>
    <w:rsid w:val="003B428C"/>
    <w:rsid w:val="003B4A17"/>
    <w:rsid w:val="003B4C90"/>
    <w:rsid w:val="003B4DEA"/>
    <w:rsid w:val="003B6160"/>
    <w:rsid w:val="003C0258"/>
    <w:rsid w:val="003C0B2F"/>
    <w:rsid w:val="003C1C1A"/>
    <w:rsid w:val="003C21F6"/>
    <w:rsid w:val="003C26BF"/>
    <w:rsid w:val="003C328F"/>
    <w:rsid w:val="003C378F"/>
    <w:rsid w:val="003C4F90"/>
    <w:rsid w:val="003C6CAA"/>
    <w:rsid w:val="003C76BC"/>
    <w:rsid w:val="003D0F4D"/>
    <w:rsid w:val="003D3898"/>
    <w:rsid w:val="003D50A4"/>
    <w:rsid w:val="003D53AB"/>
    <w:rsid w:val="003D55A2"/>
    <w:rsid w:val="003D6878"/>
    <w:rsid w:val="003D74C4"/>
    <w:rsid w:val="003E0181"/>
    <w:rsid w:val="003E403B"/>
    <w:rsid w:val="003E6763"/>
    <w:rsid w:val="003E7012"/>
    <w:rsid w:val="003F0BC7"/>
    <w:rsid w:val="003F129B"/>
    <w:rsid w:val="003F24A7"/>
    <w:rsid w:val="003F26D1"/>
    <w:rsid w:val="003F2D37"/>
    <w:rsid w:val="003F2F40"/>
    <w:rsid w:val="003F30FA"/>
    <w:rsid w:val="003F34D9"/>
    <w:rsid w:val="003F4037"/>
    <w:rsid w:val="003F696C"/>
    <w:rsid w:val="003F699C"/>
    <w:rsid w:val="003F7722"/>
    <w:rsid w:val="0040064C"/>
    <w:rsid w:val="004024EA"/>
    <w:rsid w:val="0040413A"/>
    <w:rsid w:val="00405DB4"/>
    <w:rsid w:val="00406C40"/>
    <w:rsid w:val="004077FA"/>
    <w:rsid w:val="00407E68"/>
    <w:rsid w:val="0041079B"/>
    <w:rsid w:val="00412326"/>
    <w:rsid w:val="00413069"/>
    <w:rsid w:val="00414167"/>
    <w:rsid w:val="004144E6"/>
    <w:rsid w:val="00414BC9"/>
    <w:rsid w:val="0041511A"/>
    <w:rsid w:val="004155B9"/>
    <w:rsid w:val="00416862"/>
    <w:rsid w:val="00420196"/>
    <w:rsid w:val="004203D8"/>
    <w:rsid w:val="00420A86"/>
    <w:rsid w:val="00423627"/>
    <w:rsid w:val="00423D84"/>
    <w:rsid w:val="004242D2"/>
    <w:rsid w:val="004245CD"/>
    <w:rsid w:val="0042526A"/>
    <w:rsid w:val="004258E6"/>
    <w:rsid w:val="00426B36"/>
    <w:rsid w:val="0042799A"/>
    <w:rsid w:val="00430079"/>
    <w:rsid w:val="0043026E"/>
    <w:rsid w:val="00432352"/>
    <w:rsid w:val="004328EA"/>
    <w:rsid w:val="0043352F"/>
    <w:rsid w:val="004335C8"/>
    <w:rsid w:val="00436A4F"/>
    <w:rsid w:val="00441622"/>
    <w:rsid w:val="0044182F"/>
    <w:rsid w:val="00442C6E"/>
    <w:rsid w:val="004430B5"/>
    <w:rsid w:val="004449B2"/>
    <w:rsid w:val="00444D64"/>
    <w:rsid w:val="00444DAB"/>
    <w:rsid w:val="00446224"/>
    <w:rsid w:val="004469A8"/>
    <w:rsid w:val="00450C6E"/>
    <w:rsid w:val="00450E5B"/>
    <w:rsid w:val="00452EAD"/>
    <w:rsid w:val="00453C32"/>
    <w:rsid w:val="00454B2A"/>
    <w:rsid w:val="00455244"/>
    <w:rsid w:val="00455582"/>
    <w:rsid w:val="00456737"/>
    <w:rsid w:val="00456904"/>
    <w:rsid w:val="00456A3F"/>
    <w:rsid w:val="00456BD0"/>
    <w:rsid w:val="00457346"/>
    <w:rsid w:val="004604EF"/>
    <w:rsid w:val="00461329"/>
    <w:rsid w:val="0046170E"/>
    <w:rsid w:val="00462D59"/>
    <w:rsid w:val="0046367D"/>
    <w:rsid w:val="00465192"/>
    <w:rsid w:val="00465426"/>
    <w:rsid w:val="004665B9"/>
    <w:rsid w:val="00467806"/>
    <w:rsid w:val="00467F75"/>
    <w:rsid w:val="00471CD5"/>
    <w:rsid w:val="004721D3"/>
    <w:rsid w:val="00473145"/>
    <w:rsid w:val="00477412"/>
    <w:rsid w:val="00477E89"/>
    <w:rsid w:val="0048095D"/>
    <w:rsid w:val="00480FBD"/>
    <w:rsid w:val="00481409"/>
    <w:rsid w:val="004835BE"/>
    <w:rsid w:val="0048562D"/>
    <w:rsid w:val="0048615B"/>
    <w:rsid w:val="00486D30"/>
    <w:rsid w:val="00490B6D"/>
    <w:rsid w:val="00491437"/>
    <w:rsid w:val="00492959"/>
    <w:rsid w:val="0049722F"/>
    <w:rsid w:val="0049781F"/>
    <w:rsid w:val="004A06EA"/>
    <w:rsid w:val="004A29EB"/>
    <w:rsid w:val="004A48AF"/>
    <w:rsid w:val="004A5D43"/>
    <w:rsid w:val="004A6612"/>
    <w:rsid w:val="004B0B09"/>
    <w:rsid w:val="004B10E5"/>
    <w:rsid w:val="004B30E0"/>
    <w:rsid w:val="004B3519"/>
    <w:rsid w:val="004B3640"/>
    <w:rsid w:val="004B38C4"/>
    <w:rsid w:val="004B4DDF"/>
    <w:rsid w:val="004B6070"/>
    <w:rsid w:val="004B623C"/>
    <w:rsid w:val="004B6858"/>
    <w:rsid w:val="004B6D0C"/>
    <w:rsid w:val="004C01C7"/>
    <w:rsid w:val="004C062A"/>
    <w:rsid w:val="004C15DF"/>
    <w:rsid w:val="004C1C5B"/>
    <w:rsid w:val="004C25F7"/>
    <w:rsid w:val="004C2AD4"/>
    <w:rsid w:val="004C31CE"/>
    <w:rsid w:val="004C3B7D"/>
    <w:rsid w:val="004C4C61"/>
    <w:rsid w:val="004C5F08"/>
    <w:rsid w:val="004D021E"/>
    <w:rsid w:val="004D110F"/>
    <w:rsid w:val="004D2638"/>
    <w:rsid w:val="004D41F4"/>
    <w:rsid w:val="004D421E"/>
    <w:rsid w:val="004D4C1C"/>
    <w:rsid w:val="004D5DFB"/>
    <w:rsid w:val="004D6FC2"/>
    <w:rsid w:val="004D7936"/>
    <w:rsid w:val="004E0388"/>
    <w:rsid w:val="004E04AB"/>
    <w:rsid w:val="004E04F7"/>
    <w:rsid w:val="004E15D5"/>
    <w:rsid w:val="004E1A05"/>
    <w:rsid w:val="004E44E7"/>
    <w:rsid w:val="004E4870"/>
    <w:rsid w:val="004E4F9E"/>
    <w:rsid w:val="004E6679"/>
    <w:rsid w:val="004F19A4"/>
    <w:rsid w:val="004F437E"/>
    <w:rsid w:val="004F4444"/>
    <w:rsid w:val="004F53F8"/>
    <w:rsid w:val="004F61FB"/>
    <w:rsid w:val="004F7620"/>
    <w:rsid w:val="00501A5A"/>
    <w:rsid w:val="0050252E"/>
    <w:rsid w:val="00503464"/>
    <w:rsid w:val="005036F9"/>
    <w:rsid w:val="00505569"/>
    <w:rsid w:val="0050583F"/>
    <w:rsid w:val="00507214"/>
    <w:rsid w:val="00511501"/>
    <w:rsid w:val="0051242E"/>
    <w:rsid w:val="00512DE2"/>
    <w:rsid w:val="00513587"/>
    <w:rsid w:val="00515EA9"/>
    <w:rsid w:val="00516ED4"/>
    <w:rsid w:val="00517DDF"/>
    <w:rsid w:val="00520445"/>
    <w:rsid w:val="00520796"/>
    <w:rsid w:val="00521A20"/>
    <w:rsid w:val="00521EAB"/>
    <w:rsid w:val="00522391"/>
    <w:rsid w:val="0052422C"/>
    <w:rsid w:val="00526179"/>
    <w:rsid w:val="005262CF"/>
    <w:rsid w:val="005263FF"/>
    <w:rsid w:val="00526F36"/>
    <w:rsid w:val="00527167"/>
    <w:rsid w:val="0052762C"/>
    <w:rsid w:val="00530673"/>
    <w:rsid w:val="00530810"/>
    <w:rsid w:val="00530A14"/>
    <w:rsid w:val="0053204C"/>
    <w:rsid w:val="005329A8"/>
    <w:rsid w:val="00533A6F"/>
    <w:rsid w:val="00533EAF"/>
    <w:rsid w:val="00534C98"/>
    <w:rsid w:val="0053555F"/>
    <w:rsid w:val="00536387"/>
    <w:rsid w:val="005378F9"/>
    <w:rsid w:val="00537CD1"/>
    <w:rsid w:val="005407D4"/>
    <w:rsid w:val="0054301D"/>
    <w:rsid w:val="005431AC"/>
    <w:rsid w:val="00543F38"/>
    <w:rsid w:val="00544375"/>
    <w:rsid w:val="00545394"/>
    <w:rsid w:val="00545994"/>
    <w:rsid w:val="00547697"/>
    <w:rsid w:val="00547E8C"/>
    <w:rsid w:val="00550268"/>
    <w:rsid w:val="00550C52"/>
    <w:rsid w:val="00550F09"/>
    <w:rsid w:val="00551A1C"/>
    <w:rsid w:val="00551E98"/>
    <w:rsid w:val="00552B12"/>
    <w:rsid w:val="005532C6"/>
    <w:rsid w:val="00553EA3"/>
    <w:rsid w:val="00553ECE"/>
    <w:rsid w:val="00555D66"/>
    <w:rsid w:val="0055672F"/>
    <w:rsid w:val="005567CA"/>
    <w:rsid w:val="00556CEB"/>
    <w:rsid w:val="00556FE3"/>
    <w:rsid w:val="0056305A"/>
    <w:rsid w:val="0056381D"/>
    <w:rsid w:val="005642DB"/>
    <w:rsid w:val="00570872"/>
    <w:rsid w:val="00571606"/>
    <w:rsid w:val="00571841"/>
    <w:rsid w:val="00571BD7"/>
    <w:rsid w:val="00571C92"/>
    <w:rsid w:val="005722CB"/>
    <w:rsid w:val="005756A5"/>
    <w:rsid w:val="00575B46"/>
    <w:rsid w:val="00576A20"/>
    <w:rsid w:val="00577692"/>
    <w:rsid w:val="00577990"/>
    <w:rsid w:val="00580812"/>
    <w:rsid w:val="00581631"/>
    <w:rsid w:val="0058191F"/>
    <w:rsid w:val="00581A6D"/>
    <w:rsid w:val="0058295C"/>
    <w:rsid w:val="005834D1"/>
    <w:rsid w:val="00585556"/>
    <w:rsid w:val="00585608"/>
    <w:rsid w:val="00585E51"/>
    <w:rsid w:val="005866A1"/>
    <w:rsid w:val="0058672F"/>
    <w:rsid w:val="00591EC9"/>
    <w:rsid w:val="005925C6"/>
    <w:rsid w:val="00592611"/>
    <w:rsid w:val="00592EBF"/>
    <w:rsid w:val="00593D98"/>
    <w:rsid w:val="00593D99"/>
    <w:rsid w:val="005945C7"/>
    <w:rsid w:val="00594846"/>
    <w:rsid w:val="00595DE8"/>
    <w:rsid w:val="00596507"/>
    <w:rsid w:val="005A00E7"/>
    <w:rsid w:val="005A4026"/>
    <w:rsid w:val="005A4D35"/>
    <w:rsid w:val="005A66A6"/>
    <w:rsid w:val="005A6A92"/>
    <w:rsid w:val="005B045B"/>
    <w:rsid w:val="005B1605"/>
    <w:rsid w:val="005B27FA"/>
    <w:rsid w:val="005B2D56"/>
    <w:rsid w:val="005B3822"/>
    <w:rsid w:val="005B3A69"/>
    <w:rsid w:val="005B3C5B"/>
    <w:rsid w:val="005B4973"/>
    <w:rsid w:val="005B7075"/>
    <w:rsid w:val="005B7C0D"/>
    <w:rsid w:val="005C05B4"/>
    <w:rsid w:val="005C0A79"/>
    <w:rsid w:val="005C1B82"/>
    <w:rsid w:val="005C2524"/>
    <w:rsid w:val="005C3057"/>
    <w:rsid w:val="005C337E"/>
    <w:rsid w:val="005C354F"/>
    <w:rsid w:val="005C3B75"/>
    <w:rsid w:val="005C4854"/>
    <w:rsid w:val="005C53D5"/>
    <w:rsid w:val="005C583F"/>
    <w:rsid w:val="005C6706"/>
    <w:rsid w:val="005C6CBB"/>
    <w:rsid w:val="005C6F17"/>
    <w:rsid w:val="005C770A"/>
    <w:rsid w:val="005C7E71"/>
    <w:rsid w:val="005D29E2"/>
    <w:rsid w:val="005D2D45"/>
    <w:rsid w:val="005D32A1"/>
    <w:rsid w:val="005D41E2"/>
    <w:rsid w:val="005D490C"/>
    <w:rsid w:val="005D4C4C"/>
    <w:rsid w:val="005D5663"/>
    <w:rsid w:val="005D5BFD"/>
    <w:rsid w:val="005D63FA"/>
    <w:rsid w:val="005D7456"/>
    <w:rsid w:val="005E0310"/>
    <w:rsid w:val="005E1EAA"/>
    <w:rsid w:val="005E3D0A"/>
    <w:rsid w:val="005E5D29"/>
    <w:rsid w:val="005E7A67"/>
    <w:rsid w:val="005F00B3"/>
    <w:rsid w:val="005F129A"/>
    <w:rsid w:val="005F13B9"/>
    <w:rsid w:val="005F1A2D"/>
    <w:rsid w:val="005F206A"/>
    <w:rsid w:val="005F2CB8"/>
    <w:rsid w:val="005F36F2"/>
    <w:rsid w:val="005F3F7B"/>
    <w:rsid w:val="005F6926"/>
    <w:rsid w:val="005F7748"/>
    <w:rsid w:val="006013E9"/>
    <w:rsid w:val="00601906"/>
    <w:rsid w:val="00602018"/>
    <w:rsid w:val="0060274A"/>
    <w:rsid w:val="00602CC4"/>
    <w:rsid w:val="00603176"/>
    <w:rsid w:val="00603D1C"/>
    <w:rsid w:val="00605AC6"/>
    <w:rsid w:val="0060778F"/>
    <w:rsid w:val="006114B2"/>
    <w:rsid w:val="006131AC"/>
    <w:rsid w:val="006149C5"/>
    <w:rsid w:val="0061574F"/>
    <w:rsid w:val="006157B0"/>
    <w:rsid w:val="00615D00"/>
    <w:rsid w:val="006175D5"/>
    <w:rsid w:val="00617D26"/>
    <w:rsid w:val="0062064D"/>
    <w:rsid w:val="00620930"/>
    <w:rsid w:val="0062185F"/>
    <w:rsid w:val="0062218D"/>
    <w:rsid w:val="00622AC8"/>
    <w:rsid w:val="00623816"/>
    <w:rsid w:val="00623EC6"/>
    <w:rsid w:val="0062574C"/>
    <w:rsid w:val="006274F8"/>
    <w:rsid w:val="00631578"/>
    <w:rsid w:val="00631F5E"/>
    <w:rsid w:val="006329D4"/>
    <w:rsid w:val="00632B16"/>
    <w:rsid w:val="0063372F"/>
    <w:rsid w:val="00633F74"/>
    <w:rsid w:val="00636424"/>
    <w:rsid w:val="006408B0"/>
    <w:rsid w:val="00641B84"/>
    <w:rsid w:val="00642140"/>
    <w:rsid w:val="0064259D"/>
    <w:rsid w:val="006427A1"/>
    <w:rsid w:val="00643250"/>
    <w:rsid w:val="00643B9F"/>
    <w:rsid w:val="0064535B"/>
    <w:rsid w:val="006453A6"/>
    <w:rsid w:val="00646E0F"/>
    <w:rsid w:val="0065057B"/>
    <w:rsid w:val="00650E4F"/>
    <w:rsid w:val="006535FB"/>
    <w:rsid w:val="00655442"/>
    <w:rsid w:val="006556D9"/>
    <w:rsid w:val="00655A3E"/>
    <w:rsid w:val="006633EF"/>
    <w:rsid w:val="0066357F"/>
    <w:rsid w:val="00664CBC"/>
    <w:rsid w:val="0066640C"/>
    <w:rsid w:val="0067138E"/>
    <w:rsid w:val="006717C1"/>
    <w:rsid w:val="0067260A"/>
    <w:rsid w:val="00672AEC"/>
    <w:rsid w:val="00673CF4"/>
    <w:rsid w:val="006747F8"/>
    <w:rsid w:val="00676B38"/>
    <w:rsid w:val="00676BAE"/>
    <w:rsid w:val="00677587"/>
    <w:rsid w:val="00677EEF"/>
    <w:rsid w:val="006819EB"/>
    <w:rsid w:val="006822E4"/>
    <w:rsid w:val="006824CD"/>
    <w:rsid w:val="00682A43"/>
    <w:rsid w:val="00682C90"/>
    <w:rsid w:val="00683077"/>
    <w:rsid w:val="006831D3"/>
    <w:rsid w:val="00683C92"/>
    <w:rsid w:val="006844E9"/>
    <w:rsid w:val="0068458F"/>
    <w:rsid w:val="00686625"/>
    <w:rsid w:val="0068725D"/>
    <w:rsid w:val="00687322"/>
    <w:rsid w:val="006908B6"/>
    <w:rsid w:val="006956AB"/>
    <w:rsid w:val="006969AD"/>
    <w:rsid w:val="006973B5"/>
    <w:rsid w:val="006A179D"/>
    <w:rsid w:val="006A2273"/>
    <w:rsid w:val="006A26A2"/>
    <w:rsid w:val="006A31B7"/>
    <w:rsid w:val="006A4244"/>
    <w:rsid w:val="006A4F0F"/>
    <w:rsid w:val="006B101F"/>
    <w:rsid w:val="006B24DB"/>
    <w:rsid w:val="006B32E3"/>
    <w:rsid w:val="006B7016"/>
    <w:rsid w:val="006B76F0"/>
    <w:rsid w:val="006B7B87"/>
    <w:rsid w:val="006C04B6"/>
    <w:rsid w:val="006C67BA"/>
    <w:rsid w:val="006C70BE"/>
    <w:rsid w:val="006C7903"/>
    <w:rsid w:val="006C7C00"/>
    <w:rsid w:val="006D1F15"/>
    <w:rsid w:val="006D2F04"/>
    <w:rsid w:val="006D2F82"/>
    <w:rsid w:val="006D30B7"/>
    <w:rsid w:val="006D3F5F"/>
    <w:rsid w:val="006D4CE9"/>
    <w:rsid w:val="006D5641"/>
    <w:rsid w:val="006D6C9B"/>
    <w:rsid w:val="006D6F4E"/>
    <w:rsid w:val="006D7C82"/>
    <w:rsid w:val="006E043E"/>
    <w:rsid w:val="006E06C4"/>
    <w:rsid w:val="006E0985"/>
    <w:rsid w:val="006E0D7E"/>
    <w:rsid w:val="006E2121"/>
    <w:rsid w:val="006E25D8"/>
    <w:rsid w:val="006E347B"/>
    <w:rsid w:val="006E4F36"/>
    <w:rsid w:val="006E66E5"/>
    <w:rsid w:val="006F1096"/>
    <w:rsid w:val="006F1BD8"/>
    <w:rsid w:val="006F1C16"/>
    <w:rsid w:val="006F3C1D"/>
    <w:rsid w:val="006F3C71"/>
    <w:rsid w:val="006F499A"/>
    <w:rsid w:val="006F529A"/>
    <w:rsid w:val="006F6785"/>
    <w:rsid w:val="006F7611"/>
    <w:rsid w:val="006F7ACF"/>
    <w:rsid w:val="00701D56"/>
    <w:rsid w:val="00702347"/>
    <w:rsid w:val="00702AA4"/>
    <w:rsid w:val="00703FAB"/>
    <w:rsid w:val="00704B71"/>
    <w:rsid w:val="007072E4"/>
    <w:rsid w:val="007105D4"/>
    <w:rsid w:val="007109E0"/>
    <w:rsid w:val="00710D60"/>
    <w:rsid w:val="00711205"/>
    <w:rsid w:val="007130FE"/>
    <w:rsid w:val="00714B32"/>
    <w:rsid w:val="00716615"/>
    <w:rsid w:val="007178A0"/>
    <w:rsid w:val="007216AF"/>
    <w:rsid w:val="0072316E"/>
    <w:rsid w:val="0072676D"/>
    <w:rsid w:val="00726934"/>
    <w:rsid w:val="00726E9B"/>
    <w:rsid w:val="0073004B"/>
    <w:rsid w:val="007310C3"/>
    <w:rsid w:val="007324A5"/>
    <w:rsid w:val="007336EE"/>
    <w:rsid w:val="00734187"/>
    <w:rsid w:val="00735C8F"/>
    <w:rsid w:val="00735D40"/>
    <w:rsid w:val="007362D8"/>
    <w:rsid w:val="00736C65"/>
    <w:rsid w:val="00737952"/>
    <w:rsid w:val="00741BBD"/>
    <w:rsid w:val="007421B6"/>
    <w:rsid w:val="007452D2"/>
    <w:rsid w:val="00745423"/>
    <w:rsid w:val="007455B2"/>
    <w:rsid w:val="00745928"/>
    <w:rsid w:val="00745BC6"/>
    <w:rsid w:val="007467FA"/>
    <w:rsid w:val="00747543"/>
    <w:rsid w:val="0074796F"/>
    <w:rsid w:val="007507B9"/>
    <w:rsid w:val="00750FA4"/>
    <w:rsid w:val="00750FA8"/>
    <w:rsid w:val="007516BC"/>
    <w:rsid w:val="00751812"/>
    <w:rsid w:val="00752E90"/>
    <w:rsid w:val="00753334"/>
    <w:rsid w:val="007534B7"/>
    <w:rsid w:val="007548A7"/>
    <w:rsid w:val="00755267"/>
    <w:rsid w:val="007570D3"/>
    <w:rsid w:val="007570ED"/>
    <w:rsid w:val="007578C2"/>
    <w:rsid w:val="00757980"/>
    <w:rsid w:val="00757EBA"/>
    <w:rsid w:val="00760E61"/>
    <w:rsid w:val="00761379"/>
    <w:rsid w:val="00762180"/>
    <w:rsid w:val="007626F4"/>
    <w:rsid w:val="0076410D"/>
    <w:rsid w:val="00764487"/>
    <w:rsid w:val="00765134"/>
    <w:rsid w:val="00766044"/>
    <w:rsid w:val="00772E3A"/>
    <w:rsid w:val="0077451B"/>
    <w:rsid w:val="00774FE6"/>
    <w:rsid w:val="007772D8"/>
    <w:rsid w:val="00780317"/>
    <w:rsid w:val="00780732"/>
    <w:rsid w:val="00781BED"/>
    <w:rsid w:val="0078223E"/>
    <w:rsid w:val="0078248B"/>
    <w:rsid w:val="007836A6"/>
    <w:rsid w:val="007837DB"/>
    <w:rsid w:val="007840CB"/>
    <w:rsid w:val="00785D85"/>
    <w:rsid w:val="00785FD1"/>
    <w:rsid w:val="00786A99"/>
    <w:rsid w:val="0078753B"/>
    <w:rsid w:val="007907F3"/>
    <w:rsid w:val="00791826"/>
    <w:rsid w:val="007928D1"/>
    <w:rsid w:val="00792E68"/>
    <w:rsid w:val="00793DCF"/>
    <w:rsid w:val="007972C8"/>
    <w:rsid w:val="007975BE"/>
    <w:rsid w:val="007A18A2"/>
    <w:rsid w:val="007A305E"/>
    <w:rsid w:val="007A6E7F"/>
    <w:rsid w:val="007A721B"/>
    <w:rsid w:val="007A722D"/>
    <w:rsid w:val="007A7A0E"/>
    <w:rsid w:val="007B0608"/>
    <w:rsid w:val="007B06B2"/>
    <w:rsid w:val="007B0713"/>
    <w:rsid w:val="007B2697"/>
    <w:rsid w:val="007B3D88"/>
    <w:rsid w:val="007B3DCE"/>
    <w:rsid w:val="007B4C16"/>
    <w:rsid w:val="007B577A"/>
    <w:rsid w:val="007B67A1"/>
    <w:rsid w:val="007B7062"/>
    <w:rsid w:val="007B7BFF"/>
    <w:rsid w:val="007B7F3F"/>
    <w:rsid w:val="007C382D"/>
    <w:rsid w:val="007C4C4D"/>
    <w:rsid w:val="007C67FE"/>
    <w:rsid w:val="007C6C2A"/>
    <w:rsid w:val="007C70FA"/>
    <w:rsid w:val="007D1AA9"/>
    <w:rsid w:val="007D62F8"/>
    <w:rsid w:val="007D71D2"/>
    <w:rsid w:val="007E0148"/>
    <w:rsid w:val="007E2135"/>
    <w:rsid w:val="007E239A"/>
    <w:rsid w:val="007E27E2"/>
    <w:rsid w:val="007E528E"/>
    <w:rsid w:val="007E6776"/>
    <w:rsid w:val="007E6ADD"/>
    <w:rsid w:val="007E707E"/>
    <w:rsid w:val="007F0A0F"/>
    <w:rsid w:val="007F0D7E"/>
    <w:rsid w:val="007F3A81"/>
    <w:rsid w:val="007F5FB5"/>
    <w:rsid w:val="007F646E"/>
    <w:rsid w:val="007F7BB1"/>
    <w:rsid w:val="00800489"/>
    <w:rsid w:val="008038BA"/>
    <w:rsid w:val="00804F6D"/>
    <w:rsid w:val="0080554E"/>
    <w:rsid w:val="00810118"/>
    <w:rsid w:val="008106C8"/>
    <w:rsid w:val="00810D4F"/>
    <w:rsid w:val="008116A8"/>
    <w:rsid w:val="00811AD3"/>
    <w:rsid w:val="00811C52"/>
    <w:rsid w:val="008136A7"/>
    <w:rsid w:val="00813BA2"/>
    <w:rsid w:val="00815192"/>
    <w:rsid w:val="00815403"/>
    <w:rsid w:val="00815968"/>
    <w:rsid w:val="008174E8"/>
    <w:rsid w:val="00824B10"/>
    <w:rsid w:val="00824B49"/>
    <w:rsid w:val="0082558F"/>
    <w:rsid w:val="008259E4"/>
    <w:rsid w:val="00825C64"/>
    <w:rsid w:val="00826B08"/>
    <w:rsid w:val="008270B1"/>
    <w:rsid w:val="0083120A"/>
    <w:rsid w:val="0083284C"/>
    <w:rsid w:val="008329B6"/>
    <w:rsid w:val="0083309E"/>
    <w:rsid w:val="008343BA"/>
    <w:rsid w:val="008346FC"/>
    <w:rsid w:val="00835880"/>
    <w:rsid w:val="0083661B"/>
    <w:rsid w:val="008402DD"/>
    <w:rsid w:val="008459F4"/>
    <w:rsid w:val="00845CEF"/>
    <w:rsid w:val="00846C79"/>
    <w:rsid w:val="00847B97"/>
    <w:rsid w:val="00847BEE"/>
    <w:rsid w:val="008506EA"/>
    <w:rsid w:val="008527A5"/>
    <w:rsid w:val="00853A4F"/>
    <w:rsid w:val="00853D75"/>
    <w:rsid w:val="00855B54"/>
    <w:rsid w:val="0085755C"/>
    <w:rsid w:val="00857C57"/>
    <w:rsid w:val="00857FD5"/>
    <w:rsid w:val="00861442"/>
    <w:rsid w:val="008616C6"/>
    <w:rsid w:val="00862E53"/>
    <w:rsid w:val="00863CD6"/>
    <w:rsid w:val="00863F94"/>
    <w:rsid w:val="00864B5E"/>
    <w:rsid w:val="00865511"/>
    <w:rsid w:val="00866AA9"/>
    <w:rsid w:val="00867010"/>
    <w:rsid w:val="00867CEE"/>
    <w:rsid w:val="00871174"/>
    <w:rsid w:val="008714A8"/>
    <w:rsid w:val="008752B1"/>
    <w:rsid w:val="00875977"/>
    <w:rsid w:val="00876CB1"/>
    <w:rsid w:val="008774A2"/>
    <w:rsid w:val="0087778A"/>
    <w:rsid w:val="008811E5"/>
    <w:rsid w:val="00881831"/>
    <w:rsid w:val="00881AD0"/>
    <w:rsid w:val="00882668"/>
    <w:rsid w:val="00883276"/>
    <w:rsid w:val="00885080"/>
    <w:rsid w:val="008857CF"/>
    <w:rsid w:val="00885CB1"/>
    <w:rsid w:val="00885F6A"/>
    <w:rsid w:val="0088718F"/>
    <w:rsid w:val="00887F0E"/>
    <w:rsid w:val="0089228E"/>
    <w:rsid w:val="00893DAA"/>
    <w:rsid w:val="008942AA"/>
    <w:rsid w:val="0089461B"/>
    <w:rsid w:val="008A00E2"/>
    <w:rsid w:val="008A0E26"/>
    <w:rsid w:val="008A1926"/>
    <w:rsid w:val="008A24FF"/>
    <w:rsid w:val="008A329F"/>
    <w:rsid w:val="008A3883"/>
    <w:rsid w:val="008B017E"/>
    <w:rsid w:val="008B17ED"/>
    <w:rsid w:val="008B4AAD"/>
    <w:rsid w:val="008B5B2C"/>
    <w:rsid w:val="008B79E2"/>
    <w:rsid w:val="008C2E14"/>
    <w:rsid w:val="008C43D5"/>
    <w:rsid w:val="008C55ED"/>
    <w:rsid w:val="008C7C31"/>
    <w:rsid w:val="008D09B2"/>
    <w:rsid w:val="008D0A25"/>
    <w:rsid w:val="008D0EFE"/>
    <w:rsid w:val="008D1379"/>
    <w:rsid w:val="008D17BE"/>
    <w:rsid w:val="008D247C"/>
    <w:rsid w:val="008D329E"/>
    <w:rsid w:val="008D34A2"/>
    <w:rsid w:val="008D4282"/>
    <w:rsid w:val="008D4E2C"/>
    <w:rsid w:val="008E2CB7"/>
    <w:rsid w:val="008E465D"/>
    <w:rsid w:val="008E4D8F"/>
    <w:rsid w:val="008E4FEC"/>
    <w:rsid w:val="008E5FB6"/>
    <w:rsid w:val="008E64DD"/>
    <w:rsid w:val="008F0254"/>
    <w:rsid w:val="008F2EC8"/>
    <w:rsid w:val="008F492D"/>
    <w:rsid w:val="008F5208"/>
    <w:rsid w:val="008F7893"/>
    <w:rsid w:val="008F7E8B"/>
    <w:rsid w:val="009015DF"/>
    <w:rsid w:val="00901A6E"/>
    <w:rsid w:val="00902DAB"/>
    <w:rsid w:val="009033F9"/>
    <w:rsid w:val="00903DD1"/>
    <w:rsid w:val="00904351"/>
    <w:rsid w:val="00904DEB"/>
    <w:rsid w:val="00905041"/>
    <w:rsid w:val="00906CB3"/>
    <w:rsid w:val="00906D88"/>
    <w:rsid w:val="00906EFA"/>
    <w:rsid w:val="00907485"/>
    <w:rsid w:val="00907697"/>
    <w:rsid w:val="00910163"/>
    <w:rsid w:val="00910D5C"/>
    <w:rsid w:val="00911AE6"/>
    <w:rsid w:val="00911BB4"/>
    <w:rsid w:val="00911C23"/>
    <w:rsid w:val="00912106"/>
    <w:rsid w:val="00913ECF"/>
    <w:rsid w:val="0091447C"/>
    <w:rsid w:val="00915C58"/>
    <w:rsid w:val="00915EDF"/>
    <w:rsid w:val="00916052"/>
    <w:rsid w:val="009164DD"/>
    <w:rsid w:val="009164FE"/>
    <w:rsid w:val="0091755D"/>
    <w:rsid w:val="009178A7"/>
    <w:rsid w:val="00920A9A"/>
    <w:rsid w:val="00921760"/>
    <w:rsid w:val="0092215E"/>
    <w:rsid w:val="009223C3"/>
    <w:rsid w:val="0092296F"/>
    <w:rsid w:val="00922988"/>
    <w:rsid w:val="00922F65"/>
    <w:rsid w:val="00925452"/>
    <w:rsid w:val="00926412"/>
    <w:rsid w:val="00926E62"/>
    <w:rsid w:val="009275A4"/>
    <w:rsid w:val="0092781D"/>
    <w:rsid w:val="00931438"/>
    <w:rsid w:val="009316F3"/>
    <w:rsid w:val="009327D0"/>
    <w:rsid w:val="00933EC3"/>
    <w:rsid w:val="00934AA7"/>
    <w:rsid w:val="00936406"/>
    <w:rsid w:val="00940936"/>
    <w:rsid w:val="00940BF1"/>
    <w:rsid w:val="0094120A"/>
    <w:rsid w:val="00941FDE"/>
    <w:rsid w:val="009440D1"/>
    <w:rsid w:val="009445F4"/>
    <w:rsid w:val="00946490"/>
    <w:rsid w:val="0094727C"/>
    <w:rsid w:val="00950295"/>
    <w:rsid w:val="00950CF5"/>
    <w:rsid w:val="00953C89"/>
    <w:rsid w:val="00954A9A"/>
    <w:rsid w:val="00954D79"/>
    <w:rsid w:val="00956106"/>
    <w:rsid w:val="009563D1"/>
    <w:rsid w:val="00956A8A"/>
    <w:rsid w:val="00956FD9"/>
    <w:rsid w:val="00957F33"/>
    <w:rsid w:val="00960939"/>
    <w:rsid w:val="00961EF0"/>
    <w:rsid w:val="00963FE5"/>
    <w:rsid w:val="00964566"/>
    <w:rsid w:val="00966AB7"/>
    <w:rsid w:val="00966D98"/>
    <w:rsid w:val="0097012D"/>
    <w:rsid w:val="00970277"/>
    <w:rsid w:val="00971963"/>
    <w:rsid w:val="00972553"/>
    <w:rsid w:val="00974031"/>
    <w:rsid w:val="00974511"/>
    <w:rsid w:val="00974B4E"/>
    <w:rsid w:val="00974BA0"/>
    <w:rsid w:val="00976365"/>
    <w:rsid w:val="00980693"/>
    <w:rsid w:val="009810DE"/>
    <w:rsid w:val="00984490"/>
    <w:rsid w:val="0098465C"/>
    <w:rsid w:val="00991162"/>
    <w:rsid w:val="0099132D"/>
    <w:rsid w:val="0099134C"/>
    <w:rsid w:val="00991EF2"/>
    <w:rsid w:val="00992E39"/>
    <w:rsid w:val="00993E6C"/>
    <w:rsid w:val="0099465A"/>
    <w:rsid w:val="00994AD7"/>
    <w:rsid w:val="00994E4F"/>
    <w:rsid w:val="009958D1"/>
    <w:rsid w:val="00995F05"/>
    <w:rsid w:val="009962B7"/>
    <w:rsid w:val="00997C98"/>
    <w:rsid w:val="009A0B39"/>
    <w:rsid w:val="009A1120"/>
    <w:rsid w:val="009A1B66"/>
    <w:rsid w:val="009A2932"/>
    <w:rsid w:val="009A2EDC"/>
    <w:rsid w:val="009A413D"/>
    <w:rsid w:val="009A64D3"/>
    <w:rsid w:val="009A6746"/>
    <w:rsid w:val="009A7C0E"/>
    <w:rsid w:val="009B1D12"/>
    <w:rsid w:val="009B2530"/>
    <w:rsid w:val="009B2D39"/>
    <w:rsid w:val="009B3947"/>
    <w:rsid w:val="009B4D7B"/>
    <w:rsid w:val="009B6265"/>
    <w:rsid w:val="009B6FC2"/>
    <w:rsid w:val="009B7196"/>
    <w:rsid w:val="009C0052"/>
    <w:rsid w:val="009C0397"/>
    <w:rsid w:val="009C110B"/>
    <w:rsid w:val="009C3660"/>
    <w:rsid w:val="009C3692"/>
    <w:rsid w:val="009C3BA4"/>
    <w:rsid w:val="009C3DB9"/>
    <w:rsid w:val="009C576A"/>
    <w:rsid w:val="009C5905"/>
    <w:rsid w:val="009C5B06"/>
    <w:rsid w:val="009C5DF8"/>
    <w:rsid w:val="009C77EA"/>
    <w:rsid w:val="009D0C20"/>
    <w:rsid w:val="009D13EE"/>
    <w:rsid w:val="009D3558"/>
    <w:rsid w:val="009D7F3E"/>
    <w:rsid w:val="009E1273"/>
    <w:rsid w:val="009E22C9"/>
    <w:rsid w:val="009E4CF9"/>
    <w:rsid w:val="009F0857"/>
    <w:rsid w:val="009F26A5"/>
    <w:rsid w:val="009F2BAE"/>
    <w:rsid w:val="009F3597"/>
    <w:rsid w:val="009F3807"/>
    <w:rsid w:val="009F3C3D"/>
    <w:rsid w:val="009F5157"/>
    <w:rsid w:val="009F73BA"/>
    <w:rsid w:val="00A002C9"/>
    <w:rsid w:val="00A00AB1"/>
    <w:rsid w:val="00A01DD6"/>
    <w:rsid w:val="00A02D42"/>
    <w:rsid w:val="00A02E0A"/>
    <w:rsid w:val="00A03283"/>
    <w:rsid w:val="00A03CD4"/>
    <w:rsid w:val="00A03F5A"/>
    <w:rsid w:val="00A045A8"/>
    <w:rsid w:val="00A06636"/>
    <w:rsid w:val="00A06E44"/>
    <w:rsid w:val="00A07164"/>
    <w:rsid w:val="00A118D5"/>
    <w:rsid w:val="00A11AA8"/>
    <w:rsid w:val="00A1536E"/>
    <w:rsid w:val="00A1547E"/>
    <w:rsid w:val="00A156E7"/>
    <w:rsid w:val="00A2168A"/>
    <w:rsid w:val="00A23CA9"/>
    <w:rsid w:val="00A25D0A"/>
    <w:rsid w:val="00A26BF7"/>
    <w:rsid w:val="00A31A49"/>
    <w:rsid w:val="00A32AE0"/>
    <w:rsid w:val="00A32B1F"/>
    <w:rsid w:val="00A336EC"/>
    <w:rsid w:val="00A33776"/>
    <w:rsid w:val="00A34AF7"/>
    <w:rsid w:val="00A34E54"/>
    <w:rsid w:val="00A351B7"/>
    <w:rsid w:val="00A36831"/>
    <w:rsid w:val="00A36F6F"/>
    <w:rsid w:val="00A37569"/>
    <w:rsid w:val="00A40B1F"/>
    <w:rsid w:val="00A40CAE"/>
    <w:rsid w:val="00A41374"/>
    <w:rsid w:val="00A425D9"/>
    <w:rsid w:val="00A42958"/>
    <w:rsid w:val="00A43FE1"/>
    <w:rsid w:val="00A441C0"/>
    <w:rsid w:val="00A445A3"/>
    <w:rsid w:val="00A44DC7"/>
    <w:rsid w:val="00A4509F"/>
    <w:rsid w:val="00A47CF7"/>
    <w:rsid w:val="00A5092E"/>
    <w:rsid w:val="00A530C2"/>
    <w:rsid w:val="00A551A2"/>
    <w:rsid w:val="00A564F7"/>
    <w:rsid w:val="00A60582"/>
    <w:rsid w:val="00A60F0A"/>
    <w:rsid w:val="00A617CC"/>
    <w:rsid w:val="00A65371"/>
    <w:rsid w:val="00A6699D"/>
    <w:rsid w:val="00A70A09"/>
    <w:rsid w:val="00A70E8B"/>
    <w:rsid w:val="00A74020"/>
    <w:rsid w:val="00A745DA"/>
    <w:rsid w:val="00A74ACE"/>
    <w:rsid w:val="00A7625A"/>
    <w:rsid w:val="00A76F21"/>
    <w:rsid w:val="00A77006"/>
    <w:rsid w:val="00A80227"/>
    <w:rsid w:val="00A827AE"/>
    <w:rsid w:val="00A82F51"/>
    <w:rsid w:val="00A839F1"/>
    <w:rsid w:val="00A84E91"/>
    <w:rsid w:val="00A8708A"/>
    <w:rsid w:val="00A87676"/>
    <w:rsid w:val="00A87BFC"/>
    <w:rsid w:val="00A914A9"/>
    <w:rsid w:val="00A93B1D"/>
    <w:rsid w:val="00A93E30"/>
    <w:rsid w:val="00A942FA"/>
    <w:rsid w:val="00A94F5F"/>
    <w:rsid w:val="00A96529"/>
    <w:rsid w:val="00A96C47"/>
    <w:rsid w:val="00A97103"/>
    <w:rsid w:val="00AA1608"/>
    <w:rsid w:val="00AA2FC0"/>
    <w:rsid w:val="00AA37A9"/>
    <w:rsid w:val="00AA4484"/>
    <w:rsid w:val="00AA6130"/>
    <w:rsid w:val="00AA7595"/>
    <w:rsid w:val="00AB0357"/>
    <w:rsid w:val="00AB0ACA"/>
    <w:rsid w:val="00AB1182"/>
    <w:rsid w:val="00AB1A52"/>
    <w:rsid w:val="00AB2168"/>
    <w:rsid w:val="00AB25DD"/>
    <w:rsid w:val="00AB3D80"/>
    <w:rsid w:val="00AB41CC"/>
    <w:rsid w:val="00AB59E3"/>
    <w:rsid w:val="00AB774C"/>
    <w:rsid w:val="00AB77FB"/>
    <w:rsid w:val="00AB795F"/>
    <w:rsid w:val="00AC0BBE"/>
    <w:rsid w:val="00AC1292"/>
    <w:rsid w:val="00AC1748"/>
    <w:rsid w:val="00AC31A3"/>
    <w:rsid w:val="00AC4771"/>
    <w:rsid w:val="00AC5793"/>
    <w:rsid w:val="00AC7324"/>
    <w:rsid w:val="00AC7910"/>
    <w:rsid w:val="00AD0872"/>
    <w:rsid w:val="00AD14A1"/>
    <w:rsid w:val="00AD1618"/>
    <w:rsid w:val="00AD1CC0"/>
    <w:rsid w:val="00AD4D49"/>
    <w:rsid w:val="00AD66B7"/>
    <w:rsid w:val="00AD6847"/>
    <w:rsid w:val="00AD6AF4"/>
    <w:rsid w:val="00AD7182"/>
    <w:rsid w:val="00AD7B36"/>
    <w:rsid w:val="00AD7C63"/>
    <w:rsid w:val="00AE272F"/>
    <w:rsid w:val="00AE301E"/>
    <w:rsid w:val="00AE30CB"/>
    <w:rsid w:val="00AE3A4F"/>
    <w:rsid w:val="00AE43FA"/>
    <w:rsid w:val="00AE526F"/>
    <w:rsid w:val="00AE5384"/>
    <w:rsid w:val="00AE6D09"/>
    <w:rsid w:val="00AE7A81"/>
    <w:rsid w:val="00AF1459"/>
    <w:rsid w:val="00AF1B41"/>
    <w:rsid w:val="00AF1E49"/>
    <w:rsid w:val="00AF1EE5"/>
    <w:rsid w:val="00AF4387"/>
    <w:rsid w:val="00AF5BC7"/>
    <w:rsid w:val="00AF5EF6"/>
    <w:rsid w:val="00AF6A98"/>
    <w:rsid w:val="00B001C4"/>
    <w:rsid w:val="00B00A6D"/>
    <w:rsid w:val="00B0126C"/>
    <w:rsid w:val="00B013F5"/>
    <w:rsid w:val="00B021A5"/>
    <w:rsid w:val="00B02476"/>
    <w:rsid w:val="00B033FD"/>
    <w:rsid w:val="00B075C6"/>
    <w:rsid w:val="00B078A5"/>
    <w:rsid w:val="00B10008"/>
    <w:rsid w:val="00B13459"/>
    <w:rsid w:val="00B151F1"/>
    <w:rsid w:val="00B15E59"/>
    <w:rsid w:val="00B205F2"/>
    <w:rsid w:val="00B20EAF"/>
    <w:rsid w:val="00B21289"/>
    <w:rsid w:val="00B23E6A"/>
    <w:rsid w:val="00B253AB"/>
    <w:rsid w:val="00B26BF4"/>
    <w:rsid w:val="00B27389"/>
    <w:rsid w:val="00B27AB4"/>
    <w:rsid w:val="00B30267"/>
    <w:rsid w:val="00B30D02"/>
    <w:rsid w:val="00B30D4A"/>
    <w:rsid w:val="00B32AC6"/>
    <w:rsid w:val="00B32B2C"/>
    <w:rsid w:val="00B33A0A"/>
    <w:rsid w:val="00B34C39"/>
    <w:rsid w:val="00B3546E"/>
    <w:rsid w:val="00B35901"/>
    <w:rsid w:val="00B370C4"/>
    <w:rsid w:val="00B3741F"/>
    <w:rsid w:val="00B411D6"/>
    <w:rsid w:val="00B415A5"/>
    <w:rsid w:val="00B41A33"/>
    <w:rsid w:val="00B42257"/>
    <w:rsid w:val="00B42DAA"/>
    <w:rsid w:val="00B42DD3"/>
    <w:rsid w:val="00B4321C"/>
    <w:rsid w:val="00B436AF"/>
    <w:rsid w:val="00B43C14"/>
    <w:rsid w:val="00B4762F"/>
    <w:rsid w:val="00B479B2"/>
    <w:rsid w:val="00B50F11"/>
    <w:rsid w:val="00B5119F"/>
    <w:rsid w:val="00B51AA9"/>
    <w:rsid w:val="00B524AA"/>
    <w:rsid w:val="00B52A26"/>
    <w:rsid w:val="00B53FE9"/>
    <w:rsid w:val="00B54CFB"/>
    <w:rsid w:val="00B55A87"/>
    <w:rsid w:val="00B55C0A"/>
    <w:rsid w:val="00B61495"/>
    <w:rsid w:val="00B62855"/>
    <w:rsid w:val="00B62BFA"/>
    <w:rsid w:val="00B63188"/>
    <w:rsid w:val="00B6332E"/>
    <w:rsid w:val="00B64A9A"/>
    <w:rsid w:val="00B652D7"/>
    <w:rsid w:val="00B655D0"/>
    <w:rsid w:val="00B67326"/>
    <w:rsid w:val="00B709B1"/>
    <w:rsid w:val="00B712E8"/>
    <w:rsid w:val="00B724F3"/>
    <w:rsid w:val="00B72DB4"/>
    <w:rsid w:val="00B735E9"/>
    <w:rsid w:val="00B742DA"/>
    <w:rsid w:val="00B74B5E"/>
    <w:rsid w:val="00B76268"/>
    <w:rsid w:val="00B8024D"/>
    <w:rsid w:val="00B8112D"/>
    <w:rsid w:val="00B82B4B"/>
    <w:rsid w:val="00B832EE"/>
    <w:rsid w:val="00B8472A"/>
    <w:rsid w:val="00B84B81"/>
    <w:rsid w:val="00B86B88"/>
    <w:rsid w:val="00B91351"/>
    <w:rsid w:val="00B9307E"/>
    <w:rsid w:val="00B948D5"/>
    <w:rsid w:val="00B95105"/>
    <w:rsid w:val="00B9527A"/>
    <w:rsid w:val="00B96001"/>
    <w:rsid w:val="00B978A5"/>
    <w:rsid w:val="00B97FB2"/>
    <w:rsid w:val="00BA0B2A"/>
    <w:rsid w:val="00BA255C"/>
    <w:rsid w:val="00BA2B4D"/>
    <w:rsid w:val="00BA5B02"/>
    <w:rsid w:val="00BA6BA3"/>
    <w:rsid w:val="00BA7DA8"/>
    <w:rsid w:val="00BA7F5F"/>
    <w:rsid w:val="00BB019A"/>
    <w:rsid w:val="00BB158E"/>
    <w:rsid w:val="00BB264C"/>
    <w:rsid w:val="00BB26FD"/>
    <w:rsid w:val="00BB28D5"/>
    <w:rsid w:val="00BB422A"/>
    <w:rsid w:val="00BB4D09"/>
    <w:rsid w:val="00BB69B0"/>
    <w:rsid w:val="00BC0068"/>
    <w:rsid w:val="00BC0847"/>
    <w:rsid w:val="00BC140E"/>
    <w:rsid w:val="00BC1E23"/>
    <w:rsid w:val="00BC2992"/>
    <w:rsid w:val="00BC3EA3"/>
    <w:rsid w:val="00BC4159"/>
    <w:rsid w:val="00BC45DB"/>
    <w:rsid w:val="00BC4B7B"/>
    <w:rsid w:val="00BC5048"/>
    <w:rsid w:val="00BC7FF4"/>
    <w:rsid w:val="00BD32C7"/>
    <w:rsid w:val="00BD3BF3"/>
    <w:rsid w:val="00BD46A8"/>
    <w:rsid w:val="00BD5FA7"/>
    <w:rsid w:val="00BE1177"/>
    <w:rsid w:val="00BE13D9"/>
    <w:rsid w:val="00BE180D"/>
    <w:rsid w:val="00BE18BE"/>
    <w:rsid w:val="00BE1F7F"/>
    <w:rsid w:val="00BE2570"/>
    <w:rsid w:val="00BE285E"/>
    <w:rsid w:val="00BE2D67"/>
    <w:rsid w:val="00BE2E6B"/>
    <w:rsid w:val="00BE2F8B"/>
    <w:rsid w:val="00BE4460"/>
    <w:rsid w:val="00BE5326"/>
    <w:rsid w:val="00BE6236"/>
    <w:rsid w:val="00BE6B0E"/>
    <w:rsid w:val="00BF0242"/>
    <w:rsid w:val="00BF0F55"/>
    <w:rsid w:val="00BF156E"/>
    <w:rsid w:val="00BF208E"/>
    <w:rsid w:val="00BF327E"/>
    <w:rsid w:val="00BF354B"/>
    <w:rsid w:val="00BF3A2C"/>
    <w:rsid w:val="00BF4072"/>
    <w:rsid w:val="00BF6735"/>
    <w:rsid w:val="00BF74B0"/>
    <w:rsid w:val="00C001B3"/>
    <w:rsid w:val="00C004AE"/>
    <w:rsid w:val="00C01B33"/>
    <w:rsid w:val="00C02ED8"/>
    <w:rsid w:val="00C036D4"/>
    <w:rsid w:val="00C039E0"/>
    <w:rsid w:val="00C045E8"/>
    <w:rsid w:val="00C0500C"/>
    <w:rsid w:val="00C0521A"/>
    <w:rsid w:val="00C06924"/>
    <w:rsid w:val="00C10651"/>
    <w:rsid w:val="00C118B8"/>
    <w:rsid w:val="00C12870"/>
    <w:rsid w:val="00C12ED2"/>
    <w:rsid w:val="00C13059"/>
    <w:rsid w:val="00C1313E"/>
    <w:rsid w:val="00C14AF1"/>
    <w:rsid w:val="00C15594"/>
    <w:rsid w:val="00C16CA6"/>
    <w:rsid w:val="00C16FC2"/>
    <w:rsid w:val="00C17128"/>
    <w:rsid w:val="00C20667"/>
    <w:rsid w:val="00C20A49"/>
    <w:rsid w:val="00C21456"/>
    <w:rsid w:val="00C21568"/>
    <w:rsid w:val="00C221F6"/>
    <w:rsid w:val="00C22203"/>
    <w:rsid w:val="00C22A31"/>
    <w:rsid w:val="00C23119"/>
    <w:rsid w:val="00C24A17"/>
    <w:rsid w:val="00C24AB4"/>
    <w:rsid w:val="00C2698E"/>
    <w:rsid w:val="00C26C42"/>
    <w:rsid w:val="00C304D3"/>
    <w:rsid w:val="00C32133"/>
    <w:rsid w:val="00C3229C"/>
    <w:rsid w:val="00C329B0"/>
    <w:rsid w:val="00C332B7"/>
    <w:rsid w:val="00C34363"/>
    <w:rsid w:val="00C3438D"/>
    <w:rsid w:val="00C34626"/>
    <w:rsid w:val="00C35248"/>
    <w:rsid w:val="00C3549A"/>
    <w:rsid w:val="00C35686"/>
    <w:rsid w:val="00C36F24"/>
    <w:rsid w:val="00C37084"/>
    <w:rsid w:val="00C37B10"/>
    <w:rsid w:val="00C4199A"/>
    <w:rsid w:val="00C42392"/>
    <w:rsid w:val="00C435CF"/>
    <w:rsid w:val="00C4797D"/>
    <w:rsid w:val="00C47E2B"/>
    <w:rsid w:val="00C500DC"/>
    <w:rsid w:val="00C51878"/>
    <w:rsid w:val="00C54084"/>
    <w:rsid w:val="00C5430B"/>
    <w:rsid w:val="00C544D9"/>
    <w:rsid w:val="00C55032"/>
    <w:rsid w:val="00C55210"/>
    <w:rsid w:val="00C56119"/>
    <w:rsid w:val="00C57859"/>
    <w:rsid w:val="00C61396"/>
    <w:rsid w:val="00C6270A"/>
    <w:rsid w:val="00C6272C"/>
    <w:rsid w:val="00C63265"/>
    <w:rsid w:val="00C638CD"/>
    <w:rsid w:val="00C65FDF"/>
    <w:rsid w:val="00C662C3"/>
    <w:rsid w:val="00C668E4"/>
    <w:rsid w:val="00C670C2"/>
    <w:rsid w:val="00C7279F"/>
    <w:rsid w:val="00C730BF"/>
    <w:rsid w:val="00C73310"/>
    <w:rsid w:val="00C73DCD"/>
    <w:rsid w:val="00C74780"/>
    <w:rsid w:val="00C74BB6"/>
    <w:rsid w:val="00C75E09"/>
    <w:rsid w:val="00C767D3"/>
    <w:rsid w:val="00C775DC"/>
    <w:rsid w:val="00C80360"/>
    <w:rsid w:val="00C822FC"/>
    <w:rsid w:val="00C841CE"/>
    <w:rsid w:val="00C858E8"/>
    <w:rsid w:val="00C86BD5"/>
    <w:rsid w:val="00C90A8A"/>
    <w:rsid w:val="00C92FF5"/>
    <w:rsid w:val="00C936E7"/>
    <w:rsid w:val="00C952F4"/>
    <w:rsid w:val="00C959D5"/>
    <w:rsid w:val="00C96232"/>
    <w:rsid w:val="00C9677E"/>
    <w:rsid w:val="00C96E9F"/>
    <w:rsid w:val="00C97A02"/>
    <w:rsid w:val="00CA258F"/>
    <w:rsid w:val="00CA2B9D"/>
    <w:rsid w:val="00CA32C6"/>
    <w:rsid w:val="00CA4B6A"/>
    <w:rsid w:val="00CA502A"/>
    <w:rsid w:val="00CA6A60"/>
    <w:rsid w:val="00CA6C74"/>
    <w:rsid w:val="00CB334B"/>
    <w:rsid w:val="00CB3850"/>
    <w:rsid w:val="00CB4782"/>
    <w:rsid w:val="00CB5FE1"/>
    <w:rsid w:val="00CB65B3"/>
    <w:rsid w:val="00CC1E3F"/>
    <w:rsid w:val="00CC3C7D"/>
    <w:rsid w:val="00CC48A3"/>
    <w:rsid w:val="00CC55D3"/>
    <w:rsid w:val="00CC582B"/>
    <w:rsid w:val="00CC7882"/>
    <w:rsid w:val="00CD069F"/>
    <w:rsid w:val="00CD12A0"/>
    <w:rsid w:val="00CD1D4D"/>
    <w:rsid w:val="00CD221A"/>
    <w:rsid w:val="00CD2A02"/>
    <w:rsid w:val="00CD32B1"/>
    <w:rsid w:val="00CD49B7"/>
    <w:rsid w:val="00CD4DD7"/>
    <w:rsid w:val="00CD51FF"/>
    <w:rsid w:val="00CD63D0"/>
    <w:rsid w:val="00CE2A44"/>
    <w:rsid w:val="00CE2E4C"/>
    <w:rsid w:val="00CE32AE"/>
    <w:rsid w:val="00CE4993"/>
    <w:rsid w:val="00CE4C86"/>
    <w:rsid w:val="00CE525E"/>
    <w:rsid w:val="00CE6BBA"/>
    <w:rsid w:val="00CE7987"/>
    <w:rsid w:val="00CF0133"/>
    <w:rsid w:val="00CF1419"/>
    <w:rsid w:val="00CF1E70"/>
    <w:rsid w:val="00CF2B19"/>
    <w:rsid w:val="00CF2D88"/>
    <w:rsid w:val="00CF2E33"/>
    <w:rsid w:val="00CF70B7"/>
    <w:rsid w:val="00CF71D8"/>
    <w:rsid w:val="00D0130B"/>
    <w:rsid w:val="00D019C9"/>
    <w:rsid w:val="00D0275B"/>
    <w:rsid w:val="00D03E07"/>
    <w:rsid w:val="00D053BE"/>
    <w:rsid w:val="00D05FC5"/>
    <w:rsid w:val="00D07687"/>
    <w:rsid w:val="00D10D4B"/>
    <w:rsid w:val="00D1643A"/>
    <w:rsid w:val="00D16858"/>
    <w:rsid w:val="00D17317"/>
    <w:rsid w:val="00D2222C"/>
    <w:rsid w:val="00D22566"/>
    <w:rsid w:val="00D248F7"/>
    <w:rsid w:val="00D24AD4"/>
    <w:rsid w:val="00D25B83"/>
    <w:rsid w:val="00D276BF"/>
    <w:rsid w:val="00D302E7"/>
    <w:rsid w:val="00D307A7"/>
    <w:rsid w:val="00D30F04"/>
    <w:rsid w:val="00D31320"/>
    <w:rsid w:val="00D340A1"/>
    <w:rsid w:val="00D34D36"/>
    <w:rsid w:val="00D34E32"/>
    <w:rsid w:val="00D40D18"/>
    <w:rsid w:val="00D41756"/>
    <w:rsid w:val="00D42140"/>
    <w:rsid w:val="00D428F9"/>
    <w:rsid w:val="00D44587"/>
    <w:rsid w:val="00D446CF"/>
    <w:rsid w:val="00D447AF"/>
    <w:rsid w:val="00D44C0D"/>
    <w:rsid w:val="00D46815"/>
    <w:rsid w:val="00D46B89"/>
    <w:rsid w:val="00D47624"/>
    <w:rsid w:val="00D47DAE"/>
    <w:rsid w:val="00D50475"/>
    <w:rsid w:val="00D50698"/>
    <w:rsid w:val="00D50C46"/>
    <w:rsid w:val="00D51973"/>
    <w:rsid w:val="00D5210F"/>
    <w:rsid w:val="00D52E86"/>
    <w:rsid w:val="00D52EE6"/>
    <w:rsid w:val="00D5301C"/>
    <w:rsid w:val="00D534D2"/>
    <w:rsid w:val="00D53A60"/>
    <w:rsid w:val="00D53F3E"/>
    <w:rsid w:val="00D540BB"/>
    <w:rsid w:val="00D55829"/>
    <w:rsid w:val="00D55916"/>
    <w:rsid w:val="00D563B5"/>
    <w:rsid w:val="00D5641F"/>
    <w:rsid w:val="00D56607"/>
    <w:rsid w:val="00D57903"/>
    <w:rsid w:val="00D57FCA"/>
    <w:rsid w:val="00D6257B"/>
    <w:rsid w:val="00D63FF3"/>
    <w:rsid w:val="00D649CE"/>
    <w:rsid w:val="00D6537F"/>
    <w:rsid w:val="00D65C31"/>
    <w:rsid w:val="00D66391"/>
    <w:rsid w:val="00D6718E"/>
    <w:rsid w:val="00D732E9"/>
    <w:rsid w:val="00D7351A"/>
    <w:rsid w:val="00D74CBD"/>
    <w:rsid w:val="00D75552"/>
    <w:rsid w:val="00D77DDF"/>
    <w:rsid w:val="00D81C2D"/>
    <w:rsid w:val="00D81CA6"/>
    <w:rsid w:val="00D82369"/>
    <w:rsid w:val="00D8300A"/>
    <w:rsid w:val="00D850C9"/>
    <w:rsid w:val="00D85215"/>
    <w:rsid w:val="00D86FE8"/>
    <w:rsid w:val="00D904E3"/>
    <w:rsid w:val="00D9084A"/>
    <w:rsid w:val="00D92362"/>
    <w:rsid w:val="00D928A1"/>
    <w:rsid w:val="00D954AD"/>
    <w:rsid w:val="00D95B62"/>
    <w:rsid w:val="00D95CFB"/>
    <w:rsid w:val="00D9619F"/>
    <w:rsid w:val="00D97F26"/>
    <w:rsid w:val="00D97F30"/>
    <w:rsid w:val="00DA009A"/>
    <w:rsid w:val="00DA1519"/>
    <w:rsid w:val="00DA1620"/>
    <w:rsid w:val="00DA2007"/>
    <w:rsid w:val="00DA2321"/>
    <w:rsid w:val="00DA307B"/>
    <w:rsid w:val="00DA357F"/>
    <w:rsid w:val="00DA404F"/>
    <w:rsid w:val="00DA5579"/>
    <w:rsid w:val="00DA5628"/>
    <w:rsid w:val="00DA58BE"/>
    <w:rsid w:val="00DA6696"/>
    <w:rsid w:val="00DA6F32"/>
    <w:rsid w:val="00DB0076"/>
    <w:rsid w:val="00DB175A"/>
    <w:rsid w:val="00DB18D8"/>
    <w:rsid w:val="00DB3CF1"/>
    <w:rsid w:val="00DB4BDE"/>
    <w:rsid w:val="00DB4CD7"/>
    <w:rsid w:val="00DB66FC"/>
    <w:rsid w:val="00DC03B1"/>
    <w:rsid w:val="00DC1BE4"/>
    <w:rsid w:val="00DC47F7"/>
    <w:rsid w:val="00DC4DE2"/>
    <w:rsid w:val="00DC605A"/>
    <w:rsid w:val="00DD06E0"/>
    <w:rsid w:val="00DD0BA1"/>
    <w:rsid w:val="00DD1EC8"/>
    <w:rsid w:val="00DD253A"/>
    <w:rsid w:val="00DD2FD5"/>
    <w:rsid w:val="00DD32D2"/>
    <w:rsid w:val="00DD3B1B"/>
    <w:rsid w:val="00DD41AF"/>
    <w:rsid w:val="00DD619E"/>
    <w:rsid w:val="00DD65D8"/>
    <w:rsid w:val="00DD6C3C"/>
    <w:rsid w:val="00DD7A84"/>
    <w:rsid w:val="00DE02E5"/>
    <w:rsid w:val="00DE039D"/>
    <w:rsid w:val="00DE1153"/>
    <w:rsid w:val="00DE1596"/>
    <w:rsid w:val="00DE1630"/>
    <w:rsid w:val="00DE37FC"/>
    <w:rsid w:val="00DE4F55"/>
    <w:rsid w:val="00DE5882"/>
    <w:rsid w:val="00DE5926"/>
    <w:rsid w:val="00DE629E"/>
    <w:rsid w:val="00DE6F01"/>
    <w:rsid w:val="00DE74BF"/>
    <w:rsid w:val="00DE75D3"/>
    <w:rsid w:val="00DF0D8A"/>
    <w:rsid w:val="00DF1842"/>
    <w:rsid w:val="00DF1C17"/>
    <w:rsid w:val="00DF305F"/>
    <w:rsid w:val="00DF3B76"/>
    <w:rsid w:val="00DF49A1"/>
    <w:rsid w:val="00DF52C4"/>
    <w:rsid w:val="00DF7AF2"/>
    <w:rsid w:val="00E02C92"/>
    <w:rsid w:val="00E02D97"/>
    <w:rsid w:val="00E032F7"/>
    <w:rsid w:val="00E059DA"/>
    <w:rsid w:val="00E05D3A"/>
    <w:rsid w:val="00E06053"/>
    <w:rsid w:val="00E07BEB"/>
    <w:rsid w:val="00E10B88"/>
    <w:rsid w:val="00E11B03"/>
    <w:rsid w:val="00E11BAE"/>
    <w:rsid w:val="00E11D69"/>
    <w:rsid w:val="00E13880"/>
    <w:rsid w:val="00E13C54"/>
    <w:rsid w:val="00E13CFF"/>
    <w:rsid w:val="00E13FC1"/>
    <w:rsid w:val="00E148F4"/>
    <w:rsid w:val="00E149D2"/>
    <w:rsid w:val="00E1505F"/>
    <w:rsid w:val="00E151BB"/>
    <w:rsid w:val="00E157F6"/>
    <w:rsid w:val="00E1620F"/>
    <w:rsid w:val="00E16A63"/>
    <w:rsid w:val="00E17395"/>
    <w:rsid w:val="00E20DB8"/>
    <w:rsid w:val="00E23390"/>
    <w:rsid w:val="00E2516B"/>
    <w:rsid w:val="00E25E15"/>
    <w:rsid w:val="00E25F95"/>
    <w:rsid w:val="00E26BD1"/>
    <w:rsid w:val="00E2735B"/>
    <w:rsid w:val="00E27D18"/>
    <w:rsid w:val="00E32715"/>
    <w:rsid w:val="00E32BE9"/>
    <w:rsid w:val="00E32C93"/>
    <w:rsid w:val="00E351B5"/>
    <w:rsid w:val="00E3591F"/>
    <w:rsid w:val="00E37FBA"/>
    <w:rsid w:val="00E419F5"/>
    <w:rsid w:val="00E42D1C"/>
    <w:rsid w:val="00E4328D"/>
    <w:rsid w:val="00E434CF"/>
    <w:rsid w:val="00E44709"/>
    <w:rsid w:val="00E45B6F"/>
    <w:rsid w:val="00E47168"/>
    <w:rsid w:val="00E478D3"/>
    <w:rsid w:val="00E50435"/>
    <w:rsid w:val="00E519FA"/>
    <w:rsid w:val="00E540D6"/>
    <w:rsid w:val="00E54287"/>
    <w:rsid w:val="00E5439A"/>
    <w:rsid w:val="00E55119"/>
    <w:rsid w:val="00E557BC"/>
    <w:rsid w:val="00E56920"/>
    <w:rsid w:val="00E56A60"/>
    <w:rsid w:val="00E608FC"/>
    <w:rsid w:val="00E60E6F"/>
    <w:rsid w:val="00E62649"/>
    <w:rsid w:val="00E639E3"/>
    <w:rsid w:val="00E657A3"/>
    <w:rsid w:val="00E657D3"/>
    <w:rsid w:val="00E6644B"/>
    <w:rsid w:val="00E66D57"/>
    <w:rsid w:val="00E675BC"/>
    <w:rsid w:val="00E67654"/>
    <w:rsid w:val="00E676AC"/>
    <w:rsid w:val="00E676EF"/>
    <w:rsid w:val="00E67FE3"/>
    <w:rsid w:val="00E7058B"/>
    <w:rsid w:val="00E70D0E"/>
    <w:rsid w:val="00E715D7"/>
    <w:rsid w:val="00E7289F"/>
    <w:rsid w:val="00E72A7F"/>
    <w:rsid w:val="00E72EC6"/>
    <w:rsid w:val="00E74AC4"/>
    <w:rsid w:val="00E74F83"/>
    <w:rsid w:val="00E757C6"/>
    <w:rsid w:val="00E75882"/>
    <w:rsid w:val="00E8061A"/>
    <w:rsid w:val="00E811D5"/>
    <w:rsid w:val="00E82437"/>
    <w:rsid w:val="00E858D8"/>
    <w:rsid w:val="00E85F24"/>
    <w:rsid w:val="00E8669F"/>
    <w:rsid w:val="00E87184"/>
    <w:rsid w:val="00E872CE"/>
    <w:rsid w:val="00E904F2"/>
    <w:rsid w:val="00E91A40"/>
    <w:rsid w:val="00E920A4"/>
    <w:rsid w:val="00E9214A"/>
    <w:rsid w:val="00E923BD"/>
    <w:rsid w:val="00E9274B"/>
    <w:rsid w:val="00E92E32"/>
    <w:rsid w:val="00E9338E"/>
    <w:rsid w:val="00E93C2F"/>
    <w:rsid w:val="00E976B0"/>
    <w:rsid w:val="00E9797D"/>
    <w:rsid w:val="00EA435B"/>
    <w:rsid w:val="00EA5917"/>
    <w:rsid w:val="00EA6655"/>
    <w:rsid w:val="00EA7950"/>
    <w:rsid w:val="00EB0040"/>
    <w:rsid w:val="00EB0B88"/>
    <w:rsid w:val="00EB12FB"/>
    <w:rsid w:val="00EB23ED"/>
    <w:rsid w:val="00EB463D"/>
    <w:rsid w:val="00EB5F74"/>
    <w:rsid w:val="00EB75EE"/>
    <w:rsid w:val="00EC0B12"/>
    <w:rsid w:val="00EC15A4"/>
    <w:rsid w:val="00EC25D0"/>
    <w:rsid w:val="00EC2937"/>
    <w:rsid w:val="00EC31EE"/>
    <w:rsid w:val="00EC4DC8"/>
    <w:rsid w:val="00EC506D"/>
    <w:rsid w:val="00EC54C3"/>
    <w:rsid w:val="00EC58EA"/>
    <w:rsid w:val="00EC59AA"/>
    <w:rsid w:val="00EC6F52"/>
    <w:rsid w:val="00ED052D"/>
    <w:rsid w:val="00ED2B13"/>
    <w:rsid w:val="00ED38BA"/>
    <w:rsid w:val="00ED572A"/>
    <w:rsid w:val="00ED5921"/>
    <w:rsid w:val="00ED691B"/>
    <w:rsid w:val="00EE0025"/>
    <w:rsid w:val="00EE0E12"/>
    <w:rsid w:val="00EE1DC6"/>
    <w:rsid w:val="00EE2A12"/>
    <w:rsid w:val="00EE3AB7"/>
    <w:rsid w:val="00EE4A8B"/>
    <w:rsid w:val="00EE73D4"/>
    <w:rsid w:val="00EE7D89"/>
    <w:rsid w:val="00EE7F18"/>
    <w:rsid w:val="00EF035F"/>
    <w:rsid w:val="00EF0586"/>
    <w:rsid w:val="00EF0753"/>
    <w:rsid w:val="00EF19DD"/>
    <w:rsid w:val="00EF1D87"/>
    <w:rsid w:val="00EF292D"/>
    <w:rsid w:val="00EF3DFC"/>
    <w:rsid w:val="00EF3EB6"/>
    <w:rsid w:val="00EF4C94"/>
    <w:rsid w:val="00EF50AB"/>
    <w:rsid w:val="00EF5C7F"/>
    <w:rsid w:val="00EF62E6"/>
    <w:rsid w:val="00EF6E30"/>
    <w:rsid w:val="00EF747B"/>
    <w:rsid w:val="00F00665"/>
    <w:rsid w:val="00F0098C"/>
    <w:rsid w:val="00F00A97"/>
    <w:rsid w:val="00F0197F"/>
    <w:rsid w:val="00F02A7B"/>
    <w:rsid w:val="00F04444"/>
    <w:rsid w:val="00F04DDA"/>
    <w:rsid w:val="00F073C0"/>
    <w:rsid w:val="00F0796A"/>
    <w:rsid w:val="00F07BDC"/>
    <w:rsid w:val="00F13109"/>
    <w:rsid w:val="00F1315C"/>
    <w:rsid w:val="00F13551"/>
    <w:rsid w:val="00F1408C"/>
    <w:rsid w:val="00F144A1"/>
    <w:rsid w:val="00F168D7"/>
    <w:rsid w:val="00F17821"/>
    <w:rsid w:val="00F17854"/>
    <w:rsid w:val="00F204B6"/>
    <w:rsid w:val="00F2062E"/>
    <w:rsid w:val="00F207EF"/>
    <w:rsid w:val="00F2250B"/>
    <w:rsid w:val="00F25499"/>
    <w:rsid w:val="00F25515"/>
    <w:rsid w:val="00F30A29"/>
    <w:rsid w:val="00F30BCB"/>
    <w:rsid w:val="00F311EF"/>
    <w:rsid w:val="00F31941"/>
    <w:rsid w:val="00F31FF6"/>
    <w:rsid w:val="00F32D12"/>
    <w:rsid w:val="00F32F31"/>
    <w:rsid w:val="00F343E4"/>
    <w:rsid w:val="00F355C7"/>
    <w:rsid w:val="00F365E4"/>
    <w:rsid w:val="00F36F22"/>
    <w:rsid w:val="00F378DE"/>
    <w:rsid w:val="00F37B2D"/>
    <w:rsid w:val="00F40E23"/>
    <w:rsid w:val="00F40EA1"/>
    <w:rsid w:val="00F425E4"/>
    <w:rsid w:val="00F42958"/>
    <w:rsid w:val="00F42E6D"/>
    <w:rsid w:val="00F44554"/>
    <w:rsid w:val="00F448A0"/>
    <w:rsid w:val="00F44DA8"/>
    <w:rsid w:val="00F45D52"/>
    <w:rsid w:val="00F45FDA"/>
    <w:rsid w:val="00F46B9B"/>
    <w:rsid w:val="00F46D40"/>
    <w:rsid w:val="00F46E84"/>
    <w:rsid w:val="00F50BD2"/>
    <w:rsid w:val="00F514A2"/>
    <w:rsid w:val="00F51500"/>
    <w:rsid w:val="00F52CFE"/>
    <w:rsid w:val="00F531B6"/>
    <w:rsid w:val="00F53CB5"/>
    <w:rsid w:val="00F53FE3"/>
    <w:rsid w:val="00F553EA"/>
    <w:rsid w:val="00F55D7C"/>
    <w:rsid w:val="00F56A05"/>
    <w:rsid w:val="00F56AEE"/>
    <w:rsid w:val="00F5771C"/>
    <w:rsid w:val="00F57E42"/>
    <w:rsid w:val="00F60670"/>
    <w:rsid w:val="00F659C5"/>
    <w:rsid w:val="00F65A63"/>
    <w:rsid w:val="00F65AC6"/>
    <w:rsid w:val="00F67F86"/>
    <w:rsid w:val="00F71EAD"/>
    <w:rsid w:val="00F7248B"/>
    <w:rsid w:val="00F72BD0"/>
    <w:rsid w:val="00F72F0A"/>
    <w:rsid w:val="00F7440E"/>
    <w:rsid w:val="00F75A5B"/>
    <w:rsid w:val="00F75EAA"/>
    <w:rsid w:val="00F75FC2"/>
    <w:rsid w:val="00F7622D"/>
    <w:rsid w:val="00F7658B"/>
    <w:rsid w:val="00F80549"/>
    <w:rsid w:val="00F812CB"/>
    <w:rsid w:val="00F82039"/>
    <w:rsid w:val="00F8229C"/>
    <w:rsid w:val="00F90FCF"/>
    <w:rsid w:val="00F92E82"/>
    <w:rsid w:val="00F9345F"/>
    <w:rsid w:val="00F93793"/>
    <w:rsid w:val="00F93DFA"/>
    <w:rsid w:val="00F94823"/>
    <w:rsid w:val="00F95EF4"/>
    <w:rsid w:val="00F971A7"/>
    <w:rsid w:val="00FA0126"/>
    <w:rsid w:val="00FA17D5"/>
    <w:rsid w:val="00FA1BAD"/>
    <w:rsid w:val="00FA2EE6"/>
    <w:rsid w:val="00FA3088"/>
    <w:rsid w:val="00FA468D"/>
    <w:rsid w:val="00FA571C"/>
    <w:rsid w:val="00FA66C6"/>
    <w:rsid w:val="00FA6929"/>
    <w:rsid w:val="00FA6E03"/>
    <w:rsid w:val="00FA7475"/>
    <w:rsid w:val="00FB094C"/>
    <w:rsid w:val="00FB1D8C"/>
    <w:rsid w:val="00FB2C0C"/>
    <w:rsid w:val="00FB2E64"/>
    <w:rsid w:val="00FB7770"/>
    <w:rsid w:val="00FC20B8"/>
    <w:rsid w:val="00FC456D"/>
    <w:rsid w:val="00FC67F9"/>
    <w:rsid w:val="00FC75F4"/>
    <w:rsid w:val="00FD02B7"/>
    <w:rsid w:val="00FD466C"/>
    <w:rsid w:val="00FD5461"/>
    <w:rsid w:val="00FD60B5"/>
    <w:rsid w:val="00FD7BD6"/>
    <w:rsid w:val="00FD7D17"/>
    <w:rsid w:val="00FE444E"/>
    <w:rsid w:val="00FE617C"/>
    <w:rsid w:val="00FF0FBA"/>
    <w:rsid w:val="00FF1F7F"/>
    <w:rsid w:val="00FF40E3"/>
    <w:rsid w:val="00FF414E"/>
    <w:rsid w:val="00FF57B8"/>
    <w:rsid w:val="00FF5F91"/>
    <w:rsid w:val="00FF6042"/>
    <w:rsid w:val="00FF66BA"/>
    <w:rsid w:val="00FF7C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1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15D5"/>
    <w:rPr>
      <w:sz w:val="24"/>
      <w:szCs w:val="24"/>
    </w:rPr>
  </w:style>
  <w:style w:type="paragraph" w:styleId="1">
    <w:name w:val="heading 1"/>
    <w:basedOn w:val="a"/>
    <w:next w:val="a"/>
    <w:qFormat/>
    <w:rsid w:val="005A66A6"/>
    <w:pPr>
      <w:keepNext/>
      <w:tabs>
        <w:tab w:val="num" w:pos="720"/>
      </w:tabs>
      <w:suppressAutoHyphens/>
      <w:spacing w:before="240" w:after="60"/>
      <w:ind w:left="720" w:hanging="360"/>
      <w:outlineLvl w:val="0"/>
    </w:pPr>
    <w:rPr>
      <w:rFonts w:ascii="Arial" w:hAnsi="Arial" w:cs="Arial"/>
      <w:b/>
      <w:bCs/>
      <w:kern w:val="1"/>
      <w:sz w:val="32"/>
      <w:szCs w:val="32"/>
      <w:lang w:eastAsia="ar-SA"/>
    </w:rPr>
  </w:style>
  <w:style w:type="paragraph" w:styleId="2">
    <w:name w:val="heading 2"/>
    <w:basedOn w:val="a"/>
    <w:next w:val="a"/>
    <w:link w:val="20"/>
    <w:qFormat/>
    <w:rsid w:val="004B10E5"/>
    <w:pPr>
      <w:keepNext/>
      <w:widowControl w:val="0"/>
      <w:tabs>
        <w:tab w:val="num" w:pos="576"/>
        <w:tab w:val="left" w:pos="1440"/>
      </w:tabs>
      <w:suppressAutoHyphens/>
      <w:spacing w:before="360" w:after="120" w:line="340" w:lineRule="exact"/>
      <w:ind w:left="576" w:hanging="576"/>
      <w:jc w:val="center"/>
      <w:outlineLvl w:val="1"/>
    </w:pPr>
    <w:rPr>
      <w:b/>
      <w:sz w:val="32"/>
      <w:lang w:eastAsia="ar-SA"/>
    </w:rPr>
  </w:style>
  <w:style w:type="paragraph" w:styleId="3">
    <w:name w:val="heading 3"/>
    <w:basedOn w:val="a"/>
    <w:next w:val="a"/>
    <w:link w:val="30"/>
    <w:unhideWhenUsed/>
    <w:qFormat/>
    <w:rsid w:val="00C24AB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834D1"/>
    <w:rPr>
      <w:sz w:val="22"/>
    </w:rPr>
  </w:style>
  <w:style w:type="paragraph" w:customStyle="1" w:styleId="10">
    <w:name w:val="1"/>
    <w:basedOn w:val="a"/>
    <w:rsid w:val="00361C98"/>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5">
    <w:name w:val="Знак5 Знак Знак Знак"/>
    <w:basedOn w:val="a"/>
    <w:rsid w:val="00CC1E3F"/>
    <w:pPr>
      <w:spacing w:after="160" w:line="240" w:lineRule="exact"/>
    </w:pPr>
    <w:rPr>
      <w:rFonts w:ascii="Verdana" w:hAnsi="Verdana"/>
      <w:sz w:val="20"/>
      <w:szCs w:val="20"/>
      <w:lang w:val="en-US" w:eastAsia="en-US"/>
    </w:rPr>
  </w:style>
  <w:style w:type="paragraph" w:customStyle="1" w:styleId="a5">
    <w:name w:val="Знак Знак Знак Знак"/>
    <w:basedOn w:val="a"/>
    <w:rsid w:val="00643B9F"/>
    <w:pPr>
      <w:widowControl w:val="0"/>
      <w:adjustRightInd w:val="0"/>
      <w:spacing w:after="160" w:line="240" w:lineRule="exact"/>
      <w:jc w:val="right"/>
    </w:pPr>
    <w:rPr>
      <w:sz w:val="20"/>
      <w:szCs w:val="20"/>
      <w:lang w:val="en-GB" w:eastAsia="en-US"/>
    </w:rPr>
  </w:style>
  <w:style w:type="paragraph" w:customStyle="1" w:styleId="ConsNormal">
    <w:name w:val="ConsNormal"/>
    <w:rsid w:val="00FC67F9"/>
    <w:pPr>
      <w:widowControl w:val="0"/>
      <w:ind w:firstLine="720"/>
    </w:pPr>
    <w:rPr>
      <w:rFonts w:ascii="Arial" w:hAnsi="Arial"/>
      <w:snapToGrid w:val="0"/>
      <w:sz w:val="16"/>
    </w:rPr>
  </w:style>
  <w:style w:type="paragraph" w:styleId="a6">
    <w:name w:val="Normal (Web)"/>
    <w:basedOn w:val="a"/>
    <w:uiPriority w:val="99"/>
    <w:rsid w:val="00FC67F9"/>
    <w:pPr>
      <w:spacing w:before="100" w:beforeAutospacing="1" w:after="100" w:afterAutospacing="1"/>
      <w:jc w:val="both"/>
    </w:pPr>
    <w:rPr>
      <w:sz w:val="25"/>
      <w:szCs w:val="25"/>
    </w:rPr>
  </w:style>
  <w:style w:type="paragraph" w:styleId="a7">
    <w:name w:val="Body Text Indent"/>
    <w:aliases w:val="Основной текст 1"/>
    <w:basedOn w:val="a"/>
    <w:link w:val="a8"/>
    <w:rsid w:val="005B3C5B"/>
    <w:pPr>
      <w:spacing w:after="120"/>
      <w:ind w:left="283"/>
    </w:pPr>
  </w:style>
  <w:style w:type="character" w:customStyle="1" w:styleId="a8">
    <w:name w:val="Основной текст с отступом Знак"/>
    <w:aliases w:val="Основной текст 1 Знак"/>
    <w:link w:val="a7"/>
    <w:rsid w:val="005B3C5B"/>
    <w:rPr>
      <w:sz w:val="24"/>
      <w:szCs w:val="24"/>
      <w:lang w:val="ru-RU" w:eastAsia="ru-RU" w:bidi="ar-SA"/>
    </w:rPr>
  </w:style>
  <w:style w:type="paragraph" w:styleId="a9">
    <w:name w:val="List Paragraph"/>
    <w:basedOn w:val="a"/>
    <w:link w:val="aa"/>
    <w:uiPriority w:val="34"/>
    <w:qFormat/>
    <w:rsid w:val="000C76C8"/>
    <w:pPr>
      <w:spacing w:after="200" w:line="276" w:lineRule="auto"/>
      <w:ind w:left="720"/>
      <w:contextualSpacing/>
    </w:pPr>
    <w:rPr>
      <w:rFonts w:eastAsia="Calibri"/>
      <w:lang w:eastAsia="en-US"/>
    </w:rPr>
  </w:style>
  <w:style w:type="paragraph" w:customStyle="1" w:styleId="ab">
    <w:name w:val="Основной шрифт абзаца Знак"/>
    <w:basedOn w:val="a"/>
    <w:rsid w:val="0064535B"/>
    <w:pPr>
      <w:widowControl w:val="0"/>
      <w:adjustRightInd w:val="0"/>
      <w:spacing w:after="160" w:line="240" w:lineRule="exact"/>
      <w:jc w:val="right"/>
    </w:pPr>
    <w:rPr>
      <w:sz w:val="20"/>
      <w:szCs w:val="20"/>
      <w:lang w:val="en-GB" w:eastAsia="en-US"/>
    </w:rPr>
  </w:style>
  <w:style w:type="character" w:styleId="ac">
    <w:name w:val="page number"/>
    <w:basedOn w:val="a0"/>
    <w:rsid w:val="005C3057"/>
  </w:style>
  <w:style w:type="paragraph" w:styleId="ad">
    <w:name w:val="header"/>
    <w:basedOn w:val="a"/>
    <w:rsid w:val="005C3057"/>
    <w:pPr>
      <w:tabs>
        <w:tab w:val="center" w:pos="4153"/>
        <w:tab w:val="right" w:pos="8306"/>
      </w:tabs>
    </w:pPr>
    <w:rPr>
      <w:szCs w:val="20"/>
    </w:rPr>
  </w:style>
  <w:style w:type="paragraph" w:styleId="21">
    <w:name w:val="Body Text Indent 2"/>
    <w:basedOn w:val="a"/>
    <w:rsid w:val="00EB23ED"/>
    <w:pPr>
      <w:spacing w:after="120" w:line="480" w:lineRule="auto"/>
      <w:ind w:left="283"/>
    </w:pPr>
  </w:style>
  <w:style w:type="paragraph" w:customStyle="1" w:styleId="CharChar">
    <w:name w:val="Char Char"/>
    <w:basedOn w:val="a"/>
    <w:rsid w:val="00EB23ED"/>
    <w:pPr>
      <w:spacing w:after="160" w:line="240" w:lineRule="exact"/>
      <w:jc w:val="both"/>
    </w:pPr>
    <w:rPr>
      <w:rFonts w:ascii="Verdana" w:hAnsi="Verdana"/>
      <w:sz w:val="20"/>
      <w:szCs w:val="20"/>
      <w:lang w:val="en-US" w:eastAsia="en-US"/>
    </w:rPr>
  </w:style>
  <w:style w:type="character" w:customStyle="1" w:styleId="ae">
    <w:name w:val="Гипертекстовая ссылка"/>
    <w:rsid w:val="001D3633"/>
    <w:rPr>
      <w:color w:val="008000"/>
    </w:rPr>
  </w:style>
  <w:style w:type="paragraph" w:styleId="af">
    <w:name w:val="Balloon Text"/>
    <w:basedOn w:val="a"/>
    <w:link w:val="af0"/>
    <w:rsid w:val="00DF1C17"/>
    <w:rPr>
      <w:rFonts w:ascii="Tahoma" w:hAnsi="Tahoma"/>
      <w:sz w:val="16"/>
      <w:szCs w:val="16"/>
    </w:rPr>
  </w:style>
  <w:style w:type="character" w:customStyle="1" w:styleId="af0">
    <w:name w:val="Текст выноски Знак"/>
    <w:link w:val="af"/>
    <w:rsid w:val="00DF1C17"/>
    <w:rPr>
      <w:rFonts w:ascii="Tahoma" w:hAnsi="Tahoma" w:cs="Tahoma"/>
      <w:sz w:val="16"/>
      <w:szCs w:val="16"/>
    </w:rPr>
  </w:style>
  <w:style w:type="paragraph" w:styleId="22">
    <w:name w:val="Body Text 2"/>
    <w:basedOn w:val="a"/>
    <w:rsid w:val="006B76F0"/>
    <w:pPr>
      <w:spacing w:after="120" w:line="480" w:lineRule="auto"/>
    </w:pPr>
  </w:style>
  <w:style w:type="paragraph" w:styleId="31">
    <w:name w:val="Body Text Indent 3"/>
    <w:basedOn w:val="a"/>
    <w:rsid w:val="00B53FE9"/>
    <w:pPr>
      <w:spacing w:after="120"/>
      <w:ind w:left="283"/>
    </w:pPr>
    <w:rPr>
      <w:sz w:val="16"/>
      <w:szCs w:val="16"/>
    </w:rPr>
  </w:style>
  <w:style w:type="paragraph" w:styleId="af1">
    <w:name w:val="Title"/>
    <w:basedOn w:val="a"/>
    <w:qFormat/>
    <w:rsid w:val="00B53FE9"/>
    <w:pPr>
      <w:jc w:val="center"/>
    </w:pPr>
    <w:rPr>
      <w:b/>
      <w:szCs w:val="20"/>
    </w:rPr>
  </w:style>
  <w:style w:type="paragraph" w:customStyle="1" w:styleId="11">
    <w:name w:val="Знак Знак Знак Знак1 Знак Знак"/>
    <w:basedOn w:val="a"/>
    <w:rsid w:val="00747543"/>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2">
    <w:name w:val="Знак1"/>
    <w:basedOn w:val="a"/>
    <w:rsid w:val="00747543"/>
    <w:pPr>
      <w:tabs>
        <w:tab w:val="num" w:pos="720"/>
      </w:tabs>
      <w:spacing w:after="160" w:line="240" w:lineRule="exact"/>
      <w:ind w:left="720" w:hanging="720"/>
      <w:jc w:val="both"/>
    </w:pPr>
    <w:rPr>
      <w:rFonts w:ascii="Verdana" w:hAnsi="Verdana" w:cs="Arial"/>
      <w:sz w:val="20"/>
      <w:szCs w:val="20"/>
      <w:lang w:val="en-US" w:eastAsia="en-US"/>
    </w:rPr>
  </w:style>
  <w:style w:type="paragraph" w:styleId="af2">
    <w:name w:val="footer"/>
    <w:basedOn w:val="a"/>
    <w:link w:val="af3"/>
    <w:uiPriority w:val="99"/>
    <w:rsid w:val="00B42DAA"/>
    <w:pPr>
      <w:tabs>
        <w:tab w:val="center" w:pos="4677"/>
        <w:tab w:val="right" w:pos="9355"/>
      </w:tabs>
    </w:pPr>
  </w:style>
  <w:style w:type="paragraph" w:customStyle="1" w:styleId="13">
    <w:name w:val="Знак Знак Знак Знак1 Знак Знак Знак Знак Знак Знак Знак Знак Знак Знак Знак Знак Знак Знак"/>
    <w:basedOn w:val="a"/>
    <w:rsid w:val="009178A7"/>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Default">
    <w:name w:val="Default"/>
    <w:rsid w:val="005A66A6"/>
    <w:pPr>
      <w:autoSpaceDE w:val="0"/>
      <w:autoSpaceDN w:val="0"/>
      <w:adjustRightInd w:val="0"/>
    </w:pPr>
    <w:rPr>
      <w:rFonts w:eastAsia="Calibri"/>
      <w:color w:val="000000"/>
      <w:sz w:val="24"/>
      <w:szCs w:val="24"/>
    </w:rPr>
  </w:style>
  <w:style w:type="paragraph" w:customStyle="1" w:styleId="6">
    <w:name w:val="Знак Знак6 Знак Знак"/>
    <w:basedOn w:val="a"/>
    <w:rsid w:val="005A66A6"/>
    <w:pPr>
      <w:spacing w:after="160" w:line="240" w:lineRule="exact"/>
    </w:pPr>
    <w:rPr>
      <w:rFonts w:ascii="Verdana" w:hAnsi="Verdana"/>
      <w:lang w:val="en-US" w:eastAsia="en-US"/>
    </w:rPr>
  </w:style>
  <w:style w:type="paragraph" w:customStyle="1" w:styleId="60">
    <w:name w:val="Знак Знак6"/>
    <w:basedOn w:val="a"/>
    <w:rsid w:val="005A66A6"/>
    <w:pPr>
      <w:spacing w:after="160" w:line="240" w:lineRule="exact"/>
    </w:pPr>
    <w:rPr>
      <w:rFonts w:ascii="Verdana" w:hAnsi="Verdana"/>
      <w:lang w:val="en-US" w:eastAsia="en-US"/>
    </w:rPr>
  </w:style>
  <w:style w:type="paragraph" w:customStyle="1" w:styleId="14">
    <w:name w:val="Знак Знак Знак Знак1 Знак Знак Знак Знак Знак Знак Знак Знак Знак Знак Знак Знак Знак Знак Знак Знак Знак Знак Знак Знак Знак Знак"/>
    <w:basedOn w:val="a"/>
    <w:rsid w:val="00E4328D"/>
    <w:pPr>
      <w:tabs>
        <w:tab w:val="num" w:pos="720"/>
      </w:tabs>
      <w:spacing w:after="160" w:line="240" w:lineRule="exact"/>
      <w:ind w:left="720" w:hanging="720"/>
      <w:jc w:val="both"/>
    </w:pPr>
    <w:rPr>
      <w:rFonts w:ascii="Verdana" w:hAnsi="Verdana" w:cs="Arial"/>
      <w:sz w:val="20"/>
      <w:szCs w:val="20"/>
      <w:lang w:val="en-US" w:eastAsia="en-US"/>
    </w:rPr>
  </w:style>
  <w:style w:type="character" w:customStyle="1" w:styleId="apple-converted-space">
    <w:name w:val="apple-converted-space"/>
    <w:rsid w:val="00655A3E"/>
  </w:style>
  <w:style w:type="paragraph" w:customStyle="1" w:styleId="61">
    <w:name w:val="Знак Знак6 Знак Знак Знак Знак Знак Знак Знак Знак Знак Знак Знак Знак"/>
    <w:basedOn w:val="a"/>
    <w:rsid w:val="00C045E8"/>
    <w:pPr>
      <w:spacing w:after="160" w:line="240" w:lineRule="exact"/>
    </w:pPr>
    <w:rPr>
      <w:rFonts w:ascii="Verdana" w:hAnsi="Verdana"/>
      <w:lang w:val="en-US" w:eastAsia="en-US"/>
    </w:rPr>
  </w:style>
  <w:style w:type="paragraph" w:customStyle="1" w:styleId="1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D0346"/>
    <w:pPr>
      <w:tabs>
        <w:tab w:val="num" w:pos="720"/>
      </w:tabs>
      <w:spacing w:after="160" w:line="240" w:lineRule="exact"/>
      <w:ind w:left="720" w:hanging="720"/>
      <w:jc w:val="both"/>
    </w:pPr>
    <w:rPr>
      <w:rFonts w:ascii="Verdana" w:hAnsi="Verdana" w:cs="Arial"/>
      <w:sz w:val="20"/>
      <w:szCs w:val="20"/>
      <w:lang w:val="en-US" w:eastAsia="en-US"/>
    </w:rPr>
  </w:style>
  <w:style w:type="table" w:styleId="af4">
    <w:name w:val="Table Grid"/>
    <w:basedOn w:val="a1"/>
    <w:uiPriority w:val="59"/>
    <w:rsid w:val="00E20D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4A48AF"/>
  </w:style>
  <w:style w:type="paragraph" w:customStyle="1" w:styleId="610">
    <w:name w:val="Знак Знак61"/>
    <w:basedOn w:val="a"/>
    <w:uiPriority w:val="99"/>
    <w:rsid w:val="00C12ED2"/>
    <w:pPr>
      <w:spacing w:after="160" w:line="240" w:lineRule="exact"/>
    </w:pPr>
    <w:rPr>
      <w:rFonts w:ascii="Verdana" w:hAnsi="Verdana" w:cs="Verdana"/>
      <w:lang w:val="en-US" w:eastAsia="en-US"/>
    </w:rPr>
  </w:style>
  <w:style w:type="character" w:styleId="af5">
    <w:name w:val="Hyperlink"/>
    <w:uiPriority w:val="99"/>
    <w:unhideWhenUsed/>
    <w:rsid w:val="008B17ED"/>
    <w:rPr>
      <w:color w:val="0000FF"/>
      <w:u w:val="single"/>
    </w:rPr>
  </w:style>
  <w:style w:type="character" w:customStyle="1" w:styleId="23">
    <w:name w:val="Основной текст (2)"/>
    <w:rsid w:val="002C763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0">
    <w:name w:val="Заголовок 2 Знак"/>
    <w:basedOn w:val="a0"/>
    <w:link w:val="2"/>
    <w:rsid w:val="004B10E5"/>
    <w:rPr>
      <w:b/>
      <w:sz w:val="32"/>
      <w:szCs w:val="24"/>
      <w:lang w:eastAsia="ar-SA"/>
    </w:rPr>
  </w:style>
  <w:style w:type="character" w:customStyle="1" w:styleId="a4">
    <w:name w:val="Основной текст Знак"/>
    <w:basedOn w:val="a0"/>
    <w:link w:val="a3"/>
    <w:uiPriority w:val="99"/>
    <w:rsid w:val="00752E90"/>
    <w:rPr>
      <w:sz w:val="22"/>
      <w:szCs w:val="24"/>
    </w:rPr>
  </w:style>
  <w:style w:type="paragraph" w:customStyle="1" w:styleId="16">
    <w:name w:val="Основной текст с отступом1"/>
    <w:basedOn w:val="a"/>
    <w:rsid w:val="000B443B"/>
    <w:pPr>
      <w:suppressAutoHyphens/>
      <w:spacing w:after="120"/>
      <w:ind w:left="283"/>
    </w:pPr>
    <w:rPr>
      <w:lang w:eastAsia="ar-SA"/>
    </w:rPr>
  </w:style>
  <w:style w:type="character" w:styleId="af6">
    <w:name w:val="Strong"/>
    <w:uiPriority w:val="22"/>
    <w:qFormat/>
    <w:rsid w:val="00F207EF"/>
    <w:rPr>
      <w:b/>
      <w:bCs/>
    </w:rPr>
  </w:style>
  <w:style w:type="character" w:customStyle="1" w:styleId="aa">
    <w:name w:val="Абзац списка Знак"/>
    <w:link w:val="a9"/>
    <w:uiPriority w:val="34"/>
    <w:locked/>
    <w:rsid w:val="00F50BD2"/>
    <w:rPr>
      <w:rFonts w:eastAsia="Calibri"/>
      <w:sz w:val="24"/>
      <w:szCs w:val="24"/>
      <w:lang w:eastAsia="en-US"/>
    </w:rPr>
  </w:style>
  <w:style w:type="paragraph" w:customStyle="1" w:styleId="Standard">
    <w:name w:val="Standard"/>
    <w:uiPriority w:val="99"/>
    <w:rsid w:val="00E657D3"/>
    <w:pPr>
      <w:widowControl w:val="0"/>
      <w:suppressAutoHyphens/>
      <w:autoSpaceDN w:val="0"/>
    </w:pPr>
    <w:rPr>
      <w:rFonts w:cs="Tahoma"/>
      <w:kern w:val="3"/>
      <w:sz w:val="24"/>
      <w:szCs w:val="24"/>
    </w:rPr>
  </w:style>
  <w:style w:type="paragraph" w:customStyle="1" w:styleId="text-align-justify">
    <w:name w:val="text-align-justify"/>
    <w:basedOn w:val="a"/>
    <w:uiPriority w:val="99"/>
    <w:rsid w:val="00E657D3"/>
    <w:pPr>
      <w:spacing w:before="100" w:beforeAutospacing="1" w:after="100" w:afterAutospacing="1"/>
    </w:pPr>
  </w:style>
  <w:style w:type="paragraph" w:customStyle="1" w:styleId="p16">
    <w:name w:val="p16"/>
    <w:basedOn w:val="a"/>
    <w:rsid w:val="00FA17D5"/>
    <w:pPr>
      <w:spacing w:before="100" w:beforeAutospacing="1" w:after="100" w:afterAutospacing="1"/>
    </w:pPr>
    <w:rPr>
      <w:rFonts w:eastAsia="Calibri"/>
    </w:rPr>
  </w:style>
  <w:style w:type="character" w:customStyle="1" w:styleId="24">
    <w:name w:val="Основной текст (2)_"/>
    <w:rsid w:val="00FF414E"/>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link w:val="40"/>
    <w:rsid w:val="00FF414E"/>
    <w:rPr>
      <w:b/>
      <w:bCs/>
      <w:sz w:val="21"/>
      <w:szCs w:val="21"/>
      <w:shd w:val="clear" w:color="auto" w:fill="FFFFFF"/>
    </w:rPr>
  </w:style>
  <w:style w:type="character" w:customStyle="1" w:styleId="285pt">
    <w:name w:val="Основной текст (2) + 8;5 pt;Полужирный"/>
    <w:rsid w:val="00FF414E"/>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85pt0">
    <w:name w:val="Основной текст (2) + 8;5 pt"/>
    <w:rsid w:val="00FF414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paragraph" w:customStyle="1" w:styleId="40">
    <w:name w:val="Основной текст (4)"/>
    <w:basedOn w:val="a"/>
    <w:link w:val="4"/>
    <w:rsid w:val="00FF414E"/>
    <w:pPr>
      <w:widowControl w:val="0"/>
      <w:shd w:val="clear" w:color="auto" w:fill="FFFFFF"/>
      <w:spacing w:after="660" w:line="264" w:lineRule="exact"/>
      <w:jc w:val="center"/>
    </w:pPr>
    <w:rPr>
      <w:b/>
      <w:bCs/>
      <w:sz w:val="21"/>
      <w:szCs w:val="21"/>
    </w:rPr>
  </w:style>
  <w:style w:type="character" w:customStyle="1" w:styleId="30">
    <w:name w:val="Заголовок 3 Знак"/>
    <w:basedOn w:val="a0"/>
    <w:link w:val="3"/>
    <w:rsid w:val="00C24AB4"/>
    <w:rPr>
      <w:rFonts w:asciiTheme="majorHAnsi" w:eastAsiaTheme="majorEastAsia" w:hAnsiTheme="majorHAnsi" w:cstheme="majorBidi"/>
      <w:b/>
      <w:bCs/>
      <w:color w:val="4F81BD" w:themeColor="accent1"/>
      <w:sz w:val="24"/>
      <w:szCs w:val="24"/>
    </w:rPr>
  </w:style>
  <w:style w:type="character" w:customStyle="1" w:styleId="7">
    <w:name w:val="Основной текст (7)_"/>
    <w:link w:val="70"/>
    <w:rsid w:val="00785FD1"/>
    <w:rPr>
      <w:sz w:val="28"/>
      <w:szCs w:val="28"/>
      <w:shd w:val="clear" w:color="auto" w:fill="FFFFFF"/>
    </w:rPr>
  </w:style>
  <w:style w:type="paragraph" w:customStyle="1" w:styleId="70">
    <w:name w:val="Основной текст (7)"/>
    <w:basedOn w:val="a"/>
    <w:link w:val="7"/>
    <w:rsid w:val="00785FD1"/>
    <w:pPr>
      <w:widowControl w:val="0"/>
      <w:shd w:val="clear" w:color="auto" w:fill="FFFFFF"/>
      <w:spacing w:before="300" w:line="322" w:lineRule="exact"/>
      <w:jc w:val="both"/>
    </w:pPr>
    <w:rPr>
      <w:sz w:val="28"/>
      <w:szCs w:val="28"/>
    </w:rPr>
  </w:style>
  <w:style w:type="character" w:customStyle="1" w:styleId="212pt">
    <w:name w:val="Основной текст (2) + 12 pt"/>
    <w:rsid w:val="00785FD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63pt">
    <w:name w:val="Основной текст (2) + 63 pt"/>
    <w:rsid w:val="00785FD1"/>
    <w:rPr>
      <w:rFonts w:ascii="Times New Roman" w:eastAsia="Times New Roman" w:hAnsi="Times New Roman" w:cs="Times New Roman"/>
      <w:b w:val="0"/>
      <w:bCs w:val="0"/>
      <w:i w:val="0"/>
      <w:iCs w:val="0"/>
      <w:smallCaps w:val="0"/>
      <w:strike w:val="0"/>
      <w:color w:val="000000"/>
      <w:spacing w:val="0"/>
      <w:w w:val="100"/>
      <w:position w:val="0"/>
      <w:sz w:val="126"/>
      <w:szCs w:val="126"/>
      <w:u w:val="none"/>
      <w:lang w:val="ru-RU" w:eastAsia="ru-RU" w:bidi="ru-RU"/>
    </w:rPr>
  </w:style>
  <w:style w:type="character" w:customStyle="1" w:styleId="25pt">
    <w:name w:val="Основной текст (2) + 5 pt;Курсив"/>
    <w:rsid w:val="00785FD1"/>
    <w:rPr>
      <w:rFonts w:ascii="Times New Roman" w:eastAsia="Times New Roman" w:hAnsi="Times New Roman" w:cs="Times New Roman"/>
      <w:b w:val="0"/>
      <w:bCs w:val="0"/>
      <w:i/>
      <w:iCs/>
      <w:smallCaps w:val="0"/>
      <w:strike w:val="0"/>
      <w:color w:val="000000"/>
      <w:spacing w:val="0"/>
      <w:w w:val="100"/>
      <w:position w:val="0"/>
      <w:sz w:val="10"/>
      <w:szCs w:val="10"/>
      <w:u w:val="none"/>
      <w:lang w:val="ru-RU" w:eastAsia="ru-RU" w:bidi="ru-RU"/>
    </w:rPr>
  </w:style>
  <w:style w:type="character" w:customStyle="1" w:styleId="17">
    <w:name w:val="Заголовок №1_"/>
    <w:link w:val="18"/>
    <w:rsid w:val="00785FD1"/>
    <w:rPr>
      <w:sz w:val="28"/>
      <w:szCs w:val="28"/>
      <w:shd w:val="clear" w:color="auto" w:fill="FFFFFF"/>
    </w:rPr>
  </w:style>
  <w:style w:type="character" w:customStyle="1" w:styleId="211pt">
    <w:name w:val="Основной текст (2) + 11 pt"/>
    <w:rsid w:val="00785FD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BookAntiqua">
    <w:name w:val="Основной текст (2) + Book Antiqua"/>
    <w:rsid w:val="00785FD1"/>
    <w:rPr>
      <w:rFonts w:ascii="Book Antiqua" w:eastAsia="Book Antiqua" w:hAnsi="Book Antiqua" w:cs="Book Antiqua"/>
      <w:b w:val="0"/>
      <w:bCs w:val="0"/>
      <w:i w:val="0"/>
      <w:iCs w:val="0"/>
      <w:smallCaps w:val="0"/>
      <w:strike w:val="0"/>
      <w:color w:val="000000"/>
      <w:spacing w:val="0"/>
      <w:w w:val="100"/>
      <w:position w:val="0"/>
      <w:sz w:val="15"/>
      <w:szCs w:val="15"/>
      <w:u w:val="none"/>
      <w:lang w:val="ru-RU" w:eastAsia="ru-RU" w:bidi="ru-RU"/>
    </w:rPr>
  </w:style>
  <w:style w:type="character" w:customStyle="1" w:styleId="2ArialUnicodeMS4pt0pt">
    <w:name w:val="Основной текст (2) + Arial Unicode MS;4 pt;Интервал 0 pt"/>
    <w:rsid w:val="00785FD1"/>
    <w:rPr>
      <w:rFonts w:ascii="Arial Unicode MS" w:eastAsia="Arial Unicode MS" w:hAnsi="Arial Unicode MS" w:cs="Arial Unicode MS"/>
      <w:b w:val="0"/>
      <w:bCs w:val="0"/>
      <w:i w:val="0"/>
      <w:iCs w:val="0"/>
      <w:smallCaps w:val="0"/>
      <w:strike w:val="0"/>
      <w:color w:val="000000"/>
      <w:spacing w:val="-10"/>
      <w:w w:val="100"/>
      <w:position w:val="0"/>
      <w:sz w:val="8"/>
      <w:szCs w:val="8"/>
      <w:u w:val="none"/>
      <w:lang w:val="ru-RU" w:eastAsia="ru-RU" w:bidi="ru-RU"/>
    </w:rPr>
  </w:style>
  <w:style w:type="paragraph" w:customStyle="1" w:styleId="18">
    <w:name w:val="Заголовок №1"/>
    <w:basedOn w:val="a"/>
    <w:link w:val="17"/>
    <w:rsid w:val="00785FD1"/>
    <w:pPr>
      <w:widowControl w:val="0"/>
      <w:shd w:val="clear" w:color="auto" w:fill="FFFFFF"/>
      <w:spacing w:line="322" w:lineRule="exact"/>
      <w:outlineLvl w:val="0"/>
    </w:pPr>
    <w:rPr>
      <w:sz w:val="28"/>
      <w:szCs w:val="28"/>
    </w:rPr>
  </w:style>
  <w:style w:type="paragraph" w:styleId="32">
    <w:name w:val="Body Text 3"/>
    <w:basedOn w:val="a"/>
    <w:link w:val="33"/>
    <w:rsid w:val="0011729A"/>
    <w:pPr>
      <w:spacing w:after="120"/>
    </w:pPr>
    <w:rPr>
      <w:sz w:val="16"/>
      <w:szCs w:val="16"/>
    </w:rPr>
  </w:style>
  <w:style w:type="character" w:customStyle="1" w:styleId="33">
    <w:name w:val="Основной текст 3 Знак"/>
    <w:basedOn w:val="a0"/>
    <w:link w:val="32"/>
    <w:rsid w:val="0011729A"/>
    <w:rPr>
      <w:sz w:val="16"/>
      <w:szCs w:val="16"/>
    </w:rPr>
  </w:style>
  <w:style w:type="character" w:customStyle="1" w:styleId="af3">
    <w:name w:val="Нижний колонтитул Знак"/>
    <w:basedOn w:val="a0"/>
    <w:link w:val="af2"/>
    <w:uiPriority w:val="99"/>
    <w:rsid w:val="00AB2168"/>
    <w:rPr>
      <w:sz w:val="24"/>
      <w:szCs w:val="24"/>
    </w:rPr>
  </w:style>
  <w:style w:type="character" w:customStyle="1" w:styleId="2Exact">
    <w:name w:val="Основной текст (2) Exact"/>
    <w:rsid w:val="00AB2168"/>
    <w:rPr>
      <w:rFonts w:ascii="Times New Roman" w:eastAsia="Times New Roman" w:hAnsi="Times New Roman" w:cs="Times New Roman"/>
      <w:b w:val="0"/>
      <w:bCs w:val="0"/>
      <w:i w:val="0"/>
      <w:iCs w:val="0"/>
      <w:smallCaps w:val="0"/>
      <w:strike w:val="0"/>
      <w:sz w:val="15"/>
      <w:szCs w:val="15"/>
      <w:u w:val="none"/>
    </w:rPr>
  </w:style>
  <w:style w:type="character" w:customStyle="1" w:styleId="5Exact">
    <w:name w:val="Основной текст (5) Exact"/>
    <w:link w:val="50"/>
    <w:rsid w:val="00AB2168"/>
    <w:rPr>
      <w:sz w:val="15"/>
      <w:szCs w:val="15"/>
      <w:shd w:val="clear" w:color="auto" w:fill="FFFFFF"/>
    </w:rPr>
  </w:style>
  <w:style w:type="paragraph" w:customStyle="1" w:styleId="50">
    <w:name w:val="Основной текст (5)"/>
    <w:basedOn w:val="a"/>
    <w:link w:val="5Exact"/>
    <w:rsid w:val="00AB2168"/>
    <w:pPr>
      <w:widowControl w:val="0"/>
      <w:shd w:val="clear" w:color="auto" w:fill="FFFFFF"/>
      <w:spacing w:after="60" w:line="0" w:lineRule="atLeast"/>
      <w:jc w:val="center"/>
    </w:pPr>
    <w:rPr>
      <w:sz w:val="15"/>
      <w:szCs w:val="15"/>
    </w:rPr>
  </w:style>
  <w:style w:type="paragraph" w:customStyle="1" w:styleId="ConsPlusNormal">
    <w:name w:val="ConsPlusNormal"/>
    <w:link w:val="ConsPlusNormal0"/>
    <w:rsid w:val="00AB2168"/>
    <w:pPr>
      <w:widowControl w:val="0"/>
      <w:autoSpaceDE w:val="0"/>
      <w:autoSpaceDN w:val="0"/>
      <w:adjustRightInd w:val="0"/>
      <w:ind w:firstLine="720"/>
    </w:pPr>
    <w:rPr>
      <w:rFonts w:ascii="Arial" w:hAnsi="Arial"/>
    </w:rPr>
  </w:style>
  <w:style w:type="character" w:customStyle="1" w:styleId="ConsPlusNormal0">
    <w:name w:val="ConsPlusNormal Знак"/>
    <w:link w:val="ConsPlusNormal"/>
    <w:locked/>
    <w:rsid w:val="00AB2168"/>
    <w:rPr>
      <w:rFonts w:ascii="Arial" w:hAnsi="Arial"/>
    </w:rPr>
  </w:style>
  <w:style w:type="paragraph" w:customStyle="1" w:styleId="af7">
    <w:name w:val="Содержимое таблицы"/>
    <w:basedOn w:val="a"/>
    <w:rsid w:val="00AB2168"/>
    <w:pPr>
      <w:suppressLineNumbers/>
      <w:suppressAutoHyphens/>
    </w:pPr>
    <w:rPr>
      <w:kern w:val="1"/>
      <w:lang w:eastAsia="ar-SA"/>
    </w:rPr>
  </w:style>
  <w:style w:type="paragraph" w:styleId="af8">
    <w:name w:val="No Spacing"/>
    <w:uiPriority w:val="1"/>
    <w:qFormat/>
    <w:rsid w:val="00AB2168"/>
    <w:rPr>
      <w:rFonts w:ascii="Calibri" w:eastAsia="Calibri" w:hAnsi="Calibri" w:cs="Calibri"/>
      <w:sz w:val="22"/>
      <w:szCs w:val="22"/>
      <w:lang w:eastAsia="en-US"/>
    </w:rPr>
  </w:style>
  <w:style w:type="paragraph" w:customStyle="1" w:styleId="af9">
    <w:name w:val="Нормальный (таблица)"/>
    <w:basedOn w:val="a"/>
    <w:next w:val="a"/>
    <w:rsid w:val="005F36F2"/>
    <w:pPr>
      <w:widowControl w:val="0"/>
      <w:autoSpaceDE w:val="0"/>
      <w:autoSpaceDN w:val="0"/>
      <w:adjustRightInd w:val="0"/>
      <w:jc w:val="both"/>
    </w:pPr>
    <w:rPr>
      <w:rFonts w:ascii="Arial" w:hAnsi="Arial"/>
      <w:szCs w:val="20"/>
    </w:rPr>
  </w:style>
  <w:style w:type="paragraph" w:customStyle="1" w:styleId="afa">
    <w:name w:val="Прижатый влево"/>
    <w:basedOn w:val="a"/>
    <w:next w:val="a"/>
    <w:rsid w:val="005F36F2"/>
    <w:pPr>
      <w:widowControl w:val="0"/>
      <w:autoSpaceDE w:val="0"/>
      <w:autoSpaceDN w:val="0"/>
      <w:adjustRightInd w:val="0"/>
    </w:pPr>
    <w:rPr>
      <w:rFonts w:ascii="Arial" w:hAnsi="Arial"/>
      <w:szCs w:val="20"/>
    </w:rPr>
  </w:style>
  <w:style w:type="paragraph" w:customStyle="1" w:styleId="Style12">
    <w:name w:val="Style12"/>
    <w:basedOn w:val="a"/>
    <w:rsid w:val="005F36F2"/>
    <w:pPr>
      <w:widowControl w:val="0"/>
      <w:autoSpaceDE w:val="0"/>
      <w:autoSpaceDN w:val="0"/>
      <w:adjustRightInd w:val="0"/>
      <w:spacing w:line="302" w:lineRule="exact"/>
      <w:jc w:val="center"/>
    </w:pPr>
    <w:rPr>
      <w:szCs w:val="20"/>
    </w:rPr>
  </w:style>
  <w:style w:type="character" w:customStyle="1" w:styleId="FontStyle15">
    <w:name w:val="Font Style15"/>
    <w:rsid w:val="005F36F2"/>
    <w:rPr>
      <w:rFonts w:ascii="Times New Roman" w:hAnsi="Times New Roman" w:cs="Times New Roman" w:hint="default"/>
      <w:b/>
      <w:bCs/>
      <w:spacing w:val="10"/>
      <w:sz w:val="24"/>
      <w:szCs w:val="24"/>
    </w:rPr>
  </w:style>
  <w:style w:type="character" w:customStyle="1" w:styleId="FontStyle16">
    <w:name w:val="Font Style16"/>
    <w:rsid w:val="005F36F2"/>
    <w:rPr>
      <w:rFonts w:ascii="Times New Roman" w:hAnsi="Times New Roman" w:cs="Times New Roman" w:hint="default"/>
      <w:sz w:val="24"/>
      <w:szCs w:val="24"/>
    </w:rPr>
  </w:style>
  <w:style w:type="character" w:customStyle="1" w:styleId="FontStyle14">
    <w:name w:val="Font Style14"/>
    <w:rsid w:val="005F36F2"/>
    <w:rPr>
      <w:rFonts w:ascii="Times New Roman" w:hAnsi="Times New Roman" w:cs="Times New Roman" w:hint="default"/>
      <w:i/>
      <w:iCs/>
      <w:sz w:val="24"/>
      <w:szCs w:val="24"/>
    </w:rPr>
  </w:style>
  <w:style w:type="character" w:customStyle="1" w:styleId="wmi-callto">
    <w:name w:val="wmi-callto"/>
    <w:basedOn w:val="a0"/>
    <w:rsid w:val="003C0B2F"/>
  </w:style>
  <w:style w:type="paragraph" w:customStyle="1" w:styleId="228bf8a64b8551e1msonormal">
    <w:name w:val="228bf8a64b8551e1msonormal"/>
    <w:basedOn w:val="a"/>
    <w:rsid w:val="00735D40"/>
    <w:pPr>
      <w:spacing w:before="100" w:beforeAutospacing="1" w:after="100" w:afterAutospacing="1"/>
    </w:pPr>
  </w:style>
  <w:style w:type="paragraph" w:customStyle="1" w:styleId="s1">
    <w:name w:val="s_1"/>
    <w:basedOn w:val="a"/>
    <w:rsid w:val="00414167"/>
    <w:pPr>
      <w:spacing w:before="100" w:beforeAutospacing="1" w:after="100" w:afterAutospacing="1"/>
    </w:pPr>
  </w:style>
  <w:style w:type="paragraph" w:styleId="afb">
    <w:name w:val="TOC Heading"/>
    <w:basedOn w:val="1"/>
    <w:next w:val="a"/>
    <w:uiPriority w:val="39"/>
    <w:unhideWhenUsed/>
    <w:qFormat/>
    <w:rsid w:val="000257CC"/>
    <w:pPr>
      <w:keepLines/>
      <w:tabs>
        <w:tab w:val="clear" w:pos="720"/>
      </w:tabs>
      <w:suppressAutoHyphens w:val="0"/>
      <w:spacing w:before="480" w:after="0" w:line="276" w:lineRule="auto"/>
      <w:ind w:left="0" w:firstLine="0"/>
      <w:outlineLvl w:val="9"/>
    </w:pPr>
    <w:rPr>
      <w:rFonts w:asciiTheme="majorHAnsi" w:eastAsiaTheme="majorEastAsia" w:hAnsiTheme="majorHAnsi" w:cstheme="majorBidi"/>
      <w:color w:val="365F91" w:themeColor="accent1" w:themeShade="BF"/>
      <w:kern w:val="0"/>
      <w:sz w:val="28"/>
      <w:szCs w:val="28"/>
      <w:lang w:eastAsia="ru-RU"/>
    </w:rPr>
  </w:style>
  <w:style w:type="paragraph" w:styleId="19">
    <w:name w:val="toc 1"/>
    <w:basedOn w:val="a"/>
    <w:next w:val="a"/>
    <w:autoRedefine/>
    <w:uiPriority w:val="39"/>
    <w:rsid w:val="000257CC"/>
    <w:pPr>
      <w:spacing w:before="120" w:after="120"/>
    </w:pPr>
    <w:rPr>
      <w:sz w:val="28"/>
    </w:rPr>
  </w:style>
  <w:style w:type="paragraph" w:styleId="34">
    <w:name w:val="toc 3"/>
    <w:basedOn w:val="a"/>
    <w:next w:val="a"/>
    <w:autoRedefine/>
    <w:uiPriority w:val="39"/>
    <w:rsid w:val="000257CC"/>
    <w:pPr>
      <w:spacing w:after="100"/>
      <w:ind w:left="480"/>
    </w:pPr>
  </w:style>
  <w:style w:type="paragraph" w:styleId="25">
    <w:name w:val="toc 2"/>
    <w:basedOn w:val="a"/>
    <w:next w:val="a"/>
    <w:autoRedefine/>
    <w:uiPriority w:val="39"/>
    <w:rsid w:val="000257CC"/>
    <w:pPr>
      <w:tabs>
        <w:tab w:val="right" w:leader="dot" w:pos="10400"/>
      </w:tabs>
      <w:ind w:left="708"/>
      <w:jc w:val="both"/>
    </w:pPr>
    <w:rPr>
      <w:noProof/>
      <w:sz w:val="28"/>
    </w:rPr>
  </w:style>
  <w:style w:type="paragraph" w:styleId="afc">
    <w:name w:val="footnote text"/>
    <w:basedOn w:val="a"/>
    <w:link w:val="afd"/>
    <w:rsid w:val="00137C03"/>
    <w:rPr>
      <w:sz w:val="20"/>
      <w:szCs w:val="20"/>
    </w:rPr>
  </w:style>
  <w:style w:type="character" w:customStyle="1" w:styleId="afd">
    <w:name w:val="Текст сноски Знак"/>
    <w:basedOn w:val="a0"/>
    <w:link w:val="afc"/>
    <w:rsid w:val="00137C03"/>
  </w:style>
  <w:style w:type="character" w:styleId="afe">
    <w:name w:val="footnote reference"/>
    <w:basedOn w:val="a0"/>
    <w:rsid w:val="00137C0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15D5"/>
    <w:rPr>
      <w:sz w:val="24"/>
      <w:szCs w:val="24"/>
    </w:rPr>
  </w:style>
  <w:style w:type="paragraph" w:styleId="1">
    <w:name w:val="heading 1"/>
    <w:basedOn w:val="a"/>
    <w:next w:val="a"/>
    <w:qFormat/>
    <w:rsid w:val="005A66A6"/>
    <w:pPr>
      <w:keepNext/>
      <w:tabs>
        <w:tab w:val="num" w:pos="720"/>
      </w:tabs>
      <w:suppressAutoHyphens/>
      <w:spacing w:before="240" w:after="60"/>
      <w:ind w:left="720" w:hanging="360"/>
      <w:outlineLvl w:val="0"/>
    </w:pPr>
    <w:rPr>
      <w:rFonts w:ascii="Arial" w:hAnsi="Arial" w:cs="Arial"/>
      <w:b/>
      <w:bCs/>
      <w:kern w:val="1"/>
      <w:sz w:val="32"/>
      <w:szCs w:val="32"/>
      <w:lang w:eastAsia="ar-SA"/>
    </w:rPr>
  </w:style>
  <w:style w:type="paragraph" w:styleId="2">
    <w:name w:val="heading 2"/>
    <w:basedOn w:val="a"/>
    <w:next w:val="a"/>
    <w:link w:val="20"/>
    <w:qFormat/>
    <w:rsid w:val="004B10E5"/>
    <w:pPr>
      <w:keepNext/>
      <w:widowControl w:val="0"/>
      <w:tabs>
        <w:tab w:val="num" w:pos="576"/>
        <w:tab w:val="left" w:pos="1440"/>
      </w:tabs>
      <w:suppressAutoHyphens/>
      <w:spacing w:before="360" w:after="120" w:line="340" w:lineRule="exact"/>
      <w:ind w:left="576" w:hanging="576"/>
      <w:jc w:val="center"/>
      <w:outlineLvl w:val="1"/>
    </w:pPr>
    <w:rPr>
      <w:b/>
      <w:sz w:val="32"/>
      <w:lang w:eastAsia="ar-SA"/>
    </w:rPr>
  </w:style>
  <w:style w:type="paragraph" w:styleId="3">
    <w:name w:val="heading 3"/>
    <w:basedOn w:val="a"/>
    <w:next w:val="a"/>
    <w:link w:val="30"/>
    <w:unhideWhenUsed/>
    <w:qFormat/>
    <w:rsid w:val="00C24AB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834D1"/>
    <w:rPr>
      <w:sz w:val="22"/>
    </w:rPr>
  </w:style>
  <w:style w:type="paragraph" w:customStyle="1" w:styleId="10">
    <w:name w:val="1"/>
    <w:basedOn w:val="a"/>
    <w:rsid w:val="00361C98"/>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5">
    <w:name w:val="Знак5 Знак Знак Знак"/>
    <w:basedOn w:val="a"/>
    <w:rsid w:val="00CC1E3F"/>
    <w:pPr>
      <w:spacing w:after="160" w:line="240" w:lineRule="exact"/>
    </w:pPr>
    <w:rPr>
      <w:rFonts w:ascii="Verdana" w:hAnsi="Verdana"/>
      <w:sz w:val="20"/>
      <w:szCs w:val="20"/>
      <w:lang w:val="en-US" w:eastAsia="en-US"/>
    </w:rPr>
  </w:style>
  <w:style w:type="paragraph" w:customStyle="1" w:styleId="a5">
    <w:name w:val="Знак Знак Знак Знак"/>
    <w:basedOn w:val="a"/>
    <w:rsid w:val="00643B9F"/>
    <w:pPr>
      <w:widowControl w:val="0"/>
      <w:adjustRightInd w:val="0"/>
      <w:spacing w:after="160" w:line="240" w:lineRule="exact"/>
      <w:jc w:val="right"/>
    </w:pPr>
    <w:rPr>
      <w:sz w:val="20"/>
      <w:szCs w:val="20"/>
      <w:lang w:val="en-GB" w:eastAsia="en-US"/>
    </w:rPr>
  </w:style>
  <w:style w:type="paragraph" w:customStyle="1" w:styleId="ConsNormal">
    <w:name w:val="ConsNormal"/>
    <w:rsid w:val="00FC67F9"/>
    <w:pPr>
      <w:widowControl w:val="0"/>
      <w:ind w:firstLine="720"/>
    </w:pPr>
    <w:rPr>
      <w:rFonts w:ascii="Arial" w:hAnsi="Arial"/>
      <w:snapToGrid w:val="0"/>
      <w:sz w:val="16"/>
    </w:rPr>
  </w:style>
  <w:style w:type="paragraph" w:styleId="a6">
    <w:name w:val="Normal (Web)"/>
    <w:basedOn w:val="a"/>
    <w:uiPriority w:val="99"/>
    <w:rsid w:val="00FC67F9"/>
    <w:pPr>
      <w:spacing w:before="100" w:beforeAutospacing="1" w:after="100" w:afterAutospacing="1"/>
      <w:jc w:val="both"/>
    </w:pPr>
    <w:rPr>
      <w:sz w:val="25"/>
      <w:szCs w:val="25"/>
    </w:rPr>
  </w:style>
  <w:style w:type="paragraph" w:styleId="a7">
    <w:name w:val="Body Text Indent"/>
    <w:aliases w:val="Основной текст 1"/>
    <w:basedOn w:val="a"/>
    <w:link w:val="a8"/>
    <w:rsid w:val="005B3C5B"/>
    <w:pPr>
      <w:spacing w:after="120"/>
      <w:ind w:left="283"/>
    </w:pPr>
  </w:style>
  <w:style w:type="character" w:customStyle="1" w:styleId="a8">
    <w:name w:val="Основной текст с отступом Знак"/>
    <w:aliases w:val="Основной текст 1 Знак"/>
    <w:link w:val="a7"/>
    <w:rsid w:val="005B3C5B"/>
    <w:rPr>
      <w:sz w:val="24"/>
      <w:szCs w:val="24"/>
      <w:lang w:val="ru-RU" w:eastAsia="ru-RU" w:bidi="ar-SA"/>
    </w:rPr>
  </w:style>
  <w:style w:type="paragraph" w:styleId="a9">
    <w:name w:val="List Paragraph"/>
    <w:basedOn w:val="a"/>
    <w:uiPriority w:val="34"/>
    <w:qFormat/>
    <w:rsid w:val="000C76C8"/>
    <w:pPr>
      <w:spacing w:after="200" w:line="276" w:lineRule="auto"/>
      <w:ind w:left="720"/>
      <w:contextualSpacing/>
    </w:pPr>
    <w:rPr>
      <w:rFonts w:eastAsia="Calibri"/>
      <w:lang w:eastAsia="en-US"/>
    </w:rPr>
  </w:style>
  <w:style w:type="paragraph" w:customStyle="1" w:styleId="aa">
    <w:name w:val="Основной шрифт абзаца Знак"/>
    <w:basedOn w:val="a"/>
    <w:rsid w:val="0064535B"/>
    <w:pPr>
      <w:widowControl w:val="0"/>
      <w:adjustRightInd w:val="0"/>
      <w:spacing w:after="160" w:line="240" w:lineRule="exact"/>
      <w:jc w:val="right"/>
    </w:pPr>
    <w:rPr>
      <w:sz w:val="20"/>
      <w:szCs w:val="20"/>
      <w:lang w:val="en-GB" w:eastAsia="en-US"/>
    </w:rPr>
  </w:style>
  <w:style w:type="character" w:styleId="ab">
    <w:name w:val="page number"/>
    <w:basedOn w:val="a0"/>
    <w:rsid w:val="005C3057"/>
  </w:style>
  <w:style w:type="paragraph" w:styleId="ac">
    <w:name w:val="header"/>
    <w:basedOn w:val="a"/>
    <w:rsid w:val="005C3057"/>
    <w:pPr>
      <w:tabs>
        <w:tab w:val="center" w:pos="4153"/>
        <w:tab w:val="right" w:pos="8306"/>
      </w:tabs>
    </w:pPr>
    <w:rPr>
      <w:szCs w:val="20"/>
    </w:rPr>
  </w:style>
  <w:style w:type="paragraph" w:styleId="21">
    <w:name w:val="Body Text Indent 2"/>
    <w:basedOn w:val="a"/>
    <w:rsid w:val="00EB23ED"/>
    <w:pPr>
      <w:spacing w:after="120" w:line="480" w:lineRule="auto"/>
      <w:ind w:left="283"/>
    </w:pPr>
  </w:style>
  <w:style w:type="paragraph" w:customStyle="1" w:styleId="CharChar">
    <w:name w:val="Char Char"/>
    <w:basedOn w:val="a"/>
    <w:rsid w:val="00EB23ED"/>
    <w:pPr>
      <w:spacing w:after="160" w:line="240" w:lineRule="exact"/>
      <w:jc w:val="both"/>
    </w:pPr>
    <w:rPr>
      <w:rFonts w:ascii="Verdana" w:hAnsi="Verdana"/>
      <w:sz w:val="20"/>
      <w:szCs w:val="20"/>
      <w:lang w:val="en-US" w:eastAsia="en-US"/>
    </w:rPr>
  </w:style>
  <w:style w:type="character" w:customStyle="1" w:styleId="ad">
    <w:name w:val="Гипертекстовая ссылка"/>
    <w:rsid w:val="001D3633"/>
    <w:rPr>
      <w:color w:val="008000"/>
    </w:rPr>
  </w:style>
  <w:style w:type="paragraph" w:styleId="ae">
    <w:name w:val="Balloon Text"/>
    <w:basedOn w:val="a"/>
    <w:link w:val="af"/>
    <w:rsid w:val="00DF1C17"/>
    <w:rPr>
      <w:rFonts w:ascii="Tahoma" w:hAnsi="Tahoma"/>
      <w:sz w:val="16"/>
      <w:szCs w:val="16"/>
    </w:rPr>
  </w:style>
  <w:style w:type="character" w:customStyle="1" w:styleId="af">
    <w:name w:val="Текст выноски Знак"/>
    <w:link w:val="ae"/>
    <w:rsid w:val="00DF1C17"/>
    <w:rPr>
      <w:rFonts w:ascii="Tahoma" w:hAnsi="Tahoma" w:cs="Tahoma"/>
      <w:sz w:val="16"/>
      <w:szCs w:val="16"/>
    </w:rPr>
  </w:style>
  <w:style w:type="paragraph" w:styleId="22">
    <w:name w:val="Body Text 2"/>
    <w:basedOn w:val="a"/>
    <w:rsid w:val="006B76F0"/>
    <w:pPr>
      <w:spacing w:after="120" w:line="480" w:lineRule="auto"/>
    </w:pPr>
  </w:style>
  <w:style w:type="paragraph" w:styleId="31">
    <w:name w:val="Body Text Indent 3"/>
    <w:basedOn w:val="a"/>
    <w:rsid w:val="00B53FE9"/>
    <w:pPr>
      <w:spacing w:after="120"/>
      <w:ind w:left="283"/>
    </w:pPr>
    <w:rPr>
      <w:sz w:val="16"/>
      <w:szCs w:val="16"/>
    </w:rPr>
  </w:style>
  <w:style w:type="paragraph" w:styleId="af0">
    <w:name w:val="Title"/>
    <w:basedOn w:val="a"/>
    <w:qFormat/>
    <w:rsid w:val="00B53FE9"/>
    <w:pPr>
      <w:jc w:val="center"/>
    </w:pPr>
    <w:rPr>
      <w:b/>
      <w:szCs w:val="20"/>
    </w:rPr>
  </w:style>
  <w:style w:type="paragraph" w:customStyle="1" w:styleId="11">
    <w:name w:val="Знак Знак Знак Знак1 Знак Знак"/>
    <w:basedOn w:val="a"/>
    <w:rsid w:val="00747543"/>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2">
    <w:name w:val="Знак1"/>
    <w:basedOn w:val="a"/>
    <w:rsid w:val="00747543"/>
    <w:pPr>
      <w:tabs>
        <w:tab w:val="num" w:pos="720"/>
      </w:tabs>
      <w:spacing w:after="160" w:line="240" w:lineRule="exact"/>
      <w:ind w:left="720" w:hanging="720"/>
      <w:jc w:val="both"/>
    </w:pPr>
    <w:rPr>
      <w:rFonts w:ascii="Verdana" w:hAnsi="Verdana" w:cs="Arial"/>
      <w:sz w:val="20"/>
      <w:szCs w:val="20"/>
      <w:lang w:val="en-US" w:eastAsia="en-US"/>
    </w:rPr>
  </w:style>
  <w:style w:type="paragraph" w:styleId="af1">
    <w:name w:val="footer"/>
    <w:basedOn w:val="a"/>
    <w:uiPriority w:val="99"/>
    <w:rsid w:val="00B42DAA"/>
    <w:pPr>
      <w:tabs>
        <w:tab w:val="center" w:pos="4677"/>
        <w:tab w:val="right" w:pos="9355"/>
      </w:tabs>
    </w:pPr>
  </w:style>
  <w:style w:type="paragraph" w:customStyle="1" w:styleId="13">
    <w:name w:val="Знак Знак Знак Знак1 Знак Знак Знак Знак Знак Знак Знак Знак Знак Знак Знак Знак Знак Знак"/>
    <w:basedOn w:val="a"/>
    <w:rsid w:val="009178A7"/>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Default">
    <w:name w:val="Default"/>
    <w:rsid w:val="005A66A6"/>
    <w:pPr>
      <w:autoSpaceDE w:val="0"/>
      <w:autoSpaceDN w:val="0"/>
      <w:adjustRightInd w:val="0"/>
    </w:pPr>
    <w:rPr>
      <w:rFonts w:eastAsia="Calibri"/>
      <w:color w:val="000000"/>
      <w:sz w:val="24"/>
      <w:szCs w:val="24"/>
    </w:rPr>
  </w:style>
  <w:style w:type="paragraph" w:customStyle="1" w:styleId="6">
    <w:name w:val="Знак Знак6 Знак Знак"/>
    <w:basedOn w:val="a"/>
    <w:rsid w:val="005A66A6"/>
    <w:pPr>
      <w:spacing w:after="160" w:line="240" w:lineRule="exact"/>
    </w:pPr>
    <w:rPr>
      <w:rFonts w:ascii="Verdana" w:hAnsi="Verdana"/>
      <w:lang w:val="en-US" w:eastAsia="en-US"/>
    </w:rPr>
  </w:style>
  <w:style w:type="paragraph" w:customStyle="1" w:styleId="60">
    <w:name w:val="Знак Знак6"/>
    <w:basedOn w:val="a"/>
    <w:rsid w:val="005A66A6"/>
    <w:pPr>
      <w:spacing w:after="160" w:line="240" w:lineRule="exact"/>
    </w:pPr>
    <w:rPr>
      <w:rFonts w:ascii="Verdana" w:hAnsi="Verdana"/>
      <w:lang w:val="en-US" w:eastAsia="en-US"/>
    </w:rPr>
  </w:style>
  <w:style w:type="paragraph" w:customStyle="1" w:styleId="14">
    <w:name w:val="Знак Знак Знак Знак1 Знак Знак Знак Знак Знак Знак Знак Знак Знак Знак Знак Знак Знак Знак Знак Знак Знак Знак Знак Знак Знак Знак"/>
    <w:basedOn w:val="a"/>
    <w:rsid w:val="00E4328D"/>
    <w:pPr>
      <w:tabs>
        <w:tab w:val="num" w:pos="720"/>
      </w:tabs>
      <w:spacing w:after="160" w:line="240" w:lineRule="exact"/>
      <w:ind w:left="720" w:hanging="720"/>
      <w:jc w:val="both"/>
    </w:pPr>
    <w:rPr>
      <w:rFonts w:ascii="Verdana" w:hAnsi="Verdana" w:cs="Arial"/>
      <w:sz w:val="20"/>
      <w:szCs w:val="20"/>
      <w:lang w:val="en-US" w:eastAsia="en-US"/>
    </w:rPr>
  </w:style>
  <w:style w:type="character" w:customStyle="1" w:styleId="apple-converted-space">
    <w:name w:val="apple-converted-space"/>
    <w:rsid w:val="00655A3E"/>
  </w:style>
  <w:style w:type="paragraph" w:customStyle="1" w:styleId="61">
    <w:name w:val="Знак Знак6 Знак Знак Знак Знак Знак Знак Знак Знак Знак Знак Знак Знак"/>
    <w:basedOn w:val="a"/>
    <w:rsid w:val="00C045E8"/>
    <w:pPr>
      <w:spacing w:after="160" w:line="240" w:lineRule="exact"/>
    </w:pPr>
    <w:rPr>
      <w:rFonts w:ascii="Verdana" w:hAnsi="Verdana"/>
      <w:lang w:val="en-US" w:eastAsia="en-US"/>
    </w:rPr>
  </w:style>
  <w:style w:type="paragraph" w:customStyle="1" w:styleId="1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D0346"/>
    <w:pPr>
      <w:tabs>
        <w:tab w:val="num" w:pos="720"/>
      </w:tabs>
      <w:spacing w:after="160" w:line="240" w:lineRule="exact"/>
      <w:ind w:left="720" w:hanging="720"/>
      <w:jc w:val="both"/>
    </w:pPr>
    <w:rPr>
      <w:rFonts w:ascii="Verdana" w:hAnsi="Verdana" w:cs="Arial"/>
      <w:sz w:val="20"/>
      <w:szCs w:val="20"/>
      <w:lang w:val="en-US" w:eastAsia="en-US"/>
    </w:rPr>
  </w:style>
  <w:style w:type="table" w:styleId="af2">
    <w:name w:val="Table Grid"/>
    <w:basedOn w:val="a1"/>
    <w:uiPriority w:val="59"/>
    <w:rsid w:val="00E20D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4A48AF"/>
  </w:style>
  <w:style w:type="paragraph" w:customStyle="1" w:styleId="610">
    <w:name w:val="Знак Знак61"/>
    <w:basedOn w:val="a"/>
    <w:uiPriority w:val="99"/>
    <w:rsid w:val="00C12ED2"/>
    <w:pPr>
      <w:spacing w:after="160" w:line="240" w:lineRule="exact"/>
    </w:pPr>
    <w:rPr>
      <w:rFonts w:ascii="Verdana" w:hAnsi="Verdana" w:cs="Verdana"/>
      <w:lang w:val="en-US" w:eastAsia="en-US"/>
    </w:rPr>
  </w:style>
  <w:style w:type="character" w:styleId="af3">
    <w:name w:val="Hyperlink"/>
    <w:uiPriority w:val="99"/>
    <w:unhideWhenUsed/>
    <w:rsid w:val="008B17ED"/>
    <w:rPr>
      <w:color w:val="0000FF"/>
      <w:u w:val="single"/>
    </w:rPr>
  </w:style>
  <w:style w:type="character" w:customStyle="1" w:styleId="23">
    <w:name w:val="Основной текст (2)"/>
    <w:rsid w:val="002C763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0">
    <w:name w:val="Заголовок 2 Знак"/>
    <w:basedOn w:val="a0"/>
    <w:link w:val="2"/>
    <w:rsid w:val="004B10E5"/>
    <w:rPr>
      <w:b/>
      <w:sz w:val="32"/>
      <w:szCs w:val="24"/>
      <w:lang w:eastAsia="ar-SA"/>
    </w:rPr>
  </w:style>
  <w:style w:type="character" w:customStyle="1" w:styleId="a4">
    <w:name w:val="Основной текст Знак"/>
    <w:basedOn w:val="a0"/>
    <w:link w:val="a3"/>
    <w:uiPriority w:val="99"/>
    <w:rsid w:val="00752E90"/>
    <w:rPr>
      <w:sz w:val="22"/>
      <w:szCs w:val="24"/>
    </w:rPr>
  </w:style>
  <w:style w:type="paragraph" w:customStyle="1" w:styleId="16">
    <w:name w:val="Основной текст с отступом1"/>
    <w:basedOn w:val="a"/>
    <w:rsid w:val="000B443B"/>
    <w:pPr>
      <w:suppressAutoHyphens/>
      <w:spacing w:after="120"/>
      <w:ind w:left="283"/>
    </w:pPr>
    <w:rPr>
      <w:lang w:eastAsia="ar-SA"/>
    </w:rPr>
  </w:style>
  <w:style w:type="character" w:styleId="af4">
    <w:name w:val="Strong"/>
    <w:uiPriority w:val="22"/>
    <w:qFormat/>
    <w:rsid w:val="00F207EF"/>
    <w:rPr>
      <w:b/>
      <w:bCs/>
    </w:rPr>
  </w:style>
  <w:style w:type="character" w:customStyle="1" w:styleId="af5">
    <w:name w:val="Абзац списка Знак"/>
    <w:link w:val="a9"/>
    <w:uiPriority w:val="34"/>
    <w:locked/>
    <w:rsid w:val="00F50BD2"/>
    <w:rPr>
      <w:rFonts w:eastAsia="Calibri"/>
      <w:sz w:val="24"/>
      <w:szCs w:val="24"/>
      <w:lang w:eastAsia="en-US"/>
    </w:rPr>
  </w:style>
  <w:style w:type="paragraph" w:customStyle="1" w:styleId="Standard">
    <w:name w:val="Standard"/>
    <w:uiPriority w:val="99"/>
    <w:rsid w:val="00E657D3"/>
    <w:pPr>
      <w:widowControl w:val="0"/>
      <w:suppressAutoHyphens/>
      <w:autoSpaceDN w:val="0"/>
    </w:pPr>
    <w:rPr>
      <w:rFonts w:cs="Tahoma"/>
      <w:kern w:val="3"/>
      <w:sz w:val="24"/>
      <w:szCs w:val="24"/>
    </w:rPr>
  </w:style>
  <w:style w:type="paragraph" w:customStyle="1" w:styleId="text-align-justify">
    <w:name w:val="text-align-justify"/>
    <w:basedOn w:val="a"/>
    <w:uiPriority w:val="99"/>
    <w:rsid w:val="00E657D3"/>
    <w:pPr>
      <w:spacing w:before="100" w:beforeAutospacing="1" w:after="100" w:afterAutospacing="1"/>
    </w:pPr>
  </w:style>
  <w:style w:type="paragraph" w:customStyle="1" w:styleId="p16">
    <w:name w:val="p16"/>
    <w:basedOn w:val="a"/>
    <w:rsid w:val="00FA17D5"/>
    <w:pPr>
      <w:spacing w:before="100" w:beforeAutospacing="1" w:after="100" w:afterAutospacing="1"/>
    </w:pPr>
    <w:rPr>
      <w:rFonts w:eastAsia="Calibri"/>
    </w:rPr>
  </w:style>
  <w:style w:type="character" w:customStyle="1" w:styleId="24">
    <w:name w:val="Основной текст (2)_"/>
    <w:rsid w:val="00FF414E"/>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link w:val="40"/>
    <w:rsid w:val="00FF414E"/>
    <w:rPr>
      <w:b/>
      <w:bCs/>
      <w:sz w:val="21"/>
      <w:szCs w:val="21"/>
      <w:shd w:val="clear" w:color="auto" w:fill="FFFFFF"/>
    </w:rPr>
  </w:style>
  <w:style w:type="character" w:customStyle="1" w:styleId="285pt">
    <w:name w:val="Основной текст (2) + 8;5 pt;Полужирный"/>
    <w:rsid w:val="00FF414E"/>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85pt0">
    <w:name w:val="Основной текст (2) + 8;5 pt"/>
    <w:rsid w:val="00FF414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paragraph" w:customStyle="1" w:styleId="40">
    <w:name w:val="Основной текст (4)"/>
    <w:basedOn w:val="a"/>
    <w:link w:val="4"/>
    <w:rsid w:val="00FF414E"/>
    <w:pPr>
      <w:widowControl w:val="0"/>
      <w:shd w:val="clear" w:color="auto" w:fill="FFFFFF"/>
      <w:spacing w:after="660" w:line="264" w:lineRule="exact"/>
      <w:jc w:val="center"/>
    </w:pPr>
    <w:rPr>
      <w:b/>
      <w:bCs/>
      <w:sz w:val="21"/>
      <w:szCs w:val="21"/>
    </w:rPr>
  </w:style>
  <w:style w:type="character" w:customStyle="1" w:styleId="30">
    <w:name w:val="Заголовок 3 Знак"/>
    <w:basedOn w:val="a0"/>
    <w:link w:val="3"/>
    <w:rsid w:val="00C24AB4"/>
    <w:rPr>
      <w:rFonts w:asciiTheme="majorHAnsi" w:eastAsiaTheme="majorEastAsia" w:hAnsiTheme="majorHAnsi" w:cstheme="majorBidi"/>
      <w:b/>
      <w:bCs/>
      <w:color w:val="4F81BD" w:themeColor="accent1"/>
      <w:sz w:val="24"/>
      <w:szCs w:val="24"/>
    </w:rPr>
  </w:style>
  <w:style w:type="character" w:customStyle="1" w:styleId="7">
    <w:name w:val="Основной текст (7)_"/>
    <w:link w:val="70"/>
    <w:rsid w:val="00785FD1"/>
    <w:rPr>
      <w:sz w:val="28"/>
      <w:szCs w:val="28"/>
      <w:shd w:val="clear" w:color="auto" w:fill="FFFFFF"/>
    </w:rPr>
  </w:style>
  <w:style w:type="paragraph" w:customStyle="1" w:styleId="70">
    <w:name w:val="Основной текст (7)"/>
    <w:basedOn w:val="a"/>
    <w:link w:val="7"/>
    <w:rsid w:val="00785FD1"/>
    <w:pPr>
      <w:widowControl w:val="0"/>
      <w:shd w:val="clear" w:color="auto" w:fill="FFFFFF"/>
      <w:spacing w:before="300" w:line="322" w:lineRule="exact"/>
      <w:jc w:val="both"/>
    </w:pPr>
    <w:rPr>
      <w:sz w:val="28"/>
      <w:szCs w:val="28"/>
    </w:rPr>
  </w:style>
  <w:style w:type="character" w:customStyle="1" w:styleId="212pt">
    <w:name w:val="Основной текст (2) + 12 pt"/>
    <w:rsid w:val="00785FD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63pt">
    <w:name w:val="Основной текст (2) + 63 pt"/>
    <w:rsid w:val="00785FD1"/>
    <w:rPr>
      <w:rFonts w:ascii="Times New Roman" w:eastAsia="Times New Roman" w:hAnsi="Times New Roman" w:cs="Times New Roman"/>
      <w:b w:val="0"/>
      <w:bCs w:val="0"/>
      <w:i w:val="0"/>
      <w:iCs w:val="0"/>
      <w:smallCaps w:val="0"/>
      <w:strike w:val="0"/>
      <w:color w:val="000000"/>
      <w:spacing w:val="0"/>
      <w:w w:val="100"/>
      <w:position w:val="0"/>
      <w:sz w:val="126"/>
      <w:szCs w:val="126"/>
      <w:u w:val="none"/>
      <w:lang w:val="ru-RU" w:eastAsia="ru-RU" w:bidi="ru-RU"/>
    </w:rPr>
  </w:style>
  <w:style w:type="character" w:customStyle="1" w:styleId="25pt">
    <w:name w:val="Основной текст (2) + 5 pt;Курсив"/>
    <w:rsid w:val="00785FD1"/>
    <w:rPr>
      <w:rFonts w:ascii="Times New Roman" w:eastAsia="Times New Roman" w:hAnsi="Times New Roman" w:cs="Times New Roman"/>
      <w:b w:val="0"/>
      <w:bCs w:val="0"/>
      <w:i/>
      <w:iCs/>
      <w:smallCaps w:val="0"/>
      <w:strike w:val="0"/>
      <w:color w:val="000000"/>
      <w:spacing w:val="0"/>
      <w:w w:val="100"/>
      <w:position w:val="0"/>
      <w:sz w:val="10"/>
      <w:szCs w:val="10"/>
      <w:u w:val="none"/>
      <w:lang w:val="ru-RU" w:eastAsia="ru-RU" w:bidi="ru-RU"/>
    </w:rPr>
  </w:style>
  <w:style w:type="character" w:customStyle="1" w:styleId="17">
    <w:name w:val="Заголовок №1_"/>
    <w:link w:val="18"/>
    <w:rsid w:val="00785FD1"/>
    <w:rPr>
      <w:sz w:val="28"/>
      <w:szCs w:val="28"/>
      <w:shd w:val="clear" w:color="auto" w:fill="FFFFFF"/>
    </w:rPr>
  </w:style>
  <w:style w:type="character" w:customStyle="1" w:styleId="211pt">
    <w:name w:val="Основной текст (2) + 11 pt"/>
    <w:rsid w:val="00785FD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BookAntiqua">
    <w:name w:val="Основной текст (2) + Book Antiqua"/>
    <w:rsid w:val="00785FD1"/>
    <w:rPr>
      <w:rFonts w:ascii="Book Antiqua" w:eastAsia="Book Antiqua" w:hAnsi="Book Antiqua" w:cs="Book Antiqua"/>
      <w:b w:val="0"/>
      <w:bCs w:val="0"/>
      <w:i w:val="0"/>
      <w:iCs w:val="0"/>
      <w:smallCaps w:val="0"/>
      <w:strike w:val="0"/>
      <w:color w:val="000000"/>
      <w:spacing w:val="0"/>
      <w:w w:val="100"/>
      <w:position w:val="0"/>
      <w:sz w:val="15"/>
      <w:szCs w:val="15"/>
      <w:u w:val="none"/>
      <w:lang w:val="ru-RU" w:eastAsia="ru-RU" w:bidi="ru-RU"/>
    </w:rPr>
  </w:style>
  <w:style w:type="character" w:customStyle="1" w:styleId="2ArialUnicodeMS4pt0pt">
    <w:name w:val="Основной текст (2) + Arial Unicode MS;4 pt;Интервал 0 pt"/>
    <w:rsid w:val="00785FD1"/>
    <w:rPr>
      <w:rFonts w:ascii="Arial Unicode MS" w:eastAsia="Arial Unicode MS" w:hAnsi="Arial Unicode MS" w:cs="Arial Unicode MS"/>
      <w:b w:val="0"/>
      <w:bCs w:val="0"/>
      <w:i w:val="0"/>
      <w:iCs w:val="0"/>
      <w:smallCaps w:val="0"/>
      <w:strike w:val="0"/>
      <w:color w:val="000000"/>
      <w:spacing w:val="-10"/>
      <w:w w:val="100"/>
      <w:position w:val="0"/>
      <w:sz w:val="8"/>
      <w:szCs w:val="8"/>
      <w:u w:val="none"/>
      <w:lang w:val="ru-RU" w:eastAsia="ru-RU" w:bidi="ru-RU"/>
    </w:rPr>
  </w:style>
  <w:style w:type="paragraph" w:customStyle="1" w:styleId="18">
    <w:name w:val="Заголовок №1"/>
    <w:basedOn w:val="a"/>
    <w:link w:val="17"/>
    <w:rsid w:val="00785FD1"/>
    <w:pPr>
      <w:widowControl w:val="0"/>
      <w:shd w:val="clear" w:color="auto" w:fill="FFFFFF"/>
      <w:spacing w:line="322" w:lineRule="exact"/>
      <w:outlineLvl w:val="0"/>
    </w:pPr>
    <w:rPr>
      <w:sz w:val="28"/>
      <w:szCs w:val="28"/>
    </w:rPr>
  </w:style>
  <w:style w:type="paragraph" w:styleId="32">
    <w:name w:val="Body Text 3"/>
    <w:basedOn w:val="a"/>
    <w:link w:val="33"/>
    <w:rsid w:val="0011729A"/>
    <w:pPr>
      <w:spacing w:after="120"/>
    </w:pPr>
    <w:rPr>
      <w:sz w:val="16"/>
      <w:szCs w:val="16"/>
    </w:rPr>
  </w:style>
  <w:style w:type="character" w:customStyle="1" w:styleId="33">
    <w:name w:val="Основной текст 3 Знак"/>
    <w:basedOn w:val="a0"/>
    <w:link w:val="32"/>
    <w:rsid w:val="0011729A"/>
    <w:rPr>
      <w:sz w:val="16"/>
      <w:szCs w:val="16"/>
    </w:rPr>
  </w:style>
  <w:style w:type="character" w:customStyle="1" w:styleId="af6">
    <w:name w:val="Нижний колонтитул Знак"/>
    <w:basedOn w:val="a0"/>
    <w:link w:val="af1"/>
    <w:uiPriority w:val="99"/>
    <w:rsid w:val="00AB2168"/>
    <w:rPr>
      <w:sz w:val="24"/>
      <w:szCs w:val="24"/>
    </w:rPr>
  </w:style>
  <w:style w:type="character" w:customStyle="1" w:styleId="2Exact">
    <w:name w:val="Основной текст (2) Exact"/>
    <w:rsid w:val="00AB2168"/>
    <w:rPr>
      <w:rFonts w:ascii="Times New Roman" w:eastAsia="Times New Roman" w:hAnsi="Times New Roman" w:cs="Times New Roman"/>
      <w:b w:val="0"/>
      <w:bCs w:val="0"/>
      <w:i w:val="0"/>
      <w:iCs w:val="0"/>
      <w:smallCaps w:val="0"/>
      <w:strike w:val="0"/>
      <w:sz w:val="15"/>
      <w:szCs w:val="15"/>
      <w:u w:val="none"/>
    </w:rPr>
  </w:style>
  <w:style w:type="character" w:customStyle="1" w:styleId="5Exact">
    <w:name w:val="Основной текст (5) Exact"/>
    <w:link w:val="50"/>
    <w:rsid w:val="00AB2168"/>
    <w:rPr>
      <w:sz w:val="15"/>
      <w:szCs w:val="15"/>
      <w:shd w:val="clear" w:color="auto" w:fill="FFFFFF"/>
    </w:rPr>
  </w:style>
  <w:style w:type="paragraph" w:customStyle="1" w:styleId="50">
    <w:name w:val="Основной текст (5)"/>
    <w:basedOn w:val="a"/>
    <w:link w:val="5Exact"/>
    <w:rsid w:val="00AB2168"/>
    <w:pPr>
      <w:widowControl w:val="0"/>
      <w:shd w:val="clear" w:color="auto" w:fill="FFFFFF"/>
      <w:spacing w:after="60" w:line="0" w:lineRule="atLeast"/>
      <w:jc w:val="center"/>
    </w:pPr>
    <w:rPr>
      <w:sz w:val="15"/>
      <w:szCs w:val="15"/>
    </w:rPr>
  </w:style>
  <w:style w:type="paragraph" w:customStyle="1" w:styleId="ConsPlusNormal">
    <w:name w:val="ConsPlusNormal"/>
    <w:link w:val="ConsPlusNormal0"/>
    <w:rsid w:val="00AB2168"/>
    <w:pPr>
      <w:widowControl w:val="0"/>
      <w:autoSpaceDE w:val="0"/>
      <w:autoSpaceDN w:val="0"/>
      <w:adjustRightInd w:val="0"/>
      <w:ind w:firstLine="720"/>
    </w:pPr>
    <w:rPr>
      <w:rFonts w:ascii="Arial" w:hAnsi="Arial"/>
    </w:rPr>
  </w:style>
  <w:style w:type="character" w:customStyle="1" w:styleId="ConsPlusNormal0">
    <w:name w:val="ConsPlusNormal Знак"/>
    <w:link w:val="ConsPlusNormal"/>
    <w:locked/>
    <w:rsid w:val="00AB2168"/>
    <w:rPr>
      <w:rFonts w:ascii="Arial" w:hAnsi="Arial"/>
    </w:rPr>
  </w:style>
  <w:style w:type="paragraph" w:customStyle="1" w:styleId="af7">
    <w:name w:val="Содержимое таблицы"/>
    <w:basedOn w:val="a"/>
    <w:rsid w:val="00AB2168"/>
    <w:pPr>
      <w:suppressLineNumbers/>
      <w:suppressAutoHyphens/>
    </w:pPr>
    <w:rPr>
      <w:kern w:val="1"/>
      <w:lang w:eastAsia="ar-SA"/>
    </w:rPr>
  </w:style>
  <w:style w:type="paragraph" w:styleId="af8">
    <w:name w:val="No Spacing"/>
    <w:uiPriority w:val="1"/>
    <w:qFormat/>
    <w:rsid w:val="00AB2168"/>
    <w:rPr>
      <w:rFonts w:ascii="Calibri" w:eastAsia="Calibri" w:hAnsi="Calibri" w:cs="Calibri"/>
      <w:sz w:val="22"/>
      <w:szCs w:val="22"/>
      <w:lang w:eastAsia="en-US"/>
    </w:rPr>
  </w:style>
  <w:style w:type="paragraph" w:customStyle="1" w:styleId="af9">
    <w:name w:val="Нормальный (таблица)"/>
    <w:basedOn w:val="a"/>
    <w:next w:val="a"/>
    <w:rsid w:val="005F36F2"/>
    <w:pPr>
      <w:widowControl w:val="0"/>
      <w:autoSpaceDE w:val="0"/>
      <w:autoSpaceDN w:val="0"/>
      <w:adjustRightInd w:val="0"/>
      <w:jc w:val="both"/>
    </w:pPr>
    <w:rPr>
      <w:rFonts w:ascii="Arial" w:hAnsi="Arial"/>
      <w:szCs w:val="20"/>
    </w:rPr>
  </w:style>
  <w:style w:type="paragraph" w:customStyle="1" w:styleId="afa">
    <w:name w:val="Прижатый влево"/>
    <w:basedOn w:val="a"/>
    <w:next w:val="a"/>
    <w:rsid w:val="005F36F2"/>
    <w:pPr>
      <w:widowControl w:val="0"/>
      <w:autoSpaceDE w:val="0"/>
      <w:autoSpaceDN w:val="0"/>
      <w:adjustRightInd w:val="0"/>
    </w:pPr>
    <w:rPr>
      <w:rFonts w:ascii="Arial" w:hAnsi="Arial"/>
      <w:szCs w:val="20"/>
    </w:rPr>
  </w:style>
  <w:style w:type="paragraph" w:customStyle="1" w:styleId="Style12">
    <w:name w:val="Style12"/>
    <w:basedOn w:val="a"/>
    <w:rsid w:val="005F36F2"/>
    <w:pPr>
      <w:widowControl w:val="0"/>
      <w:autoSpaceDE w:val="0"/>
      <w:autoSpaceDN w:val="0"/>
      <w:adjustRightInd w:val="0"/>
      <w:spacing w:line="302" w:lineRule="exact"/>
      <w:jc w:val="center"/>
    </w:pPr>
    <w:rPr>
      <w:szCs w:val="20"/>
    </w:rPr>
  </w:style>
  <w:style w:type="character" w:customStyle="1" w:styleId="FontStyle15">
    <w:name w:val="Font Style15"/>
    <w:rsid w:val="005F36F2"/>
    <w:rPr>
      <w:rFonts w:ascii="Times New Roman" w:hAnsi="Times New Roman" w:cs="Times New Roman" w:hint="default"/>
      <w:b/>
      <w:bCs/>
      <w:spacing w:val="10"/>
      <w:sz w:val="24"/>
      <w:szCs w:val="24"/>
    </w:rPr>
  </w:style>
  <w:style w:type="character" w:customStyle="1" w:styleId="FontStyle16">
    <w:name w:val="Font Style16"/>
    <w:rsid w:val="005F36F2"/>
    <w:rPr>
      <w:rFonts w:ascii="Times New Roman" w:hAnsi="Times New Roman" w:cs="Times New Roman" w:hint="default"/>
      <w:sz w:val="24"/>
      <w:szCs w:val="24"/>
    </w:rPr>
  </w:style>
  <w:style w:type="character" w:customStyle="1" w:styleId="FontStyle14">
    <w:name w:val="Font Style14"/>
    <w:rsid w:val="005F36F2"/>
    <w:rPr>
      <w:rFonts w:ascii="Times New Roman" w:hAnsi="Times New Roman" w:cs="Times New Roman" w:hint="default"/>
      <w:i/>
      <w:iCs/>
      <w:sz w:val="24"/>
      <w:szCs w:val="24"/>
    </w:rPr>
  </w:style>
  <w:style w:type="character" w:customStyle="1" w:styleId="wmi-callto">
    <w:name w:val="wmi-callto"/>
    <w:basedOn w:val="a0"/>
    <w:rsid w:val="003C0B2F"/>
  </w:style>
  <w:style w:type="paragraph" w:customStyle="1" w:styleId="228bf8a64b8551e1msonormal">
    <w:name w:val="228bf8a64b8551e1msonormal"/>
    <w:basedOn w:val="a"/>
    <w:rsid w:val="00735D40"/>
    <w:pPr>
      <w:spacing w:before="100" w:beforeAutospacing="1" w:after="100" w:afterAutospacing="1"/>
    </w:pPr>
  </w:style>
  <w:style w:type="paragraph" w:customStyle="1" w:styleId="s1">
    <w:name w:val="s_1"/>
    <w:basedOn w:val="a"/>
    <w:rsid w:val="00414167"/>
    <w:pPr>
      <w:spacing w:before="100" w:beforeAutospacing="1" w:after="100" w:afterAutospacing="1"/>
    </w:pPr>
  </w:style>
  <w:style w:type="paragraph" w:styleId="afb">
    <w:name w:val="TOC Heading"/>
    <w:basedOn w:val="1"/>
    <w:next w:val="a"/>
    <w:uiPriority w:val="39"/>
    <w:unhideWhenUsed/>
    <w:qFormat/>
    <w:rsid w:val="000257CC"/>
    <w:pPr>
      <w:keepLines/>
      <w:tabs>
        <w:tab w:val="clear" w:pos="720"/>
      </w:tabs>
      <w:suppressAutoHyphens w:val="0"/>
      <w:spacing w:before="480" w:after="0" w:line="276" w:lineRule="auto"/>
      <w:ind w:left="0" w:firstLine="0"/>
      <w:outlineLvl w:val="9"/>
    </w:pPr>
    <w:rPr>
      <w:rFonts w:asciiTheme="majorHAnsi" w:eastAsiaTheme="majorEastAsia" w:hAnsiTheme="majorHAnsi" w:cstheme="majorBidi"/>
      <w:color w:val="365F91" w:themeColor="accent1" w:themeShade="BF"/>
      <w:kern w:val="0"/>
      <w:sz w:val="28"/>
      <w:szCs w:val="28"/>
      <w:lang w:eastAsia="ru-RU"/>
    </w:rPr>
  </w:style>
  <w:style w:type="paragraph" w:styleId="19">
    <w:name w:val="toc 1"/>
    <w:basedOn w:val="a"/>
    <w:next w:val="a"/>
    <w:autoRedefine/>
    <w:uiPriority w:val="39"/>
    <w:rsid w:val="000257CC"/>
    <w:pPr>
      <w:spacing w:before="120" w:after="120"/>
    </w:pPr>
    <w:rPr>
      <w:sz w:val="28"/>
    </w:rPr>
  </w:style>
  <w:style w:type="paragraph" w:styleId="34">
    <w:name w:val="toc 3"/>
    <w:basedOn w:val="a"/>
    <w:next w:val="a"/>
    <w:autoRedefine/>
    <w:uiPriority w:val="39"/>
    <w:rsid w:val="000257CC"/>
    <w:pPr>
      <w:spacing w:after="100"/>
      <w:ind w:left="480"/>
    </w:pPr>
  </w:style>
  <w:style w:type="paragraph" w:styleId="25">
    <w:name w:val="toc 2"/>
    <w:basedOn w:val="a"/>
    <w:next w:val="a"/>
    <w:autoRedefine/>
    <w:uiPriority w:val="39"/>
    <w:rsid w:val="000257CC"/>
    <w:pPr>
      <w:tabs>
        <w:tab w:val="right" w:leader="dot" w:pos="10400"/>
      </w:tabs>
      <w:ind w:left="708"/>
      <w:jc w:val="both"/>
    </w:pPr>
    <w:rPr>
      <w:noProof/>
      <w:sz w:val="28"/>
    </w:rPr>
  </w:style>
  <w:style w:type="paragraph" w:styleId="afc">
    <w:name w:val="footnote text"/>
    <w:basedOn w:val="a"/>
    <w:link w:val="afd"/>
    <w:rsid w:val="00137C03"/>
    <w:rPr>
      <w:sz w:val="20"/>
      <w:szCs w:val="20"/>
    </w:rPr>
  </w:style>
  <w:style w:type="character" w:customStyle="1" w:styleId="afd">
    <w:name w:val="Текст сноски Знак"/>
    <w:basedOn w:val="a0"/>
    <w:link w:val="afc"/>
    <w:rsid w:val="00137C03"/>
  </w:style>
  <w:style w:type="character" w:styleId="afe">
    <w:name w:val="footnote reference"/>
    <w:basedOn w:val="a0"/>
    <w:rsid w:val="00137C03"/>
    <w:rPr>
      <w:vertAlign w:val="superscript"/>
    </w:rPr>
  </w:style>
</w:styles>
</file>

<file path=word/webSettings.xml><?xml version="1.0" encoding="utf-8"?>
<w:webSettings xmlns:r="http://schemas.openxmlformats.org/officeDocument/2006/relationships" xmlns:w="http://schemas.openxmlformats.org/wordprocessingml/2006/main">
  <w:divs>
    <w:div w:id="1781575">
      <w:bodyDiv w:val="1"/>
      <w:marLeft w:val="0"/>
      <w:marRight w:val="0"/>
      <w:marTop w:val="0"/>
      <w:marBottom w:val="0"/>
      <w:divBdr>
        <w:top w:val="none" w:sz="0" w:space="0" w:color="auto"/>
        <w:left w:val="none" w:sz="0" w:space="0" w:color="auto"/>
        <w:bottom w:val="none" w:sz="0" w:space="0" w:color="auto"/>
        <w:right w:val="none" w:sz="0" w:space="0" w:color="auto"/>
      </w:divBdr>
    </w:div>
    <w:div w:id="4483557">
      <w:bodyDiv w:val="1"/>
      <w:marLeft w:val="0"/>
      <w:marRight w:val="0"/>
      <w:marTop w:val="0"/>
      <w:marBottom w:val="0"/>
      <w:divBdr>
        <w:top w:val="none" w:sz="0" w:space="0" w:color="auto"/>
        <w:left w:val="none" w:sz="0" w:space="0" w:color="auto"/>
        <w:bottom w:val="none" w:sz="0" w:space="0" w:color="auto"/>
        <w:right w:val="none" w:sz="0" w:space="0" w:color="auto"/>
      </w:divBdr>
    </w:div>
    <w:div w:id="5403773">
      <w:bodyDiv w:val="1"/>
      <w:marLeft w:val="0"/>
      <w:marRight w:val="0"/>
      <w:marTop w:val="0"/>
      <w:marBottom w:val="0"/>
      <w:divBdr>
        <w:top w:val="none" w:sz="0" w:space="0" w:color="auto"/>
        <w:left w:val="none" w:sz="0" w:space="0" w:color="auto"/>
        <w:bottom w:val="none" w:sz="0" w:space="0" w:color="auto"/>
        <w:right w:val="none" w:sz="0" w:space="0" w:color="auto"/>
      </w:divBdr>
    </w:div>
    <w:div w:id="74596906">
      <w:bodyDiv w:val="1"/>
      <w:marLeft w:val="0"/>
      <w:marRight w:val="0"/>
      <w:marTop w:val="0"/>
      <w:marBottom w:val="0"/>
      <w:divBdr>
        <w:top w:val="none" w:sz="0" w:space="0" w:color="auto"/>
        <w:left w:val="none" w:sz="0" w:space="0" w:color="auto"/>
        <w:bottom w:val="none" w:sz="0" w:space="0" w:color="auto"/>
        <w:right w:val="none" w:sz="0" w:space="0" w:color="auto"/>
      </w:divBdr>
      <w:divsChild>
        <w:div w:id="940642739">
          <w:marLeft w:val="0"/>
          <w:marRight w:val="0"/>
          <w:marTop w:val="0"/>
          <w:marBottom w:val="0"/>
          <w:divBdr>
            <w:top w:val="none" w:sz="0" w:space="0" w:color="auto"/>
            <w:left w:val="none" w:sz="0" w:space="0" w:color="auto"/>
            <w:bottom w:val="none" w:sz="0" w:space="0" w:color="auto"/>
            <w:right w:val="none" w:sz="0" w:space="0" w:color="auto"/>
          </w:divBdr>
        </w:div>
      </w:divsChild>
    </w:div>
    <w:div w:id="78135883">
      <w:bodyDiv w:val="1"/>
      <w:marLeft w:val="0"/>
      <w:marRight w:val="0"/>
      <w:marTop w:val="0"/>
      <w:marBottom w:val="0"/>
      <w:divBdr>
        <w:top w:val="none" w:sz="0" w:space="0" w:color="auto"/>
        <w:left w:val="none" w:sz="0" w:space="0" w:color="auto"/>
        <w:bottom w:val="none" w:sz="0" w:space="0" w:color="auto"/>
        <w:right w:val="none" w:sz="0" w:space="0" w:color="auto"/>
      </w:divBdr>
    </w:div>
    <w:div w:id="80417784">
      <w:bodyDiv w:val="1"/>
      <w:marLeft w:val="0"/>
      <w:marRight w:val="0"/>
      <w:marTop w:val="0"/>
      <w:marBottom w:val="0"/>
      <w:divBdr>
        <w:top w:val="none" w:sz="0" w:space="0" w:color="auto"/>
        <w:left w:val="none" w:sz="0" w:space="0" w:color="auto"/>
        <w:bottom w:val="none" w:sz="0" w:space="0" w:color="auto"/>
        <w:right w:val="none" w:sz="0" w:space="0" w:color="auto"/>
      </w:divBdr>
    </w:div>
    <w:div w:id="95059880">
      <w:bodyDiv w:val="1"/>
      <w:marLeft w:val="0"/>
      <w:marRight w:val="0"/>
      <w:marTop w:val="0"/>
      <w:marBottom w:val="0"/>
      <w:divBdr>
        <w:top w:val="none" w:sz="0" w:space="0" w:color="auto"/>
        <w:left w:val="none" w:sz="0" w:space="0" w:color="auto"/>
        <w:bottom w:val="none" w:sz="0" w:space="0" w:color="auto"/>
        <w:right w:val="none" w:sz="0" w:space="0" w:color="auto"/>
      </w:divBdr>
    </w:div>
    <w:div w:id="105732366">
      <w:bodyDiv w:val="1"/>
      <w:marLeft w:val="0"/>
      <w:marRight w:val="0"/>
      <w:marTop w:val="0"/>
      <w:marBottom w:val="0"/>
      <w:divBdr>
        <w:top w:val="none" w:sz="0" w:space="0" w:color="auto"/>
        <w:left w:val="none" w:sz="0" w:space="0" w:color="auto"/>
        <w:bottom w:val="none" w:sz="0" w:space="0" w:color="auto"/>
        <w:right w:val="none" w:sz="0" w:space="0" w:color="auto"/>
      </w:divBdr>
    </w:div>
    <w:div w:id="119150265">
      <w:bodyDiv w:val="1"/>
      <w:marLeft w:val="0"/>
      <w:marRight w:val="0"/>
      <w:marTop w:val="0"/>
      <w:marBottom w:val="0"/>
      <w:divBdr>
        <w:top w:val="none" w:sz="0" w:space="0" w:color="auto"/>
        <w:left w:val="none" w:sz="0" w:space="0" w:color="auto"/>
        <w:bottom w:val="none" w:sz="0" w:space="0" w:color="auto"/>
        <w:right w:val="none" w:sz="0" w:space="0" w:color="auto"/>
      </w:divBdr>
      <w:divsChild>
        <w:div w:id="869805570">
          <w:marLeft w:val="0"/>
          <w:marRight w:val="0"/>
          <w:marTop w:val="0"/>
          <w:marBottom w:val="0"/>
          <w:divBdr>
            <w:top w:val="none" w:sz="0" w:space="0" w:color="auto"/>
            <w:left w:val="none" w:sz="0" w:space="0" w:color="auto"/>
            <w:bottom w:val="none" w:sz="0" w:space="0" w:color="auto"/>
            <w:right w:val="none" w:sz="0" w:space="0" w:color="auto"/>
          </w:divBdr>
        </w:div>
      </w:divsChild>
    </w:div>
    <w:div w:id="120809531">
      <w:bodyDiv w:val="1"/>
      <w:marLeft w:val="0"/>
      <w:marRight w:val="0"/>
      <w:marTop w:val="0"/>
      <w:marBottom w:val="0"/>
      <w:divBdr>
        <w:top w:val="none" w:sz="0" w:space="0" w:color="auto"/>
        <w:left w:val="none" w:sz="0" w:space="0" w:color="auto"/>
        <w:bottom w:val="none" w:sz="0" w:space="0" w:color="auto"/>
        <w:right w:val="none" w:sz="0" w:space="0" w:color="auto"/>
      </w:divBdr>
      <w:divsChild>
        <w:div w:id="430584729">
          <w:marLeft w:val="0"/>
          <w:marRight w:val="0"/>
          <w:marTop w:val="0"/>
          <w:marBottom w:val="0"/>
          <w:divBdr>
            <w:top w:val="none" w:sz="0" w:space="0" w:color="auto"/>
            <w:left w:val="none" w:sz="0" w:space="0" w:color="auto"/>
            <w:bottom w:val="none" w:sz="0" w:space="0" w:color="auto"/>
            <w:right w:val="none" w:sz="0" w:space="0" w:color="auto"/>
          </w:divBdr>
          <w:divsChild>
            <w:div w:id="142858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9619">
      <w:bodyDiv w:val="1"/>
      <w:marLeft w:val="0"/>
      <w:marRight w:val="0"/>
      <w:marTop w:val="0"/>
      <w:marBottom w:val="0"/>
      <w:divBdr>
        <w:top w:val="none" w:sz="0" w:space="0" w:color="auto"/>
        <w:left w:val="none" w:sz="0" w:space="0" w:color="auto"/>
        <w:bottom w:val="none" w:sz="0" w:space="0" w:color="auto"/>
        <w:right w:val="none" w:sz="0" w:space="0" w:color="auto"/>
      </w:divBdr>
    </w:div>
    <w:div w:id="204685598">
      <w:bodyDiv w:val="1"/>
      <w:marLeft w:val="0"/>
      <w:marRight w:val="0"/>
      <w:marTop w:val="0"/>
      <w:marBottom w:val="0"/>
      <w:divBdr>
        <w:top w:val="none" w:sz="0" w:space="0" w:color="auto"/>
        <w:left w:val="none" w:sz="0" w:space="0" w:color="auto"/>
        <w:bottom w:val="none" w:sz="0" w:space="0" w:color="auto"/>
        <w:right w:val="none" w:sz="0" w:space="0" w:color="auto"/>
      </w:divBdr>
    </w:div>
    <w:div w:id="208079925">
      <w:bodyDiv w:val="1"/>
      <w:marLeft w:val="0"/>
      <w:marRight w:val="0"/>
      <w:marTop w:val="0"/>
      <w:marBottom w:val="0"/>
      <w:divBdr>
        <w:top w:val="none" w:sz="0" w:space="0" w:color="auto"/>
        <w:left w:val="none" w:sz="0" w:space="0" w:color="auto"/>
        <w:bottom w:val="none" w:sz="0" w:space="0" w:color="auto"/>
        <w:right w:val="none" w:sz="0" w:space="0" w:color="auto"/>
      </w:divBdr>
    </w:div>
    <w:div w:id="218058357">
      <w:bodyDiv w:val="1"/>
      <w:marLeft w:val="0"/>
      <w:marRight w:val="0"/>
      <w:marTop w:val="0"/>
      <w:marBottom w:val="0"/>
      <w:divBdr>
        <w:top w:val="none" w:sz="0" w:space="0" w:color="auto"/>
        <w:left w:val="none" w:sz="0" w:space="0" w:color="auto"/>
        <w:bottom w:val="none" w:sz="0" w:space="0" w:color="auto"/>
        <w:right w:val="none" w:sz="0" w:space="0" w:color="auto"/>
      </w:divBdr>
    </w:div>
    <w:div w:id="233005849">
      <w:bodyDiv w:val="1"/>
      <w:marLeft w:val="0"/>
      <w:marRight w:val="0"/>
      <w:marTop w:val="0"/>
      <w:marBottom w:val="0"/>
      <w:divBdr>
        <w:top w:val="none" w:sz="0" w:space="0" w:color="auto"/>
        <w:left w:val="none" w:sz="0" w:space="0" w:color="auto"/>
        <w:bottom w:val="none" w:sz="0" w:space="0" w:color="auto"/>
        <w:right w:val="none" w:sz="0" w:space="0" w:color="auto"/>
      </w:divBdr>
    </w:div>
    <w:div w:id="285433759">
      <w:bodyDiv w:val="1"/>
      <w:marLeft w:val="0"/>
      <w:marRight w:val="0"/>
      <w:marTop w:val="0"/>
      <w:marBottom w:val="0"/>
      <w:divBdr>
        <w:top w:val="none" w:sz="0" w:space="0" w:color="auto"/>
        <w:left w:val="none" w:sz="0" w:space="0" w:color="auto"/>
        <w:bottom w:val="none" w:sz="0" w:space="0" w:color="auto"/>
        <w:right w:val="none" w:sz="0" w:space="0" w:color="auto"/>
      </w:divBdr>
    </w:div>
    <w:div w:id="299265845">
      <w:bodyDiv w:val="1"/>
      <w:marLeft w:val="0"/>
      <w:marRight w:val="0"/>
      <w:marTop w:val="0"/>
      <w:marBottom w:val="0"/>
      <w:divBdr>
        <w:top w:val="none" w:sz="0" w:space="0" w:color="auto"/>
        <w:left w:val="none" w:sz="0" w:space="0" w:color="auto"/>
        <w:bottom w:val="none" w:sz="0" w:space="0" w:color="auto"/>
        <w:right w:val="none" w:sz="0" w:space="0" w:color="auto"/>
      </w:divBdr>
    </w:div>
    <w:div w:id="302197213">
      <w:bodyDiv w:val="1"/>
      <w:marLeft w:val="0"/>
      <w:marRight w:val="0"/>
      <w:marTop w:val="0"/>
      <w:marBottom w:val="0"/>
      <w:divBdr>
        <w:top w:val="none" w:sz="0" w:space="0" w:color="auto"/>
        <w:left w:val="none" w:sz="0" w:space="0" w:color="auto"/>
        <w:bottom w:val="none" w:sz="0" w:space="0" w:color="auto"/>
        <w:right w:val="none" w:sz="0" w:space="0" w:color="auto"/>
      </w:divBdr>
      <w:divsChild>
        <w:div w:id="2047174030">
          <w:marLeft w:val="0"/>
          <w:marRight w:val="0"/>
          <w:marTop w:val="0"/>
          <w:marBottom w:val="0"/>
          <w:divBdr>
            <w:top w:val="none" w:sz="0" w:space="0" w:color="auto"/>
            <w:left w:val="none" w:sz="0" w:space="0" w:color="auto"/>
            <w:bottom w:val="none" w:sz="0" w:space="0" w:color="auto"/>
            <w:right w:val="none" w:sz="0" w:space="0" w:color="auto"/>
          </w:divBdr>
        </w:div>
      </w:divsChild>
    </w:div>
    <w:div w:id="345714987">
      <w:bodyDiv w:val="1"/>
      <w:marLeft w:val="0"/>
      <w:marRight w:val="0"/>
      <w:marTop w:val="0"/>
      <w:marBottom w:val="0"/>
      <w:divBdr>
        <w:top w:val="none" w:sz="0" w:space="0" w:color="auto"/>
        <w:left w:val="none" w:sz="0" w:space="0" w:color="auto"/>
        <w:bottom w:val="none" w:sz="0" w:space="0" w:color="auto"/>
        <w:right w:val="none" w:sz="0" w:space="0" w:color="auto"/>
      </w:divBdr>
      <w:divsChild>
        <w:div w:id="1305038150">
          <w:marLeft w:val="0"/>
          <w:marRight w:val="0"/>
          <w:marTop w:val="0"/>
          <w:marBottom w:val="0"/>
          <w:divBdr>
            <w:top w:val="none" w:sz="0" w:space="0" w:color="auto"/>
            <w:left w:val="none" w:sz="0" w:space="0" w:color="auto"/>
            <w:bottom w:val="none" w:sz="0" w:space="0" w:color="auto"/>
            <w:right w:val="none" w:sz="0" w:space="0" w:color="auto"/>
          </w:divBdr>
        </w:div>
      </w:divsChild>
    </w:div>
    <w:div w:id="365102845">
      <w:bodyDiv w:val="1"/>
      <w:marLeft w:val="0"/>
      <w:marRight w:val="0"/>
      <w:marTop w:val="0"/>
      <w:marBottom w:val="0"/>
      <w:divBdr>
        <w:top w:val="none" w:sz="0" w:space="0" w:color="auto"/>
        <w:left w:val="none" w:sz="0" w:space="0" w:color="auto"/>
        <w:bottom w:val="none" w:sz="0" w:space="0" w:color="auto"/>
        <w:right w:val="none" w:sz="0" w:space="0" w:color="auto"/>
      </w:divBdr>
      <w:divsChild>
        <w:div w:id="1032464507">
          <w:marLeft w:val="0"/>
          <w:marRight w:val="0"/>
          <w:marTop w:val="0"/>
          <w:marBottom w:val="0"/>
          <w:divBdr>
            <w:top w:val="none" w:sz="0" w:space="0" w:color="auto"/>
            <w:left w:val="none" w:sz="0" w:space="0" w:color="auto"/>
            <w:bottom w:val="none" w:sz="0" w:space="0" w:color="auto"/>
            <w:right w:val="none" w:sz="0" w:space="0" w:color="auto"/>
          </w:divBdr>
        </w:div>
      </w:divsChild>
    </w:div>
    <w:div w:id="403449988">
      <w:bodyDiv w:val="1"/>
      <w:marLeft w:val="0"/>
      <w:marRight w:val="0"/>
      <w:marTop w:val="0"/>
      <w:marBottom w:val="0"/>
      <w:divBdr>
        <w:top w:val="none" w:sz="0" w:space="0" w:color="auto"/>
        <w:left w:val="none" w:sz="0" w:space="0" w:color="auto"/>
        <w:bottom w:val="none" w:sz="0" w:space="0" w:color="auto"/>
        <w:right w:val="none" w:sz="0" w:space="0" w:color="auto"/>
      </w:divBdr>
    </w:div>
    <w:div w:id="415323945">
      <w:bodyDiv w:val="1"/>
      <w:marLeft w:val="0"/>
      <w:marRight w:val="0"/>
      <w:marTop w:val="0"/>
      <w:marBottom w:val="0"/>
      <w:divBdr>
        <w:top w:val="none" w:sz="0" w:space="0" w:color="auto"/>
        <w:left w:val="none" w:sz="0" w:space="0" w:color="auto"/>
        <w:bottom w:val="none" w:sz="0" w:space="0" w:color="auto"/>
        <w:right w:val="none" w:sz="0" w:space="0" w:color="auto"/>
      </w:divBdr>
    </w:div>
    <w:div w:id="556285793">
      <w:bodyDiv w:val="1"/>
      <w:marLeft w:val="0"/>
      <w:marRight w:val="0"/>
      <w:marTop w:val="0"/>
      <w:marBottom w:val="0"/>
      <w:divBdr>
        <w:top w:val="none" w:sz="0" w:space="0" w:color="auto"/>
        <w:left w:val="none" w:sz="0" w:space="0" w:color="auto"/>
        <w:bottom w:val="none" w:sz="0" w:space="0" w:color="auto"/>
        <w:right w:val="none" w:sz="0" w:space="0" w:color="auto"/>
      </w:divBdr>
      <w:divsChild>
        <w:div w:id="903683308">
          <w:marLeft w:val="0"/>
          <w:marRight w:val="0"/>
          <w:marTop w:val="0"/>
          <w:marBottom w:val="0"/>
          <w:divBdr>
            <w:top w:val="none" w:sz="0" w:space="0" w:color="auto"/>
            <w:left w:val="none" w:sz="0" w:space="0" w:color="auto"/>
            <w:bottom w:val="none" w:sz="0" w:space="0" w:color="auto"/>
            <w:right w:val="none" w:sz="0" w:space="0" w:color="auto"/>
          </w:divBdr>
          <w:divsChild>
            <w:div w:id="133294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64996">
      <w:bodyDiv w:val="1"/>
      <w:marLeft w:val="0"/>
      <w:marRight w:val="0"/>
      <w:marTop w:val="0"/>
      <w:marBottom w:val="0"/>
      <w:divBdr>
        <w:top w:val="none" w:sz="0" w:space="0" w:color="auto"/>
        <w:left w:val="none" w:sz="0" w:space="0" w:color="auto"/>
        <w:bottom w:val="none" w:sz="0" w:space="0" w:color="auto"/>
        <w:right w:val="none" w:sz="0" w:space="0" w:color="auto"/>
      </w:divBdr>
      <w:divsChild>
        <w:div w:id="694115355">
          <w:marLeft w:val="0"/>
          <w:marRight w:val="0"/>
          <w:marTop w:val="0"/>
          <w:marBottom w:val="0"/>
          <w:divBdr>
            <w:top w:val="none" w:sz="0" w:space="0" w:color="auto"/>
            <w:left w:val="none" w:sz="0" w:space="0" w:color="auto"/>
            <w:bottom w:val="none" w:sz="0" w:space="0" w:color="auto"/>
            <w:right w:val="none" w:sz="0" w:space="0" w:color="auto"/>
          </w:divBdr>
          <w:divsChild>
            <w:div w:id="123839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95015">
      <w:bodyDiv w:val="1"/>
      <w:marLeft w:val="0"/>
      <w:marRight w:val="0"/>
      <w:marTop w:val="0"/>
      <w:marBottom w:val="0"/>
      <w:divBdr>
        <w:top w:val="none" w:sz="0" w:space="0" w:color="auto"/>
        <w:left w:val="none" w:sz="0" w:space="0" w:color="auto"/>
        <w:bottom w:val="none" w:sz="0" w:space="0" w:color="auto"/>
        <w:right w:val="none" w:sz="0" w:space="0" w:color="auto"/>
      </w:divBdr>
      <w:divsChild>
        <w:div w:id="1162159327">
          <w:marLeft w:val="0"/>
          <w:marRight w:val="0"/>
          <w:marTop w:val="0"/>
          <w:marBottom w:val="0"/>
          <w:divBdr>
            <w:top w:val="none" w:sz="0" w:space="0" w:color="auto"/>
            <w:left w:val="none" w:sz="0" w:space="0" w:color="auto"/>
            <w:bottom w:val="none" w:sz="0" w:space="0" w:color="auto"/>
            <w:right w:val="none" w:sz="0" w:space="0" w:color="auto"/>
          </w:divBdr>
          <w:divsChild>
            <w:div w:id="7243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56041">
      <w:bodyDiv w:val="1"/>
      <w:marLeft w:val="0"/>
      <w:marRight w:val="0"/>
      <w:marTop w:val="0"/>
      <w:marBottom w:val="0"/>
      <w:divBdr>
        <w:top w:val="none" w:sz="0" w:space="0" w:color="auto"/>
        <w:left w:val="none" w:sz="0" w:space="0" w:color="auto"/>
        <w:bottom w:val="none" w:sz="0" w:space="0" w:color="auto"/>
        <w:right w:val="none" w:sz="0" w:space="0" w:color="auto"/>
      </w:divBdr>
    </w:div>
    <w:div w:id="616260111">
      <w:bodyDiv w:val="1"/>
      <w:marLeft w:val="0"/>
      <w:marRight w:val="0"/>
      <w:marTop w:val="0"/>
      <w:marBottom w:val="0"/>
      <w:divBdr>
        <w:top w:val="none" w:sz="0" w:space="0" w:color="auto"/>
        <w:left w:val="none" w:sz="0" w:space="0" w:color="auto"/>
        <w:bottom w:val="none" w:sz="0" w:space="0" w:color="auto"/>
        <w:right w:val="none" w:sz="0" w:space="0" w:color="auto"/>
      </w:divBdr>
    </w:div>
    <w:div w:id="617420724">
      <w:bodyDiv w:val="1"/>
      <w:marLeft w:val="0"/>
      <w:marRight w:val="0"/>
      <w:marTop w:val="0"/>
      <w:marBottom w:val="0"/>
      <w:divBdr>
        <w:top w:val="none" w:sz="0" w:space="0" w:color="auto"/>
        <w:left w:val="none" w:sz="0" w:space="0" w:color="auto"/>
        <w:bottom w:val="none" w:sz="0" w:space="0" w:color="auto"/>
        <w:right w:val="none" w:sz="0" w:space="0" w:color="auto"/>
      </w:divBdr>
      <w:divsChild>
        <w:div w:id="1964848042">
          <w:marLeft w:val="0"/>
          <w:marRight w:val="0"/>
          <w:marTop w:val="0"/>
          <w:marBottom w:val="0"/>
          <w:divBdr>
            <w:top w:val="none" w:sz="0" w:space="0" w:color="auto"/>
            <w:left w:val="none" w:sz="0" w:space="0" w:color="auto"/>
            <w:bottom w:val="none" w:sz="0" w:space="0" w:color="auto"/>
            <w:right w:val="none" w:sz="0" w:space="0" w:color="auto"/>
          </w:divBdr>
        </w:div>
      </w:divsChild>
    </w:div>
    <w:div w:id="636841325">
      <w:bodyDiv w:val="1"/>
      <w:marLeft w:val="0"/>
      <w:marRight w:val="0"/>
      <w:marTop w:val="0"/>
      <w:marBottom w:val="0"/>
      <w:divBdr>
        <w:top w:val="none" w:sz="0" w:space="0" w:color="auto"/>
        <w:left w:val="none" w:sz="0" w:space="0" w:color="auto"/>
        <w:bottom w:val="none" w:sz="0" w:space="0" w:color="auto"/>
        <w:right w:val="none" w:sz="0" w:space="0" w:color="auto"/>
      </w:divBdr>
    </w:div>
    <w:div w:id="637422782">
      <w:bodyDiv w:val="1"/>
      <w:marLeft w:val="0"/>
      <w:marRight w:val="0"/>
      <w:marTop w:val="0"/>
      <w:marBottom w:val="0"/>
      <w:divBdr>
        <w:top w:val="none" w:sz="0" w:space="0" w:color="auto"/>
        <w:left w:val="none" w:sz="0" w:space="0" w:color="auto"/>
        <w:bottom w:val="none" w:sz="0" w:space="0" w:color="auto"/>
        <w:right w:val="none" w:sz="0" w:space="0" w:color="auto"/>
      </w:divBdr>
      <w:divsChild>
        <w:div w:id="812797835">
          <w:marLeft w:val="0"/>
          <w:marRight w:val="0"/>
          <w:marTop w:val="0"/>
          <w:marBottom w:val="0"/>
          <w:divBdr>
            <w:top w:val="none" w:sz="0" w:space="0" w:color="auto"/>
            <w:left w:val="none" w:sz="0" w:space="0" w:color="auto"/>
            <w:bottom w:val="none" w:sz="0" w:space="0" w:color="auto"/>
            <w:right w:val="none" w:sz="0" w:space="0" w:color="auto"/>
          </w:divBdr>
        </w:div>
      </w:divsChild>
    </w:div>
    <w:div w:id="652679227">
      <w:bodyDiv w:val="1"/>
      <w:marLeft w:val="0"/>
      <w:marRight w:val="0"/>
      <w:marTop w:val="0"/>
      <w:marBottom w:val="0"/>
      <w:divBdr>
        <w:top w:val="none" w:sz="0" w:space="0" w:color="auto"/>
        <w:left w:val="none" w:sz="0" w:space="0" w:color="auto"/>
        <w:bottom w:val="none" w:sz="0" w:space="0" w:color="auto"/>
        <w:right w:val="none" w:sz="0" w:space="0" w:color="auto"/>
      </w:divBdr>
    </w:div>
    <w:div w:id="657810069">
      <w:bodyDiv w:val="1"/>
      <w:marLeft w:val="0"/>
      <w:marRight w:val="0"/>
      <w:marTop w:val="0"/>
      <w:marBottom w:val="0"/>
      <w:divBdr>
        <w:top w:val="none" w:sz="0" w:space="0" w:color="auto"/>
        <w:left w:val="none" w:sz="0" w:space="0" w:color="auto"/>
        <w:bottom w:val="none" w:sz="0" w:space="0" w:color="auto"/>
        <w:right w:val="none" w:sz="0" w:space="0" w:color="auto"/>
      </w:divBdr>
      <w:divsChild>
        <w:div w:id="616300989">
          <w:marLeft w:val="0"/>
          <w:marRight w:val="0"/>
          <w:marTop w:val="0"/>
          <w:marBottom w:val="0"/>
          <w:divBdr>
            <w:top w:val="none" w:sz="0" w:space="0" w:color="auto"/>
            <w:left w:val="none" w:sz="0" w:space="0" w:color="auto"/>
            <w:bottom w:val="none" w:sz="0" w:space="0" w:color="auto"/>
            <w:right w:val="none" w:sz="0" w:space="0" w:color="auto"/>
          </w:divBdr>
        </w:div>
      </w:divsChild>
    </w:div>
    <w:div w:id="701394831">
      <w:bodyDiv w:val="1"/>
      <w:marLeft w:val="0"/>
      <w:marRight w:val="0"/>
      <w:marTop w:val="0"/>
      <w:marBottom w:val="0"/>
      <w:divBdr>
        <w:top w:val="none" w:sz="0" w:space="0" w:color="auto"/>
        <w:left w:val="none" w:sz="0" w:space="0" w:color="auto"/>
        <w:bottom w:val="none" w:sz="0" w:space="0" w:color="auto"/>
        <w:right w:val="none" w:sz="0" w:space="0" w:color="auto"/>
      </w:divBdr>
    </w:div>
    <w:div w:id="723869456">
      <w:bodyDiv w:val="1"/>
      <w:marLeft w:val="0"/>
      <w:marRight w:val="0"/>
      <w:marTop w:val="0"/>
      <w:marBottom w:val="0"/>
      <w:divBdr>
        <w:top w:val="none" w:sz="0" w:space="0" w:color="auto"/>
        <w:left w:val="none" w:sz="0" w:space="0" w:color="auto"/>
        <w:bottom w:val="none" w:sz="0" w:space="0" w:color="auto"/>
        <w:right w:val="none" w:sz="0" w:space="0" w:color="auto"/>
      </w:divBdr>
    </w:div>
    <w:div w:id="726151851">
      <w:bodyDiv w:val="1"/>
      <w:marLeft w:val="0"/>
      <w:marRight w:val="0"/>
      <w:marTop w:val="0"/>
      <w:marBottom w:val="0"/>
      <w:divBdr>
        <w:top w:val="none" w:sz="0" w:space="0" w:color="auto"/>
        <w:left w:val="none" w:sz="0" w:space="0" w:color="auto"/>
        <w:bottom w:val="none" w:sz="0" w:space="0" w:color="auto"/>
        <w:right w:val="none" w:sz="0" w:space="0" w:color="auto"/>
      </w:divBdr>
    </w:div>
    <w:div w:id="737558198">
      <w:bodyDiv w:val="1"/>
      <w:marLeft w:val="0"/>
      <w:marRight w:val="0"/>
      <w:marTop w:val="0"/>
      <w:marBottom w:val="0"/>
      <w:divBdr>
        <w:top w:val="none" w:sz="0" w:space="0" w:color="auto"/>
        <w:left w:val="none" w:sz="0" w:space="0" w:color="auto"/>
        <w:bottom w:val="none" w:sz="0" w:space="0" w:color="auto"/>
        <w:right w:val="none" w:sz="0" w:space="0" w:color="auto"/>
      </w:divBdr>
    </w:div>
    <w:div w:id="758793494">
      <w:bodyDiv w:val="1"/>
      <w:marLeft w:val="0"/>
      <w:marRight w:val="0"/>
      <w:marTop w:val="0"/>
      <w:marBottom w:val="0"/>
      <w:divBdr>
        <w:top w:val="none" w:sz="0" w:space="0" w:color="auto"/>
        <w:left w:val="none" w:sz="0" w:space="0" w:color="auto"/>
        <w:bottom w:val="none" w:sz="0" w:space="0" w:color="auto"/>
        <w:right w:val="none" w:sz="0" w:space="0" w:color="auto"/>
      </w:divBdr>
      <w:divsChild>
        <w:div w:id="2073845401">
          <w:marLeft w:val="0"/>
          <w:marRight w:val="0"/>
          <w:marTop w:val="0"/>
          <w:marBottom w:val="0"/>
          <w:divBdr>
            <w:top w:val="none" w:sz="0" w:space="0" w:color="auto"/>
            <w:left w:val="none" w:sz="0" w:space="0" w:color="auto"/>
            <w:bottom w:val="none" w:sz="0" w:space="0" w:color="auto"/>
            <w:right w:val="none" w:sz="0" w:space="0" w:color="auto"/>
          </w:divBdr>
        </w:div>
      </w:divsChild>
    </w:div>
    <w:div w:id="767236861">
      <w:bodyDiv w:val="1"/>
      <w:marLeft w:val="0"/>
      <w:marRight w:val="0"/>
      <w:marTop w:val="0"/>
      <w:marBottom w:val="0"/>
      <w:divBdr>
        <w:top w:val="none" w:sz="0" w:space="0" w:color="auto"/>
        <w:left w:val="none" w:sz="0" w:space="0" w:color="auto"/>
        <w:bottom w:val="none" w:sz="0" w:space="0" w:color="auto"/>
        <w:right w:val="none" w:sz="0" w:space="0" w:color="auto"/>
      </w:divBdr>
    </w:div>
    <w:div w:id="796994791">
      <w:bodyDiv w:val="1"/>
      <w:marLeft w:val="0"/>
      <w:marRight w:val="0"/>
      <w:marTop w:val="0"/>
      <w:marBottom w:val="0"/>
      <w:divBdr>
        <w:top w:val="none" w:sz="0" w:space="0" w:color="auto"/>
        <w:left w:val="none" w:sz="0" w:space="0" w:color="auto"/>
        <w:bottom w:val="none" w:sz="0" w:space="0" w:color="auto"/>
        <w:right w:val="none" w:sz="0" w:space="0" w:color="auto"/>
      </w:divBdr>
      <w:divsChild>
        <w:div w:id="307787876">
          <w:marLeft w:val="0"/>
          <w:marRight w:val="0"/>
          <w:marTop w:val="0"/>
          <w:marBottom w:val="0"/>
          <w:divBdr>
            <w:top w:val="none" w:sz="0" w:space="0" w:color="auto"/>
            <w:left w:val="none" w:sz="0" w:space="0" w:color="auto"/>
            <w:bottom w:val="none" w:sz="0" w:space="0" w:color="auto"/>
            <w:right w:val="none" w:sz="0" w:space="0" w:color="auto"/>
          </w:divBdr>
        </w:div>
      </w:divsChild>
    </w:div>
    <w:div w:id="803427033">
      <w:bodyDiv w:val="1"/>
      <w:marLeft w:val="0"/>
      <w:marRight w:val="0"/>
      <w:marTop w:val="0"/>
      <w:marBottom w:val="0"/>
      <w:divBdr>
        <w:top w:val="none" w:sz="0" w:space="0" w:color="auto"/>
        <w:left w:val="none" w:sz="0" w:space="0" w:color="auto"/>
        <w:bottom w:val="none" w:sz="0" w:space="0" w:color="auto"/>
        <w:right w:val="none" w:sz="0" w:space="0" w:color="auto"/>
      </w:divBdr>
    </w:div>
    <w:div w:id="811167788">
      <w:bodyDiv w:val="1"/>
      <w:marLeft w:val="0"/>
      <w:marRight w:val="0"/>
      <w:marTop w:val="0"/>
      <w:marBottom w:val="0"/>
      <w:divBdr>
        <w:top w:val="none" w:sz="0" w:space="0" w:color="auto"/>
        <w:left w:val="none" w:sz="0" w:space="0" w:color="auto"/>
        <w:bottom w:val="none" w:sz="0" w:space="0" w:color="auto"/>
        <w:right w:val="none" w:sz="0" w:space="0" w:color="auto"/>
      </w:divBdr>
    </w:div>
    <w:div w:id="844828271">
      <w:bodyDiv w:val="1"/>
      <w:marLeft w:val="0"/>
      <w:marRight w:val="0"/>
      <w:marTop w:val="0"/>
      <w:marBottom w:val="0"/>
      <w:divBdr>
        <w:top w:val="none" w:sz="0" w:space="0" w:color="auto"/>
        <w:left w:val="none" w:sz="0" w:space="0" w:color="auto"/>
        <w:bottom w:val="none" w:sz="0" w:space="0" w:color="auto"/>
        <w:right w:val="none" w:sz="0" w:space="0" w:color="auto"/>
      </w:divBdr>
    </w:div>
    <w:div w:id="846483855">
      <w:bodyDiv w:val="1"/>
      <w:marLeft w:val="0"/>
      <w:marRight w:val="0"/>
      <w:marTop w:val="0"/>
      <w:marBottom w:val="0"/>
      <w:divBdr>
        <w:top w:val="none" w:sz="0" w:space="0" w:color="auto"/>
        <w:left w:val="none" w:sz="0" w:space="0" w:color="auto"/>
        <w:bottom w:val="none" w:sz="0" w:space="0" w:color="auto"/>
        <w:right w:val="none" w:sz="0" w:space="0" w:color="auto"/>
      </w:divBdr>
    </w:div>
    <w:div w:id="873540809">
      <w:bodyDiv w:val="1"/>
      <w:marLeft w:val="0"/>
      <w:marRight w:val="0"/>
      <w:marTop w:val="0"/>
      <w:marBottom w:val="0"/>
      <w:divBdr>
        <w:top w:val="none" w:sz="0" w:space="0" w:color="auto"/>
        <w:left w:val="none" w:sz="0" w:space="0" w:color="auto"/>
        <w:bottom w:val="none" w:sz="0" w:space="0" w:color="auto"/>
        <w:right w:val="none" w:sz="0" w:space="0" w:color="auto"/>
      </w:divBdr>
      <w:divsChild>
        <w:div w:id="13239254">
          <w:marLeft w:val="0"/>
          <w:marRight w:val="0"/>
          <w:marTop w:val="0"/>
          <w:marBottom w:val="0"/>
          <w:divBdr>
            <w:top w:val="none" w:sz="0" w:space="0" w:color="auto"/>
            <w:left w:val="none" w:sz="0" w:space="0" w:color="auto"/>
            <w:bottom w:val="none" w:sz="0" w:space="0" w:color="auto"/>
            <w:right w:val="none" w:sz="0" w:space="0" w:color="auto"/>
          </w:divBdr>
        </w:div>
      </w:divsChild>
    </w:div>
    <w:div w:id="894850550">
      <w:bodyDiv w:val="1"/>
      <w:marLeft w:val="0"/>
      <w:marRight w:val="0"/>
      <w:marTop w:val="0"/>
      <w:marBottom w:val="0"/>
      <w:divBdr>
        <w:top w:val="none" w:sz="0" w:space="0" w:color="auto"/>
        <w:left w:val="none" w:sz="0" w:space="0" w:color="auto"/>
        <w:bottom w:val="none" w:sz="0" w:space="0" w:color="auto"/>
        <w:right w:val="none" w:sz="0" w:space="0" w:color="auto"/>
      </w:divBdr>
    </w:div>
    <w:div w:id="918366540">
      <w:bodyDiv w:val="1"/>
      <w:marLeft w:val="0"/>
      <w:marRight w:val="0"/>
      <w:marTop w:val="0"/>
      <w:marBottom w:val="0"/>
      <w:divBdr>
        <w:top w:val="none" w:sz="0" w:space="0" w:color="auto"/>
        <w:left w:val="none" w:sz="0" w:space="0" w:color="auto"/>
        <w:bottom w:val="none" w:sz="0" w:space="0" w:color="auto"/>
        <w:right w:val="none" w:sz="0" w:space="0" w:color="auto"/>
      </w:divBdr>
    </w:div>
    <w:div w:id="930702349">
      <w:bodyDiv w:val="1"/>
      <w:marLeft w:val="0"/>
      <w:marRight w:val="0"/>
      <w:marTop w:val="0"/>
      <w:marBottom w:val="0"/>
      <w:divBdr>
        <w:top w:val="none" w:sz="0" w:space="0" w:color="auto"/>
        <w:left w:val="none" w:sz="0" w:space="0" w:color="auto"/>
        <w:bottom w:val="none" w:sz="0" w:space="0" w:color="auto"/>
        <w:right w:val="none" w:sz="0" w:space="0" w:color="auto"/>
      </w:divBdr>
      <w:divsChild>
        <w:div w:id="301425679">
          <w:marLeft w:val="0"/>
          <w:marRight w:val="0"/>
          <w:marTop w:val="0"/>
          <w:marBottom w:val="0"/>
          <w:divBdr>
            <w:top w:val="none" w:sz="0" w:space="0" w:color="auto"/>
            <w:left w:val="none" w:sz="0" w:space="0" w:color="auto"/>
            <w:bottom w:val="none" w:sz="0" w:space="0" w:color="auto"/>
            <w:right w:val="none" w:sz="0" w:space="0" w:color="auto"/>
          </w:divBdr>
          <w:divsChild>
            <w:div w:id="200307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78336">
      <w:bodyDiv w:val="1"/>
      <w:marLeft w:val="0"/>
      <w:marRight w:val="0"/>
      <w:marTop w:val="0"/>
      <w:marBottom w:val="0"/>
      <w:divBdr>
        <w:top w:val="none" w:sz="0" w:space="0" w:color="auto"/>
        <w:left w:val="none" w:sz="0" w:space="0" w:color="auto"/>
        <w:bottom w:val="none" w:sz="0" w:space="0" w:color="auto"/>
        <w:right w:val="none" w:sz="0" w:space="0" w:color="auto"/>
      </w:divBdr>
      <w:divsChild>
        <w:div w:id="709959550">
          <w:marLeft w:val="0"/>
          <w:marRight w:val="0"/>
          <w:marTop w:val="0"/>
          <w:marBottom w:val="0"/>
          <w:divBdr>
            <w:top w:val="none" w:sz="0" w:space="0" w:color="auto"/>
            <w:left w:val="none" w:sz="0" w:space="0" w:color="auto"/>
            <w:bottom w:val="none" w:sz="0" w:space="0" w:color="auto"/>
            <w:right w:val="none" w:sz="0" w:space="0" w:color="auto"/>
          </w:divBdr>
          <w:divsChild>
            <w:div w:id="5772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86970">
      <w:bodyDiv w:val="1"/>
      <w:marLeft w:val="0"/>
      <w:marRight w:val="0"/>
      <w:marTop w:val="0"/>
      <w:marBottom w:val="0"/>
      <w:divBdr>
        <w:top w:val="none" w:sz="0" w:space="0" w:color="auto"/>
        <w:left w:val="none" w:sz="0" w:space="0" w:color="auto"/>
        <w:bottom w:val="none" w:sz="0" w:space="0" w:color="auto"/>
        <w:right w:val="none" w:sz="0" w:space="0" w:color="auto"/>
      </w:divBdr>
    </w:div>
    <w:div w:id="988708491">
      <w:bodyDiv w:val="1"/>
      <w:marLeft w:val="0"/>
      <w:marRight w:val="0"/>
      <w:marTop w:val="0"/>
      <w:marBottom w:val="0"/>
      <w:divBdr>
        <w:top w:val="none" w:sz="0" w:space="0" w:color="auto"/>
        <w:left w:val="none" w:sz="0" w:space="0" w:color="auto"/>
        <w:bottom w:val="none" w:sz="0" w:space="0" w:color="auto"/>
        <w:right w:val="none" w:sz="0" w:space="0" w:color="auto"/>
      </w:divBdr>
      <w:divsChild>
        <w:div w:id="1533684100">
          <w:marLeft w:val="0"/>
          <w:marRight w:val="0"/>
          <w:marTop w:val="0"/>
          <w:marBottom w:val="0"/>
          <w:divBdr>
            <w:top w:val="none" w:sz="0" w:space="0" w:color="auto"/>
            <w:left w:val="none" w:sz="0" w:space="0" w:color="auto"/>
            <w:bottom w:val="none" w:sz="0" w:space="0" w:color="auto"/>
            <w:right w:val="none" w:sz="0" w:space="0" w:color="auto"/>
          </w:divBdr>
        </w:div>
        <w:div w:id="831676137">
          <w:marLeft w:val="0"/>
          <w:marRight w:val="0"/>
          <w:marTop w:val="0"/>
          <w:marBottom w:val="0"/>
          <w:divBdr>
            <w:top w:val="none" w:sz="0" w:space="0" w:color="auto"/>
            <w:left w:val="none" w:sz="0" w:space="0" w:color="auto"/>
            <w:bottom w:val="none" w:sz="0" w:space="0" w:color="auto"/>
            <w:right w:val="none" w:sz="0" w:space="0" w:color="auto"/>
          </w:divBdr>
        </w:div>
      </w:divsChild>
    </w:div>
    <w:div w:id="991300398">
      <w:bodyDiv w:val="1"/>
      <w:marLeft w:val="0"/>
      <w:marRight w:val="0"/>
      <w:marTop w:val="0"/>
      <w:marBottom w:val="0"/>
      <w:divBdr>
        <w:top w:val="none" w:sz="0" w:space="0" w:color="auto"/>
        <w:left w:val="none" w:sz="0" w:space="0" w:color="auto"/>
        <w:bottom w:val="none" w:sz="0" w:space="0" w:color="auto"/>
        <w:right w:val="none" w:sz="0" w:space="0" w:color="auto"/>
      </w:divBdr>
    </w:div>
    <w:div w:id="1005784743">
      <w:bodyDiv w:val="1"/>
      <w:marLeft w:val="0"/>
      <w:marRight w:val="0"/>
      <w:marTop w:val="0"/>
      <w:marBottom w:val="0"/>
      <w:divBdr>
        <w:top w:val="none" w:sz="0" w:space="0" w:color="auto"/>
        <w:left w:val="none" w:sz="0" w:space="0" w:color="auto"/>
        <w:bottom w:val="none" w:sz="0" w:space="0" w:color="auto"/>
        <w:right w:val="none" w:sz="0" w:space="0" w:color="auto"/>
      </w:divBdr>
      <w:divsChild>
        <w:div w:id="625351673">
          <w:marLeft w:val="0"/>
          <w:marRight w:val="0"/>
          <w:marTop w:val="0"/>
          <w:marBottom w:val="0"/>
          <w:divBdr>
            <w:top w:val="none" w:sz="0" w:space="0" w:color="auto"/>
            <w:left w:val="none" w:sz="0" w:space="0" w:color="auto"/>
            <w:bottom w:val="none" w:sz="0" w:space="0" w:color="auto"/>
            <w:right w:val="none" w:sz="0" w:space="0" w:color="auto"/>
          </w:divBdr>
          <w:divsChild>
            <w:div w:id="9328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51678">
      <w:bodyDiv w:val="1"/>
      <w:marLeft w:val="0"/>
      <w:marRight w:val="0"/>
      <w:marTop w:val="0"/>
      <w:marBottom w:val="0"/>
      <w:divBdr>
        <w:top w:val="none" w:sz="0" w:space="0" w:color="auto"/>
        <w:left w:val="none" w:sz="0" w:space="0" w:color="auto"/>
        <w:bottom w:val="none" w:sz="0" w:space="0" w:color="auto"/>
        <w:right w:val="none" w:sz="0" w:space="0" w:color="auto"/>
      </w:divBdr>
      <w:divsChild>
        <w:div w:id="844248493">
          <w:marLeft w:val="0"/>
          <w:marRight w:val="0"/>
          <w:marTop w:val="0"/>
          <w:marBottom w:val="0"/>
          <w:divBdr>
            <w:top w:val="none" w:sz="0" w:space="0" w:color="auto"/>
            <w:left w:val="none" w:sz="0" w:space="0" w:color="auto"/>
            <w:bottom w:val="none" w:sz="0" w:space="0" w:color="auto"/>
            <w:right w:val="none" w:sz="0" w:space="0" w:color="auto"/>
          </w:divBdr>
          <w:divsChild>
            <w:div w:id="39558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8586">
      <w:bodyDiv w:val="1"/>
      <w:marLeft w:val="0"/>
      <w:marRight w:val="0"/>
      <w:marTop w:val="0"/>
      <w:marBottom w:val="0"/>
      <w:divBdr>
        <w:top w:val="none" w:sz="0" w:space="0" w:color="auto"/>
        <w:left w:val="none" w:sz="0" w:space="0" w:color="auto"/>
        <w:bottom w:val="none" w:sz="0" w:space="0" w:color="auto"/>
        <w:right w:val="none" w:sz="0" w:space="0" w:color="auto"/>
      </w:divBdr>
      <w:divsChild>
        <w:div w:id="1614172054">
          <w:marLeft w:val="0"/>
          <w:marRight w:val="0"/>
          <w:marTop w:val="0"/>
          <w:marBottom w:val="0"/>
          <w:divBdr>
            <w:top w:val="none" w:sz="0" w:space="0" w:color="auto"/>
            <w:left w:val="none" w:sz="0" w:space="0" w:color="auto"/>
            <w:bottom w:val="none" w:sz="0" w:space="0" w:color="auto"/>
            <w:right w:val="none" w:sz="0" w:space="0" w:color="auto"/>
          </w:divBdr>
        </w:div>
      </w:divsChild>
    </w:div>
    <w:div w:id="1031300995">
      <w:bodyDiv w:val="1"/>
      <w:marLeft w:val="0"/>
      <w:marRight w:val="0"/>
      <w:marTop w:val="0"/>
      <w:marBottom w:val="0"/>
      <w:divBdr>
        <w:top w:val="none" w:sz="0" w:space="0" w:color="auto"/>
        <w:left w:val="none" w:sz="0" w:space="0" w:color="auto"/>
        <w:bottom w:val="none" w:sz="0" w:space="0" w:color="auto"/>
        <w:right w:val="none" w:sz="0" w:space="0" w:color="auto"/>
      </w:divBdr>
    </w:div>
    <w:div w:id="1043402540">
      <w:bodyDiv w:val="1"/>
      <w:marLeft w:val="0"/>
      <w:marRight w:val="0"/>
      <w:marTop w:val="0"/>
      <w:marBottom w:val="0"/>
      <w:divBdr>
        <w:top w:val="none" w:sz="0" w:space="0" w:color="auto"/>
        <w:left w:val="none" w:sz="0" w:space="0" w:color="auto"/>
        <w:bottom w:val="none" w:sz="0" w:space="0" w:color="auto"/>
        <w:right w:val="none" w:sz="0" w:space="0" w:color="auto"/>
      </w:divBdr>
      <w:divsChild>
        <w:div w:id="94714732">
          <w:marLeft w:val="0"/>
          <w:marRight w:val="0"/>
          <w:marTop w:val="0"/>
          <w:marBottom w:val="0"/>
          <w:divBdr>
            <w:top w:val="none" w:sz="0" w:space="0" w:color="auto"/>
            <w:left w:val="none" w:sz="0" w:space="0" w:color="auto"/>
            <w:bottom w:val="none" w:sz="0" w:space="0" w:color="auto"/>
            <w:right w:val="none" w:sz="0" w:space="0" w:color="auto"/>
          </w:divBdr>
          <w:divsChild>
            <w:div w:id="145648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89445">
      <w:bodyDiv w:val="1"/>
      <w:marLeft w:val="0"/>
      <w:marRight w:val="0"/>
      <w:marTop w:val="0"/>
      <w:marBottom w:val="0"/>
      <w:divBdr>
        <w:top w:val="none" w:sz="0" w:space="0" w:color="auto"/>
        <w:left w:val="none" w:sz="0" w:space="0" w:color="auto"/>
        <w:bottom w:val="none" w:sz="0" w:space="0" w:color="auto"/>
        <w:right w:val="none" w:sz="0" w:space="0" w:color="auto"/>
      </w:divBdr>
    </w:div>
    <w:div w:id="1080369131">
      <w:bodyDiv w:val="1"/>
      <w:marLeft w:val="0"/>
      <w:marRight w:val="0"/>
      <w:marTop w:val="0"/>
      <w:marBottom w:val="0"/>
      <w:divBdr>
        <w:top w:val="none" w:sz="0" w:space="0" w:color="auto"/>
        <w:left w:val="none" w:sz="0" w:space="0" w:color="auto"/>
        <w:bottom w:val="none" w:sz="0" w:space="0" w:color="auto"/>
        <w:right w:val="none" w:sz="0" w:space="0" w:color="auto"/>
      </w:divBdr>
    </w:div>
    <w:div w:id="1112552286">
      <w:bodyDiv w:val="1"/>
      <w:marLeft w:val="0"/>
      <w:marRight w:val="0"/>
      <w:marTop w:val="0"/>
      <w:marBottom w:val="0"/>
      <w:divBdr>
        <w:top w:val="none" w:sz="0" w:space="0" w:color="auto"/>
        <w:left w:val="none" w:sz="0" w:space="0" w:color="auto"/>
        <w:bottom w:val="none" w:sz="0" w:space="0" w:color="auto"/>
        <w:right w:val="none" w:sz="0" w:space="0" w:color="auto"/>
      </w:divBdr>
    </w:div>
    <w:div w:id="1135101517">
      <w:bodyDiv w:val="1"/>
      <w:marLeft w:val="0"/>
      <w:marRight w:val="0"/>
      <w:marTop w:val="0"/>
      <w:marBottom w:val="0"/>
      <w:divBdr>
        <w:top w:val="none" w:sz="0" w:space="0" w:color="auto"/>
        <w:left w:val="none" w:sz="0" w:space="0" w:color="auto"/>
        <w:bottom w:val="none" w:sz="0" w:space="0" w:color="auto"/>
        <w:right w:val="none" w:sz="0" w:space="0" w:color="auto"/>
      </w:divBdr>
    </w:div>
    <w:div w:id="1159807262">
      <w:bodyDiv w:val="1"/>
      <w:marLeft w:val="0"/>
      <w:marRight w:val="0"/>
      <w:marTop w:val="0"/>
      <w:marBottom w:val="0"/>
      <w:divBdr>
        <w:top w:val="none" w:sz="0" w:space="0" w:color="auto"/>
        <w:left w:val="none" w:sz="0" w:space="0" w:color="auto"/>
        <w:bottom w:val="none" w:sz="0" w:space="0" w:color="auto"/>
        <w:right w:val="none" w:sz="0" w:space="0" w:color="auto"/>
      </w:divBdr>
      <w:divsChild>
        <w:div w:id="1257909410">
          <w:marLeft w:val="0"/>
          <w:marRight w:val="0"/>
          <w:marTop w:val="0"/>
          <w:marBottom w:val="0"/>
          <w:divBdr>
            <w:top w:val="none" w:sz="0" w:space="0" w:color="auto"/>
            <w:left w:val="none" w:sz="0" w:space="0" w:color="auto"/>
            <w:bottom w:val="none" w:sz="0" w:space="0" w:color="auto"/>
            <w:right w:val="none" w:sz="0" w:space="0" w:color="auto"/>
          </w:divBdr>
        </w:div>
      </w:divsChild>
    </w:div>
    <w:div w:id="1185824935">
      <w:bodyDiv w:val="1"/>
      <w:marLeft w:val="0"/>
      <w:marRight w:val="0"/>
      <w:marTop w:val="0"/>
      <w:marBottom w:val="0"/>
      <w:divBdr>
        <w:top w:val="none" w:sz="0" w:space="0" w:color="auto"/>
        <w:left w:val="none" w:sz="0" w:space="0" w:color="auto"/>
        <w:bottom w:val="none" w:sz="0" w:space="0" w:color="auto"/>
        <w:right w:val="none" w:sz="0" w:space="0" w:color="auto"/>
      </w:divBdr>
      <w:divsChild>
        <w:div w:id="297565521">
          <w:marLeft w:val="0"/>
          <w:marRight w:val="0"/>
          <w:marTop w:val="0"/>
          <w:marBottom w:val="0"/>
          <w:divBdr>
            <w:top w:val="none" w:sz="0" w:space="0" w:color="auto"/>
            <w:left w:val="none" w:sz="0" w:space="0" w:color="auto"/>
            <w:bottom w:val="none" w:sz="0" w:space="0" w:color="auto"/>
            <w:right w:val="none" w:sz="0" w:space="0" w:color="auto"/>
          </w:divBdr>
          <w:divsChild>
            <w:div w:id="21149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668">
      <w:bodyDiv w:val="1"/>
      <w:marLeft w:val="0"/>
      <w:marRight w:val="0"/>
      <w:marTop w:val="0"/>
      <w:marBottom w:val="0"/>
      <w:divBdr>
        <w:top w:val="none" w:sz="0" w:space="0" w:color="auto"/>
        <w:left w:val="none" w:sz="0" w:space="0" w:color="auto"/>
        <w:bottom w:val="none" w:sz="0" w:space="0" w:color="auto"/>
        <w:right w:val="none" w:sz="0" w:space="0" w:color="auto"/>
      </w:divBdr>
    </w:div>
    <w:div w:id="1281498810">
      <w:bodyDiv w:val="1"/>
      <w:marLeft w:val="0"/>
      <w:marRight w:val="0"/>
      <w:marTop w:val="0"/>
      <w:marBottom w:val="0"/>
      <w:divBdr>
        <w:top w:val="none" w:sz="0" w:space="0" w:color="auto"/>
        <w:left w:val="none" w:sz="0" w:space="0" w:color="auto"/>
        <w:bottom w:val="none" w:sz="0" w:space="0" w:color="auto"/>
        <w:right w:val="none" w:sz="0" w:space="0" w:color="auto"/>
      </w:divBdr>
      <w:divsChild>
        <w:div w:id="1989554455">
          <w:marLeft w:val="0"/>
          <w:marRight w:val="0"/>
          <w:marTop w:val="0"/>
          <w:marBottom w:val="0"/>
          <w:divBdr>
            <w:top w:val="none" w:sz="0" w:space="0" w:color="auto"/>
            <w:left w:val="none" w:sz="0" w:space="0" w:color="auto"/>
            <w:bottom w:val="none" w:sz="0" w:space="0" w:color="auto"/>
            <w:right w:val="none" w:sz="0" w:space="0" w:color="auto"/>
          </w:divBdr>
        </w:div>
      </w:divsChild>
    </w:div>
    <w:div w:id="1302809328">
      <w:bodyDiv w:val="1"/>
      <w:marLeft w:val="0"/>
      <w:marRight w:val="0"/>
      <w:marTop w:val="0"/>
      <w:marBottom w:val="0"/>
      <w:divBdr>
        <w:top w:val="none" w:sz="0" w:space="0" w:color="auto"/>
        <w:left w:val="none" w:sz="0" w:space="0" w:color="auto"/>
        <w:bottom w:val="none" w:sz="0" w:space="0" w:color="auto"/>
        <w:right w:val="none" w:sz="0" w:space="0" w:color="auto"/>
      </w:divBdr>
      <w:divsChild>
        <w:div w:id="308172501">
          <w:marLeft w:val="0"/>
          <w:marRight w:val="0"/>
          <w:marTop w:val="0"/>
          <w:marBottom w:val="0"/>
          <w:divBdr>
            <w:top w:val="none" w:sz="0" w:space="0" w:color="auto"/>
            <w:left w:val="none" w:sz="0" w:space="0" w:color="auto"/>
            <w:bottom w:val="none" w:sz="0" w:space="0" w:color="auto"/>
            <w:right w:val="none" w:sz="0" w:space="0" w:color="auto"/>
          </w:divBdr>
        </w:div>
      </w:divsChild>
    </w:div>
    <w:div w:id="1310358275">
      <w:bodyDiv w:val="1"/>
      <w:marLeft w:val="0"/>
      <w:marRight w:val="0"/>
      <w:marTop w:val="0"/>
      <w:marBottom w:val="0"/>
      <w:divBdr>
        <w:top w:val="none" w:sz="0" w:space="0" w:color="auto"/>
        <w:left w:val="none" w:sz="0" w:space="0" w:color="auto"/>
        <w:bottom w:val="none" w:sz="0" w:space="0" w:color="auto"/>
        <w:right w:val="none" w:sz="0" w:space="0" w:color="auto"/>
      </w:divBdr>
      <w:divsChild>
        <w:div w:id="1725324537">
          <w:marLeft w:val="0"/>
          <w:marRight w:val="0"/>
          <w:marTop w:val="0"/>
          <w:marBottom w:val="0"/>
          <w:divBdr>
            <w:top w:val="none" w:sz="0" w:space="0" w:color="auto"/>
            <w:left w:val="none" w:sz="0" w:space="0" w:color="auto"/>
            <w:bottom w:val="none" w:sz="0" w:space="0" w:color="auto"/>
            <w:right w:val="none" w:sz="0" w:space="0" w:color="auto"/>
          </w:divBdr>
        </w:div>
      </w:divsChild>
    </w:div>
    <w:div w:id="1362628812">
      <w:bodyDiv w:val="1"/>
      <w:marLeft w:val="0"/>
      <w:marRight w:val="0"/>
      <w:marTop w:val="0"/>
      <w:marBottom w:val="0"/>
      <w:divBdr>
        <w:top w:val="none" w:sz="0" w:space="0" w:color="auto"/>
        <w:left w:val="none" w:sz="0" w:space="0" w:color="auto"/>
        <w:bottom w:val="none" w:sz="0" w:space="0" w:color="auto"/>
        <w:right w:val="none" w:sz="0" w:space="0" w:color="auto"/>
      </w:divBdr>
    </w:div>
    <w:div w:id="1442534076">
      <w:bodyDiv w:val="1"/>
      <w:marLeft w:val="0"/>
      <w:marRight w:val="0"/>
      <w:marTop w:val="0"/>
      <w:marBottom w:val="0"/>
      <w:divBdr>
        <w:top w:val="none" w:sz="0" w:space="0" w:color="auto"/>
        <w:left w:val="none" w:sz="0" w:space="0" w:color="auto"/>
        <w:bottom w:val="none" w:sz="0" w:space="0" w:color="auto"/>
        <w:right w:val="none" w:sz="0" w:space="0" w:color="auto"/>
      </w:divBdr>
    </w:div>
    <w:div w:id="1462458502">
      <w:bodyDiv w:val="1"/>
      <w:marLeft w:val="0"/>
      <w:marRight w:val="0"/>
      <w:marTop w:val="0"/>
      <w:marBottom w:val="0"/>
      <w:divBdr>
        <w:top w:val="none" w:sz="0" w:space="0" w:color="auto"/>
        <w:left w:val="none" w:sz="0" w:space="0" w:color="auto"/>
        <w:bottom w:val="none" w:sz="0" w:space="0" w:color="auto"/>
        <w:right w:val="none" w:sz="0" w:space="0" w:color="auto"/>
      </w:divBdr>
    </w:div>
    <w:div w:id="1491866905">
      <w:bodyDiv w:val="1"/>
      <w:marLeft w:val="0"/>
      <w:marRight w:val="0"/>
      <w:marTop w:val="0"/>
      <w:marBottom w:val="0"/>
      <w:divBdr>
        <w:top w:val="none" w:sz="0" w:space="0" w:color="auto"/>
        <w:left w:val="none" w:sz="0" w:space="0" w:color="auto"/>
        <w:bottom w:val="none" w:sz="0" w:space="0" w:color="auto"/>
        <w:right w:val="none" w:sz="0" w:space="0" w:color="auto"/>
      </w:divBdr>
    </w:div>
    <w:div w:id="1507330179">
      <w:bodyDiv w:val="1"/>
      <w:marLeft w:val="0"/>
      <w:marRight w:val="0"/>
      <w:marTop w:val="0"/>
      <w:marBottom w:val="0"/>
      <w:divBdr>
        <w:top w:val="none" w:sz="0" w:space="0" w:color="auto"/>
        <w:left w:val="none" w:sz="0" w:space="0" w:color="auto"/>
        <w:bottom w:val="none" w:sz="0" w:space="0" w:color="auto"/>
        <w:right w:val="none" w:sz="0" w:space="0" w:color="auto"/>
      </w:divBdr>
    </w:div>
    <w:div w:id="1510216305">
      <w:bodyDiv w:val="1"/>
      <w:marLeft w:val="0"/>
      <w:marRight w:val="0"/>
      <w:marTop w:val="0"/>
      <w:marBottom w:val="0"/>
      <w:divBdr>
        <w:top w:val="none" w:sz="0" w:space="0" w:color="auto"/>
        <w:left w:val="none" w:sz="0" w:space="0" w:color="auto"/>
        <w:bottom w:val="none" w:sz="0" w:space="0" w:color="auto"/>
        <w:right w:val="none" w:sz="0" w:space="0" w:color="auto"/>
      </w:divBdr>
    </w:div>
    <w:div w:id="1566836120">
      <w:bodyDiv w:val="1"/>
      <w:marLeft w:val="0"/>
      <w:marRight w:val="0"/>
      <w:marTop w:val="0"/>
      <w:marBottom w:val="0"/>
      <w:divBdr>
        <w:top w:val="none" w:sz="0" w:space="0" w:color="auto"/>
        <w:left w:val="none" w:sz="0" w:space="0" w:color="auto"/>
        <w:bottom w:val="none" w:sz="0" w:space="0" w:color="auto"/>
        <w:right w:val="none" w:sz="0" w:space="0" w:color="auto"/>
      </w:divBdr>
    </w:div>
    <w:div w:id="1597208280">
      <w:bodyDiv w:val="1"/>
      <w:marLeft w:val="0"/>
      <w:marRight w:val="0"/>
      <w:marTop w:val="0"/>
      <w:marBottom w:val="0"/>
      <w:divBdr>
        <w:top w:val="none" w:sz="0" w:space="0" w:color="auto"/>
        <w:left w:val="none" w:sz="0" w:space="0" w:color="auto"/>
        <w:bottom w:val="none" w:sz="0" w:space="0" w:color="auto"/>
        <w:right w:val="none" w:sz="0" w:space="0" w:color="auto"/>
      </w:divBdr>
      <w:divsChild>
        <w:div w:id="1217162850">
          <w:marLeft w:val="0"/>
          <w:marRight w:val="0"/>
          <w:marTop w:val="0"/>
          <w:marBottom w:val="0"/>
          <w:divBdr>
            <w:top w:val="none" w:sz="0" w:space="0" w:color="auto"/>
            <w:left w:val="none" w:sz="0" w:space="0" w:color="auto"/>
            <w:bottom w:val="none" w:sz="0" w:space="0" w:color="auto"/>
            <w:right w:val="none" w:sz="0" w:space="0" w:color="auto"/>
          </w:divBdr>
        </w:div>
      </w:divsChild>
    </w:div>
    <w:div w:id="1598831862">
      <w:bodyDiv w:val="1"/>
      <w:marLeft w:val="0"/>
      <w:marRight w:val="0"/>
      <w:marTop w:val="0"/>
      <w:marBottom w:val="0"/>
      <w:divBdr>
        <w:top w:val="none" w:sz="0" w:space="0" w:color="auto"/>
        <w:left w:val="none" w:sz="0" w:space="0" w:color="auto"/>
        <w:bottom w:val="none" w:sz="0" w:space="0" w:color="auto"/>
        <w:right w:val="none" w:sz="0" w:space="0" w:color="auto"/>
      </w:divBdr>
      <w:divsChild>
        <w:div w:id="725834681">
          <w:marLeft w:val="0"/>
          <w:marRight w:val="0"/>
          <w:marTop w:val="0"/>
          <w:marBottom w:val="0"/>
          <w:divBdr>
            <w:top w:val="none" w:sz="0" w:space="0" w:color="auto"/>
            <w:left w:val="none" w:sz="0" w:space="0" w:color="auto"/>
            <w:bottom w:val="none" w:sz="0" w:space="0" w:color="auto"/>
            <w:right w:val="none" w:sz="0" w:space="0" w:color="auto"/>
          </w:divBdr>
          <w:divsChild>
            <w:div w:id="208097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646274">
      <w:bodyDiv w:val="1"/>
      <w:marLeft w:val="0"/>
      <w:marRight w:val="0"/>
      <w:marTop w:val="0"/>
      <w:marBottom w:val="0"/>
      <w:divBdr>
        <w:top w:val="none" w:sz="0" w:space="0" w:color="auto"/>
        <w:left w:val="none" w:sz="0" w:space="0" w:color="auto"/>
        <w:bottom w:val="none" w:sz="0" w:space="0" w:color="auto"/>
        <w:right w:val="none" w:sz="0" w:space="0" w:color="auto"/>
      </w:divBdr>
    </w:div>
    <w:div w:id="1623263448">
      <w:bodyDiv w:val="1"/>
      <w:marLeft w:val="0"/>
      <w:marRight w:val="0"/>
      <w:marTop w:val="0"/>
      <w:marBottom w:val="0"/>
      <w:divBdr>
        <w:top w:val="none" w:sz="0" w:space="0" w:color="auto"/>
        <w:left w:val="none" w:sz="0" w:space="0" w:color="auto"/>
        <w:bottom w:val="none" w:sz="0" w:space="0" w:color="auto"/>
        <w:right w:val="none" w:sz="0" w:space="0" w:color="auto"/>
      </w:divBdr>
    </w:div>
    <w:div w:id="1652252824">
      <w:bodyDiv w:val="1"/>
      <w:marLeft w:val="0"/>
      <w:marRight w:val="0"/>
      <w:marTop w:val="0"/>
      <w:marBottom w:val="0"/>
      <w:divBdr>
        <w:top w:val="none" w:sz="0" w:space="0" w:color="auto"/>
        <w:left w:val="none" w:sz="0" w:space="0" w:color="auto"/>
        <w:bottom w:val="none" w:sz="0" w:space="0" w:color="auto"/>
        <w:right w:val="none" w:sz="0" w:space="0" w:color="auto"/>
      </w:divBdr>
      <w:divsChild>
        <w:div w:id="1024595929">
          <w:marLeft w:val="0"/>
          <w:marRight w:val="0"/>
          <w:marTop w:val="0"/>
          <w:marBottom w:val="0"/>
          <w:divBdr>
            <w:top w:val="none" w:sz="0" w:space="0" w:color="auto"/>
            <w:left w:val="none" w:sz="0" w:space="0" w:color="auto"/>
            <w:bottom w:val="none" w:sz="0" w:space="0" w:color="auto"/>
            <w:right w:val="none" w:sz="0" w:space="0" w:color="auto"/>
          </w:divBdr>
          <w:divsChild>
            <w:div w:id="4548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50696">
      <w:bodyDiv w:val="1"/>
      <w:marLeft w:val="0"/>
      <w:marRight w:val="0"/>
      <w:marTop w:val="0"/>
      <w:marBottom w:val="0"/>
      <w:divBdr>
        <w:top w:val="none" w:sz="0" w:space="0" w:color="auto"/>
        <w:left w:val="none" w:sz="0" w:space="0" w:color="auto"/>
        <w:bottom w:val="none" w:sz="0" w:space="0" w:color="auto"/>
        <w:right w:val="none" w:sz="0" w:space="0" w:color="auto"/>
      </w:divBdr>
    </w:div>
    <w:div w:id="1701012819">
      <w:bodyDiv w:val="1"/>
      <w:marLeft w:val="0"/>
      <w:marRight w:val="0"/>
      <w:marTop w:val="0"/>
      <w:marBottom w:val="0"/>
      <w:divBdr>
        <w:top w:val="none" w:sz="0" w:space="0" w:color="auto"/>
        <w:left w:val="none" w:sz="0" w:space="0" w:color="auto"/>
        <w:bottom w:val="none" w:sz="0" w:space="0" w:color="auto"/>
        <w:right w:val="none" w:sz="0" w:space="0" w:color="auto"/>
      </w:divBdr>
    </w:div>
    <w:div w:id="1727532144">
      <w:bodyDiv w:val="1"/>
      <w:marLeft w:val="0"/>
      <w:marRight w:val="0"/>
      <w:marTop w:val="0"/>
      <w:marBottom w:val="0"/>
      <w:divBdr>
        <w:top w:val="none" w:sz="0" w:space="0" w:color="auto"/>
        <w:left w:val="none" w:sz="0" w:space="0" w:color="auto"/>
        <w:bottom w:val="none" w:sz="0" w:space="0" w:color="auto"/>
        <w:right w:val="none" w:sz="0" w:space="0" w:color="auto"/>
      </w:divBdr>
    </w:div>
    <w:div w:id="1762141859">
      <w:bodyDiv w:val="1"/>
      <w:marLeft w:val="0"/>
      <w:marRight w:val="0"/>
      <w:marTop w:val="0"/>
      <w:marBottom w:val="0"/>
      <w:divBdr>
        <w:top w:val="none" w:sz="0" w:space="0" w:color="auto"/>
        <w:left w:val="none" w:sz="0" w:space="0" w:color="auto"/>
        <w:bottom w:val="none" w:sz="0" w:space="0" w:color="auto"/>
        <w:right w:val="none" w:sz="0" w:space="0" w:color="auto"/>
      </w:divBdr>
    </w:div>
    <w:div w:id="1797601831">
      <w:bodyDiv w:val="1"/>
      <w:marLeft w:val="0"/>
      <w:marRight w:val="0"/>
      <w:marTop w:val="0"/>
      <w:marBottom w:val="0"/>
      <w:divBdr>
        <w:top w:val="none" w:sz="0" w:space="0" w:color="auto"/>
        <w:left w:val="none" w:sz="0" w:space="0" w:color="auto"/>
        <w:bottom w:val="none" w:sz="0" w:space="0" w:color="auto"/>
        <w:right w:val="none" w:sz="0" w:space="0" w:color="auto"/>
      </w:divBdr>
    </w:div>
    <w:div w:id="1802965617">
      <w:bodyDiv w:val="1"/>
      <w:marLeft w:val="0"/>
      <w:marRight w:val="0"/>
      <w:marTop w:val="0"/>
      <w:marBottom w:val="0"/>
      <w:divBdr>
        <w:top w:val="none" w:sz="0" w:space="0" w:color="auto"/>
        <w:left w:val="none" w:sz="0" w:space="0" w:color="auto"/>
        <w:bottom w:val="none" w:sz="0" w:space="0" w:color="auto"/>
        <w:right w:val="none" w:sz="0" w:space="0" w:color="auto"/>
      </w:divBdr>
    </w:div>
    <w:div w:id="1831407218">
      <w:bodyDiv w:val="1"/>
      <w:marLeft w:val="0"/>
      <w:marRight w:val="0"/>
      <w:marTop w:val="0"/>
      <w:marBottom w:val="0"/>
      <w:divBdr>
        <w:top w:val="none" w:sz="0" w:space="0" w:color="auto"/>
        <w:left w:val="none" w:sz="0" w:space="0" w:color="auto"/>
        <w:bottom w:val="none" w:sz="0" w:space="0" w:color="auto"/>
        <w:right w:val="none" w:sz="0" w:space="0" w:color="auto"/>
      </w:divBdr>
    </w:div>
    <w:div w:id="1846940848">
      <w:bodyDiv w:val="1"/>
      <w:marLeft w:val="0"/>
      <w:marRight w:val="0"/>
      <w:marTop w:val="0"/>
      <w:marBottom w:val="0"/>
      <w:divBdr>
        <w:top w:val="none" w:sz="0" w:space="0" w:color="auto"/>
        <w:left w:val="none" w:sz="0" w:space="0" w:color="auto"/>
        <w:bottom w:val="none" w:sz="0" w:space="0" w:color="auto"/>
        <w:right w:val="none" w:sz="0" w:space="0" w:color="auto"/>
      </w:divBdr>
      <w:divsChild>
        <w:div w:id="1476070977">
          <w:marLeft w:val="0"/>
          <w:marRight w:val="0"/>
          <w:marTop w:val="0"/>
          <w:marBottom w:val="0"/>
          <w:divBdr>
            <w:top w:val="none" w:sz="0" w:space="0" w:color="auto"/>
            <w:left w:val="none" w:sz="0" w:space="0" w:color="auto"/>
            <w:bottom w:val="none" w:sz="0" w:space="0" w:color="auto"/>
            <w:right w:val="none" w:sz="0" w:space="0" w:color="auto"/>
          </w:divBdr>
        </w:div>
      </w:divsChild>
    </w:div>
    <w:div w:id="1851795153">
      <w:bodyDiv w:val="1"/>
      <w:marLeft w:val="0"/>
      <w:marRight w:val="0"/>
      <w:marTop w:val="0"/>
      <w:marBottom w:val="0"/>
      <w:divBdr>
        <w:top w:val="none" w:sz="0" w:space="0" w:color="auto"/>
        <w:left w:val="none" w:sz="0" w:space="0" w:color="auto"/>
        <w:bottom w:val="none" w:sz="0" w:space="0" w:color="auto"/>
        <w:right w:val="none" w:sz="0" w:space="0" w:color="auto"/>
      </w:divBdr>
    </w:div>
    <w:div w:id="1867137338">
      <w:bodyDiv w:val="1"/>
      <w:marLeft w:val="0"/>
      <w:marRight w:val="0"/>
      <w:marTop w:val="0"/>
      <w:marBottom w:val="0"/>
      <w:divBdr>
        <w:top w:val="none" w:sz="0" w:space="0" w:color="auto"/>
        <w:left w:val="none" w:sz="0" w:space="0" w:color="auto"/>
        <w:bottom w:val="none" w:sz="0" w:space="0" w:color="auto"/>
        <w:right w:val="none" w:sz="0" w:space="0" w:color="auto"/>
      </w:divBdr>
      <w:divsChild>
        <w:div w:id="1543325353">
          <w:marLeft w:val="0"/>
          <w:marRight w:val="0"/>
          <w:marTop w:val="0"/>
          <w:marBottom w:val="0"/>
          <w:divBdr>
            <w:top w:val="none" w:sz="0" w:space="0" w:color="auto"/>
            <w:left w:val="none" w:sz="0" w:space="0" w:color="auto"/>
            <w:bottom w:val="none" w:sz="0" w:space="0" w:color="auto"/>
            <w:right w:val="none" w:sz="0" w:space="0" w:color="auto"/>
          </w:divBdr>
        </w:div>
      </w:divsChild>
    </w:div>
    <w:div w:id="1893273177">
      <w:bodyDiv w:val="1"/>
      <w:marLeft w:val="0"/>
      <w:marRight w:val="0"/>
      <w:marTop w:val="0"/>
      <w:marBottom w:val="0"/>
      <w:divBdr>
        <w:top w:val="none" w:sz="0" w:space="0" w:color="auto"/>
        <w:left w:val="none" w:sz="0" w:space="0" w:color="auto"/>
        <w:bottom w:val="none" w:sz="0" w:space="0" w:color="auto"/>
        <w:right w:val="none" w:sz="0" w:space="0" w:color="auto"/>
      </w:divBdr>
    </w:div>
    <w:div w:id="1897085223">
      <w:bodyDiv w:val="1"/>
      <w:marLeft w:val="0"/>
      <w:marRight w:val="0"/>
      <w:marTop w:val="0"/>
      <w:marBottom w:val="0"/>
      <w:divBdr>
        <w:top w:val="none" w:sz="0" w:space="0" w:color="auto"/>
        <w:left w:val="none" w:sz="0" w:space="0" w:color="auto"/>
        <w:bottom w:val="none" w:sz="0" w:space="0" w:color="auto"/>
        <w:right w:val="none" w:sz="0" w:space="0" w:color="auto"/>
      </w:divBdr>
      <w:divsChild>
        <w:div w:id="2145461497">
          <w:marLeft w:val="0"/>
          <w:marRight w:val="0"/>
          <w:marTop w:val="0"/>
          <w:marBottom w:val="0"/>
          <w:divBdr>
            <w:top w:val="none" w:sz="0" w:space="0" w:color="auto"/>
            <w:left w:val="none" w:sz="0" w:space="0" w:color="auto"/>
            <w:bottom w:val="none" w:sz="0" w:space="0" w:color="auto"/>
            <w:right w:val="none" w:sz="0" w:space="0" w:color="auto"/>
          </w:divBdr>
        </w:div>
      </w:divsChild>
    </w:div>
    <w:div w:id="1908954891">
      <w:bodyDiv w:val="1"/>
      <w:marLeft w:val="0"/>
      <w:marRight w:val="0"/>
      <w:marTop w:val="0"/>
      <w:marBottom w:val="0"/>
      <w:divBdr>
        <w:top w:val="none" w:sz="0" w:space="0" w:color="auto"/>
        <w:left w:val="none" w:sz="0" w:space="0" w:color="auto"/>
        <w:bottom w:val="none" w:sz="0" w:space="0" w:color="auto"/>
        <w:right w:val="none" w:sz="0" w:space="0" w:color="auto"/>
      </w:divBdr>
    </w:div>
    <w:div w:id="1945191604">
      <w:bodyDiv w:val="1"/>
      <w:marLeft w:val="0"/>
      <w:marRight w:val="0"/>
      <w:marTop w:val="0"/>
      <w:marBottom w:val="0"/>
      <w:divBdr>
        <w:top w:val="none" w:sz="0" w:space="0" w:color="auto"/>
        <w:left w:val="none" w:sz="0" w:space="0" w:color="auto"/>
        <w:bottom w:val="none" w:sz="0" w:space="0" w:color="auto"/>
        <w:right w:val="none" w:sz="0" w:space="0" w:color="auto"/>
      </w:divBdr>
    </w:div>
    <w:div w:id="1982422566">
      <w:bodyDiv w:val="1"/>
      <w:marLeft w:val="0"/>
      <w:marRight w:val="0"/>
      <w:marTop w:val="0"/>
      <w:marBottom w:val="0"/>
      <w:divBdr>
        <w:top w:val="none" w:sz="0" w:space="0" w:color="auto"/>
        <w:left w:val="none" w:sz="0" w:space="0" w:color="auto"/>
        <w:bottom w:val="none" w:sz="0" w:space="0" w:color="auto"/>
        <w:right w:val="none" w:sz="0" w:space="0" w:color="auto"/>
      </w:divBdr>
      <w:divsChild>
        <w:div w:id="1163548434">
          <w:marLeft w:val="0"/>
          <w:marRight w:val="0"/>
          <w:marTop w:val="0"/>
          <w:marBottom w:val="0"/>
          <w:divBdr>
            <w:top w:val="none" w:sz="0" w:space="0" w:color="auto"/>
            <w:left w:val="none" w:sz="0" w:space="0" w:color="auto"/>
            <w:bottom w:val="none" w:sz="0" w:space="0" w:color="auto"/>
            <w:right w:val="none" w:sz="0" w:space="0" w:color="auto"/>
          </w:divBdr>
          <w:divsChild>
            <w:div w:id="5249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354568">
      <w:bodyDiv w:val="1"/>
      <w:marLeft w:val="0"/>
      <w:marRight w:val="0"/>
      <w:marTop w:val="0"/>
      <w:marBottom w:val="0"/>
      <w:divBdr>
        <w:top w:val="none" w:sz="0" w:space="0" w:color="auto"/>
        <w:left w:val="none" w:sz="0" w:space="0" w:color="auto"/>
        <w:bottom w:val="none" w:sz="0" w:space="0" w:color="auto"/>
        <w:right w:val="none" w:sz="0" w:space="0" w:color="auto"/>
      </w:divBdr>
    </w:div>
    <w:div w:id="1988119796">
      <w:bodyDiv w:val="1"/>
      <w:marLeft w:val="0"/>
      <w:marRight w:val="0"/>
      <w:marTop w:val="0"/>
      <w:marBottom w:val="0"/>
      <w:divBdr>
        <w:top w:val="none" w:sz="0" w:space="0" w:color="auto"/>
        <w:left w:val="none" w:sz="0" w:space="0" w:color="auto"/>
        <w:bottom w:val="none" w:sz="0" w:space="0" w:color="auto"/>
        <w:right w:val="none" w:sz="0" w:space="0" w:color="auto"/>
      </w:divBdr>
    </w:div>
    <w:div w:id="2041078756">
      <w:bodyDiv w:val="1"/>
      <w:marLeft w:val="0"/>
      <w:marRight w:val="0"/>
      <w:marTop w:val="0"/>
      <w:marBottom w:val="0"/>
      <w:divBdr>
        <w:top w:val="none" w:sz="0" w:space="0" w:color="auto"/>
        <w:left w:val="none" w:sz="0" w:space="0" w:color="auto"/>
        <w:bottom w:val="none" w:sz="0" w:space="0" w:color="auto"/>
        <w:right w:val="none" w:sz="0" w:space="0" w:color="auto"/>
      </w:divBdr>
    </w:div>
    <w:div w:id="2065368066">
      <w:bodyDiv w:val="1"/>
      <w:marLeft w:val="0"/>
      <w:marRight w:val="0"/>
      <w:marTop w:val="0"/>
      <w:marBottom w:val="0"/>
      <w:divBdr>
        <w:top w:val="none" w:sz="0" w:space="0" w:color="auto"/>
        <w:left w:val="none" w:sz="0" w:space="0" w:color="auto"/>
        <w:bottom w:val="none" w:sz="0" w:space="0" w:color="auto"/>
        <w:right w:val="none" w:sz="0" w:space="0" w:color="auto"/>
      </w:divBdr>
      <w:divsChild>
        <w:div w:id="350183317">
          <w:marLeft w:val="0"/>
          <w:marRight w:val="0"/>
          <w:marTop w:val="0"/>
          <w:marBottom w:val="0"/>
          <w:divBdr>
            <w:top w:val="none" w:sz="0" w:space="0" w:color="auto"/>
            <w:left w:val="none" w:sz="0" w:space="0" w:color="auto"/>
            <w:bottom w:val="none" w:sz="0" w:space="0" w:color="auto"/>
            <w:right w:val="none" w:sz="0" w:space="0" w:color="auto"/>
          </w:divBdr>
        </w:div>
      </w:divsChild>
    </w:div>
    <w:div w:id="2093812539">
      <w:bodyDiv w:val="1"/>
      <w:marLeft w:val="0"/>
      <w:marRight w:val="0"/>
      <w:marTop w:val="0"/>
      <w:marBottom w:val="0"/>
      <w:divBdr>
        <w:top w:val="none" w:sz="0" w:space="0" w:color="auto"/>
        <w:left w:val="none" w:sz="0" w:space="0" w:color="auto"/>
        <w:bottom w:val="none" w:sz="0" w:space="0" w:color="auto"/>
        <w:right w:val="none" w:sz="0" w:space="0" w:color="auto"/>
      </w:divBdr>
    </w:div>
    <w:div w:id="212457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6.xlsx"/><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3"/>
  <c:chart>
    <c:autoTitleDeleted val="1"/>
    <c:plotArea>
      <c:layout>
        <c:manualLayout>
          <c:layoutTarget val="inner"/>
          <c:xMode val="edge"/>
          <c:yMode val="edge"/>
          <c:x val="9.2178718930863532E-2"/>
          <c:y val="4.1583465883898892E-2"/>
          <c:w val="0.80167597765363741"/>
          <c:h val="0.60026219715655937"/>
        </c:manualLayout>
      </c:layout>
      <c:barChart>
        <c:barDir val="col"/>
        <c:grouping val="clustered"/>
        <c:ser>
          <c:idx val="1"/>
          <c:order val="0"/>
          <c:tx>
            <c:strRef>
              <c:f>Sheet1!$A$2</c:f>
              <c:strCache>
                <c:ptCount val="1"/>
                <c:pt idx="0">
                  <c:v>среднегодовая численность постоянного населения, тыс. человек </c:v>
                </c:pt>
              </c:strCache>
            </c:strRef>
          </c:tx>
          <c:dLbls>
            <c:dLblPos val="inBase"/>
            <c:showVal val="1"/>
          </c:dLbls>
          <c:cat>
            <c:strRef>
              <c:f>Sheet1!$B$1:$F$1</c:f>
              <c:strCache>
                <c:ptCount val="5"/>
                <c:pt idx="0">
                  <c:v>2023 год (факт)</c:v>
                </c:pt>
                <c:pt idx="1">
                  <c:v>2024 год (оценка)  </c:v>
                </c:pt>
                <c:pt idx="2">
                  <c:v>2025 год (прогноз) </c:v>
                </c:pt>
                <c:pt idx="3">
                  <c:v>2026 год (прогноз) </c:v>
                </c:pt>
                <c:pt idx="4">
                  <c:v>2027 год (прогноз)</c:v>
                </c:pt>
              </c:strCache>
            </c:strRef>
          </c:cat>
          <c:val>
            <c:numRef>
              <c:f>Sheet1!$B$2:$F$2</c:f>
              <c:numCache>
                <c:formatCode>0.0</c:formatCode>
                <c:ptCount val="5"/>
                <c:pt idx="0">
                  <c:v>161</c:v>
                </c:pt>
                <c:pt idx="1">
                  <c:v>159.6</c:v>
                </c:pt>
                <c:pt idx="2">
                  <c:v>159</c:v>
                </c:pt>
                <c:pt idx="3">
                  <c:v>158.9</c:v>
                </c:pt>
                <c:pt idx="4">
                  <c:v>158.80000000000001</c:v>
                </c:pt>
              </c:numCache>
            </c:numRef>
          </c:val>
        </c:ser>
        <c:dLbls>
          <c:showVal val="1"/>
        </c:dLbls>
        <c:gapWidth val="80"/>
        <c:axId val="168234368"/>
        <c:axId val="168236160"/>
      </c:barChart>
      <c:lineChart>
        <c:grouping val="standard"/>
        <c:ser>
          <c:idx val="0"/>
          <c:order val="1"/>
          <c:tx>
            <c:strRef>
              <c:f>Sheet1!$A$3</c:f>
              <c:strCache>
                <c:ptCount val="1"/>
                <c:pt idx="0">
                  <c:v>в % к предыдущему году</c:v>
                </c:pt>
              </c:strCache>
            </c:strRef>
          </c:tx>
          <c:dLbls>
            <c:dLbl>
              <c:idx val="0"/>
              <c:layout>
                <c:manualLayout>
                  <c:x val="-6.929110977586761E-2"/>
                  <c:y val="-3.8364875531659196E-2"/>
                </c:manualLayout>
              </c:layout>
              <c:dLblPos val="r"/>
              <c:showVal val="1"/>
            </c:dLbl>
            <c:dLbl>
              <c:idx val="1"/>
              <c:layout>
                <c:manualLayout>
                  <c:x val="-6.7615231218143931E-2"/>
                  <c:y val="-5.3808809630234343E-2"/>
                </c:manualLayout>
              </c:layout>
              <c:dLblPos val="r"/>
              <c:showVal val="1"/>
            </c:dLbl>
            <c:dLbl>
              <c:idx val="2"/>
              <c:layout>
                <c:manualLayout>
                  <c:x val="-6.3145912358290826E-2"/>
                  <c:y val="-5.3443006853996534E-2"/>
                </c:manualLayout>
              </c:layout>
              <c:dLblPos val="r"/>
              <c:showVal val="1"/>
            </c:dLbl>
            <c:dLbl>
              <c:idx val="3"/>
              <c:layout>
                <c:manualLayout>
                  <c:x val="-6.7056481766595094E-2"/>
                  <c:y val="-5.2168229595640124E-2"/>
                </c:manualLayout>
              </c:layout>
              <c:dLblPos val="r"/>
              <c:showVal val="1"/>
            </c:dLbl>
            <c:dLbl>
              <c:idx val="4"/>
              <c:layout>
                <c:manualLayout>
                  <c:x val="-6.3983955164177556E-2"/>
                  <c:y val="-5.5407640969285812E-2"/>
                </c:manualLayout>
              </c:layout>
              <c:dLblPos val="r"/>
              <c:showVal val="1"/>
            </c:dLbl>
            <c:dLbl>
              <c:idx val="5"/>
              <c:layout>
                <c:manualLayout>
                  <c:xMode val="edge"/>
                  <c:yMode val="edge"/>
                  <c:x val="0.65782122905028528"/>
                  <c:y val="0.14080459770114942"/>
                </c:manualLayout>
              </c:layout>
              <c:dLblPos val="r"/>
              <c:showVal val="1"/>
            </c:dLbl>
            <c:dLbl>
              <c:idx val="6"/>
              <c:layout>
                <c:manualLayout>
                  <c:xMode val="edge"/>
                  <c:yMode val="edge"/>
                  <c:x val="0.73603351955307805"/>
                  <c:y val="0.72701149425287881"/>
                </c:manualLayout>
              </c:layout>
              <c:dLblPos val="r"/>
              <c:showVal val="1"/>
            </c:dLbl>
            <c:showVal val="1"/>
          </c:dLbls>
          <c:cat>
            <c:strRef>
              <c:f>Sheet1!$B$1:$F$1</c:f>
              <c:strCache>
                <c:ptCount val="5"/>
                <c:pt idx="0">
                  <c:v>2023 год (факт)</c:v>
                </c:pt>
                <c:pt idx="1">
                  <c:v>2024 год (оценка)  </c:v>
                </c:pt>
                <c:pt idx="2">
                  <c:v>2025 год (прогноз) </c:v>
                </c:pt>
                <c:pt idx="3">
                  <c:v>2026 год (прогноз) </c:v>
                </c:pt>
                <c:pt idx="4">
                  <c:v>2027 год (прогноз)</c:v>
                </c:pt>
              </c:strCache>
            </c:strRef>
          </c:cat>
          <c:val>
            <c:numRef>
              <c:f>Sheet1!$B$3:$F$3</c:f>
              <c:numCache>
                <c:formatCode>0.0%</c:formatCode>
                <c:ptCount val="5"/>
                <c:pt idx="0">
                  <c:v>0.99299999999999999</c:v>
                </c:pt>
                <c:pt idx="1">
                  <c:v>0.99130434782608656</c:v>
                </c:pt>
                <c:pt idx="2">
                  <c:v>0.9962406015037597</c:v>
                </c:pt>
                <c:pt idx="3">
                  <c:v>0.9993710691823896</c:v>
                </c:pt>
                <c:pt idx="4">
                  <c:v>0.99937067337948449</c:v>
                </c:pt>
              </c:numCache>
            </c:numRef>
          </c:val>
          <c:smooth val="1"/>
        </c:ser>
        <c:dLbls>
          <c:showVal val="1"/>
        </c:dLbls>
        <c:marker val="1"/>
        <c:axId val="168238080"/>
        <c:axId val="168248064"/>
      </c:lineChart>
      <c:catAx>
        <c:axId val="168234368"/>
        <c:scaling>
          <c:orientation val="minMax"/>
        </c:scaling>
        <c:axPos val="b"/>
        <c:numFmt formatCode="General" sourceLinked="1"/>
        <c:majorTickMark val="cross"/>
        <c:tickLblPos val="nextTo"/>
        <c:txPr>
          <a:bodyPr rot="0" vert="horz"/>
          <a:lstStyle/>
          <a:p>
            <a:pPr>
              <a:defRPr/>
            </a:pPr>
            <a:endParaRPr lang="ru-RU"/>
          </a:p>
        </c:txPr>
        <c:crossAx val="168236160"/>
        <c:crosses val="autoZero"/>
        <c:lblAlgn val="ctr"/>
        <c:lblOffset val="100"/>
        <c:tickLblSkip val="1"/>
        <c:tickMarkSkip val="1"/>
      </c:catAx>
      <c:valAx>
        <c:axId val="168236160"/>
        <c:scaling>
          <c:orientation val="minMax"/>
        </c:scaling>
        <c:axPos val="l"/>
        <c:title>
          <c:tx>
            <c:rich>
              <a:bodyPr/>
              <a:lstStyle/>
              <a:p>
                <a:pPr>
                  <a:defRPr b="0">
                    <a:latin typeface="Times New Roman" pitchFamily="18" charset="0"/>
                    <a:cs typeface="Times New Roman" pitchFamily="18" charset="0"/>
                  </a:defRPr>
                </a:pPr>
                <a:r>
                  <a:rPr lang="ru-RU" b="0">
                    <a:latin typeface="Times New Roman" pitchFamily="18" charset="0"/>
                    <a:cs typeface="Times New Roman" pitchFamily="18" charset="0"/>
                  </a:rPr>
                  <a:t>тыс. человек</a:t>
                </a:r>
              </a:p>
            </c:rich>
          </c:tx>
          <c:layout>
            <c:manualLayout>
              <c:xMode val="edge"/>
              <c:yMode val="edge"/>
              <c:x val="1.396648044692755E-2"/>
              <c:y val="0.33620689655172431"/>
            </c:manualLayout>
          </c:layout>
        </c:title>
        <c:numFmt formatCode="0.0" sourceLinked="1"/>
        <c:majorTickMark val="cross"/>
        <c:tickLblPos val="nextTo"/>
        <c:txPr>
          <a:bodyPr rot="0" vert="horz"/>
          <a:lstStyle/>
          <a:p>
            <a:pPr>
              <a:defRPr/>
            </a:pPr>
            <a:endParaRPr lang="ru-RU"/>
          </a:p>
        </c:txPr>
        <c:crossAx val="168234368"/>
        <c:crosses val="autoZero"/>
        <c:crossBetween val="between"/>
        <c:majorUnit val="2"/>
      </c:valAx>
      <c:catAx>
        <c:axId val="168238080"/>
        <c:scaling>
          <c:orientation val="minMax"/>
        </c:scaling>
        <c:delete val="1"/>
        <c:axPos val="b"/>
        <c:tickLblPos val="none"/>
        <c:crossAx val="168248064"/>
        <c:crosses val="autoZero"/>
        <c:lblAlgn val="ctr"/>
        <c:lblOffset val="100"/>
      </c:catAx>
      <c:valAx>
        <c:axId val="168248064"/>
        <c:scaling>
          <c:orientation val="minMax"/>
          <c:max val="1.1000000000000001"/>
          <c:min val="0.9"/>
        </c:scaling>
        <c:axPos val="r"/>
        <c:numFmt formatCode="0.0%" sourceLinked="1"/>
        <c:majorTickMark val="cross"/>
        <c:tickLblPos val="nextTo"/>
        <c:txPr>
          <a:bodyPr rot="0" vert="horz"/>
          <a:lstStyle/>
          <a:p>
            <a:pPr>
              <a:defRPr/>
            </a:pPr>
            <a:endParaRPr lang="ru-RU"/>
          </a:p>
        </c:txPr>
        <c:crossAx val="168238080"/>
        <c:crosses val="max"/>
        <c:crossBetween val="between"/>
        <c:minorUnit val="0.1"/>
      </c:valAx>
    </c:plotArea>
    <c:legend>
      <c:legendPos val="b"/>
      <c:layout>
        <c:manualLayout>
          <c:xMode val="edge"/>
          <c:yMode val="edge"/>
          <c:x val="0.20373424808343443"/>
          <c:y val="0.82448067429221539"/>
          <c:w val="0.74629211325706379"/>
          <c:h val="0.14537822237354037"/>
        </c:manualLayout>
      </c:layout>
    </c:legend>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3"/>
  <c:chart>
    <c:autoTitleDeleted val="1"/>
    <c:plotArea>
      <c:layout>
        <c:manualLayout>
          <c:layoutTarget val="inner"/>
          <c:xMode val="edge"/>
          <c:yMode val="edge"/>
          <c:x val="0.11324214920783852"/>
          <c:y val="5.4688787792714563E-2"/>
          <c:w val="0.7701714396740329"/>
          <c:h val="0.61075448064557025"/>
        </c:manualLayout>
      </c:layout>
      <c:barChart>
        <c:barDir val="col"/>
        <c:grouping val="clustered"/>
        <c:ser>
          <c:idx val="1"/>
          <c:order val="0"/>
          <c:tx>
            <c:strRef>
              <c:f>Sheet1!$A$2</c:f>
              <c:strCache>
                <c:ptCount val="1"/>
                <c:pt idx="0">
                  <c:v>Объем отгруженных товаров </c:v>
                </c:pt>
              </c:strCache>
            </c:strRef>
          </c:tx>
          <c:dLbls>
            <c:dLbl>
              <c:idx val="0"/>
              <c:layout>
                <c:manualLayout>
                  <c:x val="-3.5925511641142494E-3"/>
                  <c:y val="-1.1070170845631265E-3"/>
                </c:manualLayout>
              </c:layout>
              <c:dLblPos val="outEnd"/>
              <c:showVal val="1"/>
            </c:dLbl>
            <c:dLbl>
              <c:idx val="1"/>
              <c:layout>
                <c:manualLayout>
                  <c:x val="1.4528299386414823E-3"/>
                  <c:y val="-4.4502696246515689E-3"/>
                </c:manualLayout>
              </c:layout>
              <c:dLblPos val="outEnd"/>
              <c:showVal val="1"/>
            </c:dLbl>
            <c:dLbl>
              <c:idx val="2"/>
              <c:layout>
                <c:manualLayout>
                  <c:x val="-7.1952945811929814E-3"/>
                  <c:y val="4.6213602494318924E-3"/>
                </c:manualLayout>
              </c:layout>
              <c:dLblPos val="outEnd"/>
              <c:showVal val="1"/>
            </c:dLbl>
            <c:dLbl>
              <c:idx val="3"/>
              <c:layout>
                <c:manualLayout>
                  <c:x val="3.3907342963205626E-3"/>
                  <c:y val="-1.8722983626120781E-3"/>
                </c:manualLayout>
              </c:layout>
              <c:dLblPos val="outEnd"/>
              <c:showVal val="1"/>
            </c:dLbl>
            <c:dLbl>
              <c:idx val="4"/>
              <c:layout>
                <c:manualLayout>
                  <c:x val="-4.1797976393100414E-3"/>
                  <c:y val="6.8261950672742029E-3"/>
                </c:manualLayout>
              </c:layout>
              <c:dLblPos val="outEnd"/>
              <c:showVal val="1"/>
            </c:dLbl>
            <c:dLbl>
              <c:idx val="5"/>
              <c:layout>
                <c:manualLayout>
                  <c:xMode val="edge"/>
                  <c:yMode val="edge"/>
                  <c:x val="0.5949720670391061"/>
                  <c:y val="0.32471264367816138"/>
                </c:manualLayout>
              </c:layout>
              <c:dLblPos val="outEnd"/>
              <c:showVal val="1"/>
            </c:dLbl>
            <c:dLbl>
              <c:idx val="6"/>
              <c:layout>
                <c:manualLayout>
                  <c:xMode val="edge"/>
                  <c:yMode val="edge"/>
                  <c:x val="0.72905027932960964"/>
                  <c:y val="0.20977011494252873"/>
                </c:manualLayout>
              </c:layout>
              <c:dLblPos val="outEnd"/>
              <c:showVal val="1"/>
            </c:dLbl>
            <c:showVal val="1"/>
          </c:dLbls>
          <c:cat>
            <c:strRef>
              <c:f>Sheet1!$B$1:$F$1</c:f>
              <c:strCache>
                <c:ptCount val="5"/>
                <c:pt idx="0">
                  <c:v>2023 год (факт)</c:v>
                </c:pt>
                <c:pt idx="1">
                  <c:v>2024 год (оценка)  </c:v>
                </c:pt>
                <c:pt idx="2">
                  <c:v>2025 год (прогноз)</c:v>
                </c:pt>
                <c:pt idx="3">
                  <c:v>2026 год (прогноз)</c:v>
                </c:pt>
                <c:pt idx="4">
                  <c:v>2027 год (прогноз)</c:v>
                </c:pt>
              </c:strCache>
            </c:strRef>
          </c:cat>
          <c:val>
            <c:numRef>
              <c:f>Sheet1!$B$2:$F$2</c:f>
              <c:numCache>
                <c:formatCode>General</c:formatCode>
                <c:ptCount val="5"/>
                <c:pt idx="0">
                  <c:v>40542.5</c:v>
                </c:pt>
                <c:pt idx="1">
                  <c:v>47933.599999999999</c:v>
                </c:pt>
                <c:pt idx="2">
                  <c:v>49988.2</c:v>
                </c:pt>
                <c:pt idx="3">
                  <c:v>53029.2</c:v>
                </c:pt>
                <c:pt idx="4">
                  <c:v>56421.5</c:v>
                </c:pt>
              </c:numCache>
            </c:numRef>
          </c:val>
        </c:ser>
        <c:dLbls>
          <c:showVal val="1"/>
        </c:dLbls>
        <c:gapWidth val="80"/>
        <c:axId val="180517504"/>
        <c:axId val="180527488"/>
      </c:barChart>
      <c:lineChart>
        <c:grouping val="standard"/>
        <c:ser>
          <c:idx val="0"/>
          <c:order val="1"/>
          <c:tx>
            <c:strRef>
              <c:f>Sheet1!$A$3</c:f>
              <c:strCache>
                <c:ptCount val="1"/>
                <c:pt idx="0">
                  <c:v>Индекс производства</c:v>
                </c:pt>
              </c:strCache>
            </c:strRef>
          </c:tx>
          <c:dLbls>
            <c:dLbl>
              <c:idx val="1"/>
              <c:layout>
                <c:manualLayout>
                  <c:x val="-4.1403581409791791E-3"/>
                  <c:y val="0.10250344963532425"/>
                </c:manualLayout>
              </c:layout>
              <c:dLblPos val="t"/>
              <c:showVal val="1"/>
            </c:dLbl>
            <c:dLblPos val="t"/>
            <c:showVal val="1"/>
          </c:dLbls>
          <c:cat>
            <c:strRef>
              <c:f>Sheet1!$B$1:$F$1</c:f>
              <c:strCache>
                <c:ptCount val="5"/>
                <c:pt idx="0">
                  <c:v>2023 год (факт)</c:v>
                </c:pt>
                <c:pt idx="1">
                  <c:v>2024 год (оценка)  </c:v>
                </c:pt>
                <c:pt idx="2">
                  <c:v>2025 год (прогноз)</c:v>
                </c:pt>
                <c:pt idx="3">
                  <c:v>2026 год (прогноз)</c:v>
                </c:pt>
                <c:pt idx="4">
                  <c:v>2027 год (прогноз)</c:v>
                </c:pt>
              </c:strCache>
            </c:strRef>
          </c:cat>
          <c:val>
            <c:numRef>
              <c:f>Sheet1!$B$3:$F$3</c:f>
              <c:numCache>
                <c:formatCode>0.0%</c:formatCode>
                <c:ptCount val="5"/>
                <c:pt idx="0">
                  <c:v>1.079</c:v>
                </c:pt>
                <c:pt idx="1">
                  <c:v>1.08</c:v>
                </c:pt>
                <c:pt idx="2">
                  <c:v>0.997</c:v>
                </c:pt>
                <c:pt idx="3">
                  <c:v>1.022</c:v>
                </c:pt>
                <c:pt idx="4">
                  <c:v>1.0269999999999992</c:v>
                </c:pt>
              </c:numCache>
            </c:numRef>
          </c:val>
          <c:smooth val="1"/>
        </c:ser>
        <c:dLbls>
          <c:showVal val="1"/>
        </c:dLbls>
        <c:marker val="1"/>
        <c:axId val="180529408"/>
        <c:axId val="180535296"/>
      </c:lineChart>
      <c:catAx>
        <c:axId val="180517504"/>
        <c:scaling>
          <c:orientation val="minMax"/>
        </c:scaling>
        <c:axPos val="b"/>
        <c:numFmt formatCode="General" sourceLinked="1"/>
        <c:majorTickMark val="cross"/>
        <c:tickLblPos val="nextTo"/>
        <c:txPr>
          <a:bodyPr rot="0" vert="horz"/>
          <a:lstStyle/>
          <a:p>
            <a:pPr>
              <a:defRPr/>
            </a:pPr>
            <a:endParaRPr lang="ru-RU"/>
          </a:p>
        </c:txPr>
        <c:crossAx val="180527488"/>
        <c:crosses val="autoZero"/>
        <c:lblAlgn val="ctr"/>
        <c:lblOffset val="100"/>
        <c:tickLblSkip val="1"/>
        <c:tickMarkSkip val="1"/>
      </c:catAx>
      <c:valAx>
        <c:axId val="180527488"/>
        <c:scaling>
          <c:orientation val="minMax"/>
        </c:scaling>
        <c:axPos val="l"/>
        <c:title>
          <c:tx>
            <c:rich>
              <a:bodyPr/>
              <a:lstStyle/>
              <a:p>
                <a:pPr>
                  <a:defRPr b="0"/>
                </a:pPr>
                <a:r>
                  <a:rPr lang="ru-RU" b="0"/>
                  <a:t>млн. руб.</a:t>
                </a:r>
              </a:p>
            </c:rich>
          </c:tx>
          <c:layout>
            <c:manualLayout>
              <c:xMode val="edge"/>
              <c:yMode val="edge"/>
              <c:x val="0"/>
              <c:y val="0.33620700758130134"/>
            </c:manualLayout>
          </c:layout>
        </c:title>
        <c:numFmt formatCode="General" sourceLinked="1"/>
        <c:majorTickMark val="cross"/>
        <c:tickLblPos val="nextTo"/>
        <c:txPr>
          <a:bodyPr rot="0" vert="horz"/>
          <a:lstStyle/>
          <a:p>
            <a:pPr>
              <a:defRPr/>
            </a:pPr>
            <a:endParaRPr lang="ru-RU"/>
          </a:p>
        </c:txPr>
        <c:crossAx val="180517504"/>
        <c:crosses val="autoZero"/>
        <c:crossBetween val="between"/>
        <c:majorUnit val="10000"/>
      </c:valAx>
      <c:catAx>
        <c:axId val="180529408"/>
        <c:scaling>
          <c:orientation val="minMax"/>
        </c:scaling>
        <c:delete val="1"/>
        <c:axPos val="b"/>
        <c:tickLblPos val="none"/>
        <c:crossAx val="180535296"/>
        <c:crosses val="autoZero"/>
        <c:lblAlgn val="ctr"/>
        <c:lblOffset val="100"/>
      </c:catAx>
      <c:valAx>
        <c:axId val="180535296"/>
        <c:scaling>
          <c:orientation val="minMax"/>
          <c:max val="2.2000000000000002"/>
          <c:min val="0.60000000000000064"/>
        </c:scaling>
        <c:axPos val="r"/>
        <c:numFmt formatCode="0.0%" sourceLinked="1"/>
        <c:majorTickMark val="cross"/>
        <c:tickLblPos val="nextTo"/>
        <c:txPr>
          <a:bodyPr rot="0" vert="horz"/>
          <a:lstStyle/>
          <a:p>
            <a:pPr>
              <a:defRPr/>
            </a:pPr>
            <a:endParaRPr lang="ru-RU"/>
          </a:p>
        </c:txPr>
        <c:crossAx val="180529408"/>
        <c:crosses val="max"/>
        <c:crossBetween val="between"/>
        <c:majorUnit val="0.5"/>
      </c:valAx>
    </c:plotArea>
    <c:legend>
      <c:legendPos val="b"/>
      <c:layout>
        <c:manualLayout>
          <c:xMode val="edge"/>
          <c:yMode val="edge"/>
          <c:x val="0.23807059310630371"/>
          <c:y val="0.8792560894406235"/>
          <c:w val="0.49469012643223625"/>
          <c:h val="0.11809359446124984"/>
        </c:manualLayout>
      </c:layout>
    </c:legend>
    <c:plotVisOnly val="1"/>
    <c:dispBlanksAs val="gap"/>
  </c:chart>
  <c:spPr>
    <a:ln>
      <a:noFill/>
    </a:ln>
  </c:spPr>
  <c:txPr>
    <a:bodyPr/>
    <a:lstStyle/>
    <a:p>
      <a:pPr>
        <a:defRPr>
          <a:latin typeface="Times New Roman" pitchFamily="18" charset="0"/>
          <a:cs typeface="Times New Roman" pitchFamily="18" charset="0"/>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3"/>
  <c:chart>
    <c:autoTitleDeleted val="1"/>
    <c:plotArea>
      <c:layout>
        <c:manualLayout>
          <c:layoutTarget val="inner"/>
          <c:xMode val="edge"/>
          <c:yMode val="edge"/>
          <c:x val="9.2178718930863532E-2"/>
          <c:y val="4.1583465883898892E-2"/>
          <c:w val="0.80167597765363774"/>
          <c:h val="0.60026219715655937"/>
        </c:manualLayout>
      </c:layout>
      <c:barChart>
        <c:barDir val="col"/>
        <c:grouping val="clustered"/>
        <c:ser>
          <c:idx val="1"/>
          <c:order val="0"/>
          <c:tx>
            <c:strRef>
              <c:f>Sheet1!$A$2</c:f>
              <c:strCache>
                <c:ptCount val="1"/>
                <c:pt idx="0">
                  <c:v>оплата труда наемных работников, млн. рублей</c:v>
                </c:pt>
              </c:strCache>
            </c:strRef>
          </c:tx>
          <c:dLbls>
            <c:dLblPos val="inBase"/>
            <c:showVal val="1"/>
          </c:dLbls>
          <c:cat>
            <c:strRef>
              <c:f>Sheet1!$B$1:$F$1</c:f>
              <c:strCache>
                <c:ptCount val="5"/>
                <c:pt idx="0">
                  <c:v>2023 год (факт)</c:v>
                </c:pt>
                <c:pt idx="1">
                  <c:v>2024 год (оценка)  </c:v>
                </c:pt>
                <c:pt idx="2">
                  <c:v>2025 год (прогноз) </c:v>
                </c:pt>
                <c:pt idx="3">
                  <c:v>2026 год (прогноз) </c:v>
                </c:pt>
                <c:pt idx="4">
                  <c:v>2027 год (прогноз)</c:v>
                </c:pt>
              </c:strCache>
            </c:strRef>
          </c:cat>
          <c:val>
            <c:numRef>
              <c:f>Sheet1!$B$2:$F$2</c:f>
              <c:numCache>
                <c:formatCode>General</c:formatCode>
                <c:ptCount val="5"/>
                <c:pt idx="0">
                  <c:v>19922</c:v>
                </c:pt>
                <c:pt idx="1">
                  <c:v>23829.8</c:v>
                </c:pt>
                <c:pt idx="2">
                  <c:v>26656.6</c:v>
                </c:pt>
                <c:pt idx="3">
                  <c:v>29084.1</c:v>
                </c:pt>
                <c:pt idx="4">
                  <c:v>31602.2</c:v>
                </c:pt>
              </c:numCache>
            </c:numRef>
          </c:val>
        </c:ser>
        <c:dLbls>
          <c:showVal val="1"/>
        </c:dLbls>
        <c:gapWidth val="80"/>
        <c:axId val="168306560"/>
        <c:axId val="168308096"/>
      </c:barChart>
      <c:lineChart>
        <c:grouping val="standard"/>
        <c:ser>
          <c:idx val="0"/>
          <c:order val="1"/>
          <c:tx>
            <c:strRef>
              <c:f>Sheet1!$A$3</c:f>
              <c:strCache>
                <c:ptCount val="1"/>
                <c:pt idx="0">
                  <c:v>в % к предыдущему году</c:v>
                </c:pt>
              </c:strCache>
            </c:strRef>
          </c:tx>
          <c:dLbls>
            <c:dLbl>
              <c:idx val="0"/>
              <c:layout>
                <c:manualLayout>
                  <c:x val="-6.929110977586761E-2"/>
                  <c:y val="-3.8364875531659196E-2"/>
                </c:manualLayout>
              </c:layout>
              <c:dLblPos val="r"/>
              <c:showVal val="1"/>
            </c:dLbl>
            <c:dLbl>
              <c:idx val="1"/>
              <c:layout>
                <c:manualLayout>
                  <c:x val="-6.7615231218143973E-2"/>
                  <c:y val="-5.3808809630234343E-2"/>
                </c:manualLayout>
              </c:layout>
              <c:dLblPos val="r"/>
              <c:showVal val="1"/>
            </c:dLbl>
            <c:dLbl>
              <c:idx val="2"/>
              <c:layout>
                <c:manualLayout>
                  <c:x val="-5.1363888824908971E-2"/>
                  <c:y val="-0.15066528142315544"/>
                </c:manualLayout>
              </c:layout>
              <c:dLblPos val="r"/>
              <c:showVal val="1"/>
            </c:dLbl>
            <c:dLbl>
              <c:idx val="3"/>
              <c:layout>
                <c:manualLayout>
                  <c:x val="-3.9571720003542955E-2"/>
                  <c:y val="-8.920530766987475E-2"/>
                </c:manualLayout>
              </c:layout>
              <c:dLblPos val="r"/>
              <c:showVal val="1"/>
            </c:dLbl>
            <c:dLbl>
              <c:idx val="4"/>
              <c:layout>
                <c:manualLayout>
                  <c:x val="-6.3983955164177556E-2"/>
                  <c:y val="-5.5407640969285812E-2"/>
                </c:manualLayout>
              </c:layout>
              <c:dLblPos val="r"/>
              <c:showVal val="1"/>
            </c:dLbl>
            <c:dLbl>
              <c:idx val="5"/>
              <c:layout>
                <c:manualLayout>
                  <c:xMode val="edge"/>
                  <c:yMode val="edge"/>
                  <c:x val="0.65782122905028573"/>
                  <c:y val="0.14080459770114942"/>
                </c:manualLayout>
              </c:layout>
              <c:dLblPos val="r"/>
              <c:showVal val="1"/>
            </c:dLbl>
            <c:dLbl>
              <c:idx val="6"/>
              <c:layout>
                <c:manualLayout>
                  <c:xMode val="edge"/>
                  <c:yMode val="edge"/>
                  <c:x val="0.73603351955307839"/>
                  <c:y val="0.72701149425287903"/>
                </c:manualLayout>
              </c:layout>
              <c:dLblPos val="r"/>
              <c:showVal val="1"/>
            </c:dLbl>
            <c:showVal val="1"/>
          </c:dLbls>
          <c:cat>
            <c:strRef>
              <c:f>Sheet1!$B$1:$F$1</c:f>
              <c:strCache>
                <c:ptCount val="5"/>
                <c:pt idx="0">
                  <c:v>2023 год (факт)</c:v>
                </c:pt>
                <c:pt idx="1">
                  <c:v>2024 год (оценка)  </c:v>
                </c:pt>
                <c:pt idx="2">
                  <c:v>2025 год (прогноз) </c:v>
                </c:pt>
                <c:pt idx="3">
                  <c:v>2026 год (прогноз) </c:v>
                </c:pt>
                <c:pt idx="4">
                  <c:v>2027 год (прогноз)</c:v>
                </c:pt>
              </c:strCache>
            </c:strRef>
          </c:cat>
          <c:val>
            <c:numRef>
              <c:f>Sheet1!$B$3:$F$3</c:f>
              <c:numCache>
                <c:formatCode>0.0%</c:formatCode>
                <c:ptCount val="5"/>
                <c:pt idx="0">
                  <c:v>1.129</c:v>
                </c:pt>
                <c:pt idx="1">
                  <c:v>1.1960000000000011</c:v>
                </c:pt>
                <c:pt idx="2">
                  <c:v>1.119</c:v>
                </c:pt>
                <c:pt idx="3">
                  <c:v>1.091</c:v>
                </c:pt>
                <c:pt idx="4">
                  <c:v>1.087</c:v>
                </c:pt>
              </c:numCache>
            </c:numRef>
          </c:val>
          <c:smooth val="1"/>
        </c:ser>
        <c:dLbls>
          <c:showVal val="1"/>
        </c:dLbls>
        <c:marker val="1"/>
        <c:axId val="168322176"/>
        <c:axId val="168323712"/>
      </c:lineChart>
      <c:catAx>
        <c:axId val="168306560"/>
        <c:scaling>
          <c:orientation val="minMax"/>
        </c:scaling>
        <c:axPos val="b"/>
        <c:numFmt formatCode="General" sourceLinked="1"/>
        <c:majorTickMark val="cross"/>
        <c:tickLblPos val="nextTo"/>
        <c:txPr>
          <a:bodyPr rot="0" vert="horz"/>
          <a:lstStyle/>
          <a:p>
            <a:pPr>
              <a:defRPr/>
            </a:pPr>
            <a:endParaRPr lang="ru-RU"/>
          </a:p>
        </c:txPr>
        <c:crossAx val="168308096"/>
        <c:crosses val="autoZero"/>
        <c:lblAlgn val="ctr"/>
        <c:lblOffset val="100"/>
        <c:tickLblSkip val="1"/>
        <c:tickMarkSkip val="1"/>
      </c:catAx>
      <c:valAx>
        <c:axId val="168308096"/>
        <c:scaling>
          <c:orientation val="minMax"/>
          <c:min val="14000"/>
        </c:scaling>
        <c:axPos val="l"/>
        <c:numFmt formatCode="General" sourceLinked="1"/>
        <c:majorTickMark val="cross"/>
        <c:tickLblPos val="nextTo"/>
        <c:txPr>
          <a:bodyPr rot="0" vert="horz"/>
          <a:lstStyle/>
          <a:p>
            <a:pPr>
              <a:defRPr/>
            </a:pPr>
            <a:endParaRPr lang="ru-RU"/>
          </a:p>
        </c:txPr>
        <c:crossAx val="168306560"/>
        <c:crosses val="autoZero"/>
        <c:crossBetween val="between"/>
        <c:majorUnit val="4000"/>
      </c:valAx>
      <c:catAx>
        <c:axId val="168322176"/>
        <c:scaling>
          <c:orientation val="minMax"/>
        </c:scaling>
        <c:delete val="1"/>
        <c:axPos val="b"/>
        <c:tickLblPos val="none"/>
        <c:crossAx val="168323712"/>
        <c:crosses val="autoZero"/>
        <c:lblAlgn val="ctr"/>
        <c:lblOffset val="100"/>
      </c:catAx>
      <c:valAx>
        <c:axId val="168323712"/>
        <c:scaling>
          <c:orientation val="minMax"/>
          <c:min val="1"/>
        </c:scaling>
        <c:axPos val="r"/>
        <c:numFmt formatCode="0.0%" sourceLinked="1"/>
        <c:majorTickMark val="cross"/>
        <c:tickLblPos val="nextTo"/>
        <c:txPr>
          <a:bodyPr rot="0" vert="horz"/>
          <a:lstStyle/>
          <a:p>
            <a:pPr>
              <a:defRPr/>
            </a:pPr>
            <a:endParaRPr lang="ru-RU"/>
          </a:p>
        </c:txPr>
        <c:crossAx val="168322176"/>
        <c:crosses val="max"/>
        <c:crossBetween val="between"/>
        <c:majorUnit val="5.0000000000000024E-2"/>
      </c:valAx>
    </c:plotArea>
    <c:legend>
      <c:legendPos val="b"/>
      <c:layout>
        <c:manualLayout>
          <c:xMode val="edge"/>
          <c:yMode val="edge"/>
          <c:x val="0.24811916149993882"/>
          <c:y val="0.82351229976572027"/>
          <c:w val="0.53864603362114383"/>
          <c:h val="0.15025263022312271"/>
        </c:manualLayout>
      </c:layout>
    </c:legend>
    <c:plotVisOnly val="1"/>
    <c:dispBlanksAs val="gap"/>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style val="3"/>
  <c:chart>
    <c:autoTitleDeleted val="1"/>
    <c:plotArea>
      <c:layout>
        <c:manualLayout>
          <c:layoutTarget val="inner"/>
          <c:xMode val="edge"/>
          <c:yMode val="edge"/>
          <c:x val="9.2178718930863532E-2"/>
          <c:y val="4.1583465883898892E-2"/>
          <c:w val="0.80167597765363741"/>
          <c:h val="0.60026219715655937"/>
        </c:manualLayout>
      </c:layout>
      <c:barChart>
        <c:barDir val="col"/>
        <c:grouping val="clustered"/>
        <c:ser>
          <c:idx val="1"/>
          <c:order val="0"/>
          <c:tx>
            <c:strRef>
              <c:f>Sheet1!$A$2</c:f>
              <c:strCache>
                <c:ptCount val="1"/>
                <c:pt idx="0">
                  <c:v>Среднесписочная численность работников (без внешних совместителей), тыс. человек</c:v>
                </c:pt>
              </c:strCache>
            </c:strRef>
          </c:tx>
          <c:dLbls>
            <c:dLbl>
              <c:idx val="1"/>
              <c:tx>
                <c:rich>
                  <a:bodyPr/>
                  <a:lstStyle/>
                  <a:p>
                    <a:r>
                      <a:rPr lang="en-US"/>
                      <a:t>38</a:t>
                    </a:r>
                    <a:r>
                      <a:rPr lang="ru-RU"/>
                      <a:t>,0</a:t>
                    </a:r>
                    <a:endParaRPr lang="en-US"/>
                  </a:p>
                </c:rich>
              </c:tx>
              <c:dLblPos val="inBase"/>
              <c:showVal val="1"/>
            </c:dLbl>
            <c:dLblPos val="inBase"/>
            <c:showVal val="1"/>
          </c:dLbls>
          <c:cat>
            <c:strRef>
              <c:f>Sheet1!$B$1:$F$1</c:f>
              <c:strCache>
                <c:ptCount val="5"/>
                <c:pt idx="0">
                  <c:v>2023 год (факт)</c:v>
                </c:pt>
                <c:pt idx="1">
                  <c:v>2024 год (оценка)  </c:v>
                </c:pt>
                <c:pt idx="2">
                  <c:v>2025 год (прогноз) </c:v>
                </c:pt>
                <c:pt idx="3">
                  <c:v>2026 год (прогноз) </c:v>
                </c:pt>
                <c:pt idx="4">
                  <c:v>2027 год (прогноз)</c:v>
                </c:pt>
              </c:strCache>
            </c:strRef>
          </c:cat>
          <c:val>
            <c:numRef>
              <c:f>Sheet1!$B$2:$F$2</c:f>
              <c:numCache>
                <c:formatCode>General</c:formatCode>
                <c:ptCount val="5"/>
                <c:pt idx="0">
                  <c:v>34.4</c:v>
                </c:pt>
                <c:pt idx="1">
                  <c:v>35.5</c:v>
                </c:pt>
                <c:pt idx="2">
                  <c:v>34.5</c:v>
                </c:pt>
                <c:pt idx="3">
                  <c:v>34.5</c:v>
                </c:pt>
                <c:pt idx="4">
                  <c:v>34.5</c:v>
                </c:pt>
              </c:numCache>
            </c:numRef>
          </c:val>
        </c:ser>
        <c:dLbls>
          <c:showVal val="1"/>
        </c:dLbls>
        <c:gapWidth val="80"/>
        <c:axId val="168289024"/>
        <c:axId val="168290560"/>
      </c:barChart>
      <c:lineChart>
        <c:grouping val="standard"/>
        <c:ser>
          <c:idx val="0"/>
          <c:order val="1"/>
          <c:tx>
            <c:strRef>
              <c:f>Sheet1!$A$3</c:f>
              <c:strCache>
                <c:ptCount val="1"/>
                <c:pt idx="0">
                  <c:v>в % к предыдущему году </c:v>
                </c:pt>
              </c:strCache>
            </c:strRef>
          </c:tx>
          <c:dLbls>
            <c:dLbl>
              <c:idx val="0"/>
              <c:layout>
                <c:manualLayout>
                  <c:x val="-6.929110977586761E-2"/>
                  <c:y val="-3.8364875531659196E-2"/>
                </c:manualLayout>
              </c:layout>
              <c:dLblPos val="r"/>
              <c:showVal val="1"/>
            </c:dLbl>
            <c:dLbl>
              <c:idx val="1"/>
              <c:layout>
                <c:manualLayout>
                  <c:x val="-6.7615231218143931E-2"/>
                  <c:y val="-5.3808809630234343E-2"/>
                </c:manualLayout>
              </c:layout>
              <c:dLblPos val="r"/>
              <c:showVal val="1"/>
            </c:dLbl>
            <c:dLbl>
              <c:idx val="2"/>
              <c:layout>
                <c:manualLayout>
                  <c:x val="-6.3145912358290826E-2"/>
                  <c:y val="-5.3443006853996534E-2"/>
                </c:manualLayout>
              </c:layout>
              <c:dLblPos val="r"/>
              <c:showVal val="1"/>
            </c:dLbl>
            <c:dLbl>
              <c:idx val="3"/>
              <c:layout>
                <c:manualLayout>
                  <c:x val="-6.7056481766595094E-2"/>
                  <c:y val="-5.2168229595640124E-2"/>
                </c:manualLayout>
              </c:layout>
              <c:dLblPos val="r"/>
              <c:showVal val="1"/>
            </c:dLbl>
            <c:dLbl>
              <c:idx val="4"/>
              <c:layout>
                <c:manualLayout>
                  <c:x val="-6.3983955164177556E-2"/>
                  <c:y val="-5.5407640969285812E-2"/>
                </c:manualLayout>
              </c:layout>
              <c:dLblPos val="r"/>
              <c:showVal val="1"/>
            </c:dLbl>
            <c:dLbl>
              <c:idx val="5"/>
              <c:layout>
                <c:manualLayout>
                  <c:xMode val="edge"/>
                  <c:yMode val="edge"/>
                  <c:x val="0.65782122905028528"/>
                  <c:y val="0.14080459770114942"/>
                </c:manualLayout>
              </c:layout>
              <c:dLblPos val="r"/>
              <c:showVal val="1"/>
            </c:dLbl>
            <c:dLbl>
              <c:idx val="6"/>
              <c:layout>
                <c:manualLayout>
                  <c:xMode val="edge"/>
                  <c:yMode val="edge"/>
                  <c:x val="0.73603351955307805"/>
                  <c:y val="0.72701149425287881"/>
                </c:manualLayout>
              </c:layout>
              <c:dLblPos val="r"/>
              <c:showVal val="1"/>
            </c:dLbl>
            <c:showVal val="1"/>
          </c:dLbls>
          <c:cat>
            <c:strRef>
              <c:f>Sheet1!$B$1:$F$1</c:f>
              <c:strCache>
                <c:ptCount val="5"/>
                <c:pt idx="0">
                  <c:v>2023 год (факт)</c:v>
                </c:pt>
                <c:pt idx="1">
                  <c:v>2024 год (оценка)  </c:v>
                </c:pt>
                <c:pt idx="2">
                  <c:v>2025 год (прогноз) </c:v>
                </c:pt>
                <c:pt idx="3">
                  <c:v>2026 год (прогноз) </c:v>
                </c:pt>
                <c:pt idx="4">
                  <c:v>2027 год (прогноз)</c:v>
                </c:pt>
              </c:strCache>
            </c:strRef>
          </c:cat>
          <c:val>
            <c:numRef>
              <c:f>Sheet1!$B$3:$F$3</c:f>
              <c:numCache>
                <c:formatCode>0.0%</c:formatCode>
                <c:ptCount val="5"/>
                <c:pt idx="0">
                  <c:v>0.96900000000000031</c:v>
                </c:pt>
                <c:pt idx="1">
                  <c:v>1.0029999999999992</c:v>
                </c:pt>
                <c:pt idx="2">
                  <c:v>1</c:v>
                </c:pt>
                <c:pt idx="3">
                  <c:v>1</c:v>
                </c:pt>
                <c:pt idx="4">
                  <c:v>1</c:v>
                </c:pt>
              </c:numCache>
            </c:numRef>
          </c:val>
          <c:smooth val="1"/>
        </c:ser>
        <c:dLbls>
          <c:showVal val="1"/>
        </c:dLbls>
        <c:marker val="1"/>
        <c:axId val="180507008"/>
        <c:axId val="180508544"/>
      </c:lineChart>
      <c:catAx>
        <c:axId val="168289024"/>
        <c:scaling>
          <c:orientation val="minMax"/>
        </c:scaling>
        <c:axPos val="b"/>
        <c:numFmt formatCode="General" sourceLinked="1"/>
        <c:majorTickMark val="cross"/>
        <c:tickLblPos val="nextTo"/>
        <c:txPr>
          <a:bodyPr rot="0" vert="horz"/>
          <a:lstStyle/>
          <a:p>
            <a:pPr>
              <a:defRPr/>
            </a:pPr>
            <a:endParaRPr lang="ru-RU"/>
          </a:p>
        </c:txPr>
        <c:crossAx val="168290560"/>
        <c:crosses val="autoZero"/>
        <c:lblAlgn val="ctr"/>
        <c:lblOffset val="100"/>
        <c:tickLblSkip val="1"/>
        <c:tickMarkSkip val="1"/>
      </c:catAx>
      <c:valAx>
        <c:axId val="168290560"/>
        <c:scaling>
          <c:orientation val="minMax"/>
          <c:max val="45"/>
          <c:min val="0"/>
        </c:scaling>
        <c:axPos val="l"/>
        <c:title>
          <c:tx>
            <c:rich>
              <a:bodyPr/>
              <a:lstStyle/>
              <a:p>
                <a:pPr>
                  <a:defRPr b="0">
                    <a:latin typeface="Times New Roman" pitchFamily="18" charset="0"/>
                    <a:cs typeface="Times New Roman" pitchFamily="18" charset="0"/>
                  </a:defRPr>
                </a:pPr>
                <a:r>
                  <a:rPr lang="ru-RU" b="0">
                    <a:latin typeface="Times New Roman" pitchFamily="18" charset="0"/>
                    <a:cs typeface="Times New Roman" pitchFamily="18" charset="0"/>
                  </a:rPr>
                  <a:t>млн. руб.</a:t>
                </a:r>
              </a:p>
            </c:rich>
          </c:tx>
          <c:layout>
            <c:manualLayout>
              <c:xMode val="edge"/>
              <c:yMode val="edge"/>
              <c:x val="1.396648044692755E-2"/>
              <c:y val="0.33620689655172431"/>
            </c:manualLayout>
          </c:layout>
        </c:title>
        <c:numFmt formatCode="General" sourceLinked="1"/>
        <c:majorTickMark val="cross"/>
        <c:tickLblPos val="nextTo"/>
        <c:txPr>
          <a:bodyPr rot="0" vert="horz"/>
          <a:lstStyle/>
          <a:p>
            <a:pPr>
              <a:defRPr/>
            </a:pPr>
            <a:endParaRPr lang="ru-RU"/>
          </a:p>
        </c:txPr>
        <c:crossAx val="168289024"/>
        <c:crosses val="autoZero"/>
        <c:crossBetween val="between"/>
        <c:majorUnit val="20"/>
      </c:valAx>
      <c:catAx>
        <c:axId val="180507008"/>
        <c:scaling>
          <c:orientation val="minMax"/>
        </c:scaling>
        <c:delete val="1"/>
        <c:axPos val="b"/>
        <c:tickLblPos val="none"/>
        <c:crossAx val="180508544"/>
        <c:crosses val="autoZero"/>
        <c:lblAlgn val="ctr"/>
        <c:lblOffset val="100"/>
      </c:catAx>
      <c:valAx>
        <c:axId val="180508544"/>
        <c:scaling>
          <c:orientation val="minMax"/>
          <c:max val="1.1000000000000001"/>
          <c:min val="0.9"/>
        </c:scaling>
        <c:axPos val="r"/>
        <c:numFmt formatCode="0.0%" sourceLinked="1"/>
        <c:majorTickMark val="cross"/>
        <c:tickLblPos val="nextTo"/>
        <c:txPr>
          <a:bodyPr rot="0" vert="horz"/>
          <a:lstStyle/>
          <a:p>
            <a:pPr>
              <a:defRPr/>
            </a:pPr>
            <a:endParaRPr lang="ru-RU"/>
          </a:p>
        </c:txPr>
        <c:crossAx val="180507008"/>
        <c:crosses val="max"/>
        <c:crossBetween val="between"/>
        <c:minorUnit val="0.1"/>
      </c:valAx>
    </c:plotArea>
    <c:legend>
      <c:legendPos val="b"/>
      <c:layout>
        <c:manualLayout>
          <c:xMode val="edge"/>
          <c:yMode val="edge"/>
          <c:x val="7.5717056548881653E-2"/>
          <c:y val="0.8235122997657206"/>
          <c:w val="0.83579838857008071"/>
          <c:h val="0.15025263022312271"/>
        </c:manualLayout>
      </c:layout>
    </c:legend>
    <c:plotVisOnly val="1"/>
    <c:dispBlanksAs val="gap"/>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style val="3"/>
  <c:chart>
    <c:autoTitleDeleted val="1"/>
    <c:plotArea>
      <c:layout>
        <c:manualLayout>
          <c:layoutTarget val="inner"/>
          <c:xMode val="edge"/>
          <c:yMode val="edge"/>
          <c:x val="9.2178718930863532E-2"/>
          <c:y val="4.1583465883898892E-2"/>
          <c:w val="0.80167597765363818"/>
          <c:h val="0.60026219715655937"/>
        </c:manualLayout>
      </c:layout>
      <c:barChart>
        <c:barDir val="col"/>
        <c:grouping val="clustered"/>
        <c:ser>
          <c:idx val="1"/>
          <c:order val="0"/>
          <c:tx>
            <c:strRef>
              <c:f>Sheet1!$A$2</c:f>
              <c:strCache>
                <c:ptCount val="1"/>
                <c:pt idx="0">
                  <c:v>объем продукции сельского хозяйства, млн. руб.</c:v>
                </c:pt>
              </c:strCache>
            </c:strRef>
          </c:tx>
          <c:dLbls>
            <c:dLblPos val="inBase"/>
            <c:showVal val="1"/>
          </c:dLbls>
          <c:cat>
            <c:strRef>
              <c:f>Sheet1!$B$1:$F$1</c:f>
              <c:strCache>
                <c:ptCount val="5"/>
                <c:pt idx="0">
                  <c:v>2023 год (факт)</c:v>
                </c:pt>
                <c:pt idx="1">
                  <c:v>2024 год (оценка)  </c:v>
                </c:pt>
                <c:pt idx="2">
                  <c:v>2025 год (прогноз) </c:v>
                </c:pt>
                <c:pt idx="3">
                  <c:v>2026 год (прогноз) </c:v>
                </c:pt>
                <c:pt idx="4">
                  <c:v>2027 год (прогноз)</c:v>
                </c:pt>
              </c:strCache>
            </c:strRef>
          </c:cat>
          <c:val>
            <c:numRef>
              <c:f>Sheet1!$B$2:$F$2</c:f>
              <c:numCache>
                <c:formatCode>General</c:formatCode>
                <c:ptCount val="5"/>
                <c:pt idx="0">
                  <c:v>585.29999999999995</c:v>
                </c:pt>
                <c:pt idx="1">
                  <c:v>651.1</c:v>
                </c:pt>
                <c:pt idx="2">
                  <c:v>662.4</c:v>
                </c:pt>
                <c:pt idx="3" formatCode="0.0">
                  <c:v>699</c:v>
                </c:pt>
                <c:pt idx="4">
                  <c:v>726.3</c:v>
                </c:pt>
              </c:numCache>
            </c:numRef>
          </c:val>
        </c:ser>
        <c:dLbls>
          <c:showVal val="1"/>
        </c:dLbls>
        <c:gapWidth val="80"/>
        <c:axId val="180678656"/>
        <c:axId val="180680192"/>
      </c:barChart>
      <c:lineChart>
        <c:grouping val="standard"/>
        <c:ser>
          <c:idx val="0"/>
          <c:order val="1"/>
          <c:tx>
            <c:strRef>
              <c:f>Sheet1!$A$3</c:f>
              <c:strCache>
                <c:ptCount val="1"/>
                <c:pt idx="0">
                  <c:v>в % к предыдущему году (в сопоставимых ценах)</c:v>
                </c:pt>
              </c:strCache>
            </c:strRef>
          </c:tx>
          <c:dLbls>
            <c:dLbl>
              <c:idx val="0"/>
              <c:layout>
                <c:manualLayout>
                  <c:x val="-6.929110977586761E-2"/>
                  <c:y val="-3.8364875531659196E-2"/>
                </c:manualLayout>
              </c:layout>
              <c:dLblPos val="r"/>
              <c:showVal val="1"/>
            </c:dLbl>
            <c:dLbl>
              <c:idx val="1"/>
              <c:layout>
                <c:manualLayout>
                  <c:x val="-6.7615231218144015E-2"/>
                  <c:y val="-5.3808809630234343E-2"/>
                </c:manualLayout>
              </c:layout>
              <c:dLblPos val="r"/>
              <c:showVal val="1"/>
            </c:dLbl>
            <c:dLbl>
              <c:idx val="2"/>
              <c:layout>
                <c:manualLayout>
                  <c:x val="-6.3145912358290826E-2"/>
                  <c:y val="-5.3443006853996534E-2"/>
                </c:manualLayout>
              </c:layout>
              <c:dLblPos val="r"/>
              <c:showVal val="1"/>
            </c:dLbl>
            <c:dLbl>
              <c:idx val="3"/>
              <c:layout>
                <c:manualLayout>
                  <c:x val="-6.7056481766595094E-2"/>
                  <c:y val="-5.2168229595640124E-2"/>
                </c:manualLayout>
              </c:layout>
              <c:dLblPos val="r"/>
              <c:showVal val="1"/>
            </c:dLbl>
            <c:dLbl>
              <c:idx val="4"/>
              <c:layout>
                <c:manualLayout>
                  <c:x val="-6.3983955164177556E-2"/>
                  <c:y val="-5.5407640969285812E-2"/>
                </c:manualLayout>
              </c:layout>
              <c:dLblPos val="r"/>
              <c:showVal val="1"/>
            </c:dLbl>
            <c:dLbl>
              <c:idx val="5"/>
              <c:layout>
                <c:manualLayout>
                  <c:xMode val="edge"/>
                  <c:yMode val="edge"/>
                  <c:x val="0.65782122905028606"/>
                  <c:y val="0.14080459770114942"/>
                </c:manualLayout>
              </c:layout>
              <c:dLblPos val="r"/>
              <c:showVal val="1"/>
            </c:dLbl>
            <c:dLbl>
              <c:idx val="6"/>
              <c:layout>
                <c:manualLayout>
                  <c:xMode val="edge"/>
                  <c:yMode val="edge"/>
                  <c:x val="0.73603351955307883"/>
                  <c:y val="0.72701149425287936"/>
                </c:manualLayout>
              </c:layout>
              <c:dLblPos val="r"/>
              <c:showVal val="1"/>
            </c:dLbl>
            <c:showVal val="1"/>
          </c:dLbls>
          <c:cat>
            <c:strRef>
              <c:f>Sheet1!$B$1:$F$1</c:f>
              <c:strCache>
                <c:ptCount val="5"/>
                <c:pt idx="0">
                  <c:v>2023 год (факт)</c:v>
                </c:pt>
                <c:pt idx="1">
                  <c:v>2024 год (оценка)  </c:v>
                </c:pt>
                <c:pt idx="2">
                  <c:v>2025 год (прогноз) </c:v>
                </c:pt>
                <c:pt idx="3">
                  <c:v>2026 год (прогноз) </c:v>
                </c:pt>
                <c:pt idx="4">
                  <c:v>2027 год (прогноз)</c:v>
                </c:pt>
              </c:strCache>
            </c:strRef>
          </c:cat>
          <c:val>
            <c:numRef>
              <c:f>Sheet1!$B$3:$F$3</c:f>
              <c:numCache>
                <c:formatCode>0.0%</c:formatCode>
                <c:ptCount val="5"/>
                <c:pt idx="0">
                  <c:v>0.92400000000000004</c:v>
                </c:pt>
                <c:pt idx="1">
                  <c:v>1.02</c:v>
                </c:pt>
                <c:pt idx="2">
                  <c:v>0.97100000000000031</c:v>
                </c:pt>
                <c:pt idx="3">
                  <c:v>1.016</c:v>
                </c:pt>
                <c:pt idx="4">
                  <c:v>1.0009999999999992</c:v>
                </c:pt>
              </c:numCache>
            </c:numRef>
          </c:val>
          <c:smooth val="1"/>
        </c:ser>
        <c:dLbls>
          <c:showVal val="1"/>
        </c:dLbls>
        <c:marker val="1"/>
        <c:axId val="180682112"/>
        <c:axId val="180561024"/>
      </c:lineChart>
      <c:catAx>
        <c:axId val="180678656"/>
        <c:scaling>
          <c:orientation val="minMax"/>
        </c:scaling>
        <c:axPos val="b"/>
        <c:numFmt formatCode="General" sourceLinked="1"/>
        <c:majorTickMark val="cross"/>
        <c:tickLblPos val="nextTo"/>
        <c:txPr>
          <a:bodyPr rot="0" vert="horz"/>
          <a:lstStyle/>
          <a:p>
            <a:pPr>
              <a:defRPr/>
            </a:pPr>
            <a:endParaRPr lang="ru-RU"/>
          </a:p>
        </c:txPr>
        <c:crossAx val="180680192"/>
        <c:crosses val="autoZero"/>
        <c:lblAlgn val="ctr"/>
        <c:lblOffset val="100"/>
        <c:tickLblSkip val="1"/>
        <c:tickMarkSkip val="1"/>
      </c:catAx>
      <c:valAx>
        <c:axId val="180680192"/>
        <c:scaling>
          <c:orientation val="minMax"/>
        </c:scaling>
        <c:axPos val="l"/>
        <c:title>
          <c:tx>
            <c:rich>
              <a:bodyPr/>
              <a:lstStyle/>
              <a:p>
                <a:pPr>
                  <a:defRPr b="0">
                    <a:latin typeface="Times New Roman" pitchFamily="18" charset="0"/>
                    <a:cs typeface="Times New Roman" pitchFamily="18" charset="0"/>
                  </a:defRPr>
                </a:pPr>
                <a:r>
                  <a:rPr lang="ru-RU" b="0">
                    <a:latin typeface="Times New Roman" pitchFamily="18" charset="0"/>
                    <a:cs typeface="Times New Roman" pitchFamily="18" charset="0"/>
                  </a:rPr>
                  <a:t>млн. руб.</a:t>
                </a:r>
              </a:p>
            </c:rich>
          </c:tx>
          <c:layout>
            <c:manualLayout>
              <c:xMode val="edge"/>
              <c:yMode val="edge"/>
              <c:x val="9.8118641658656268E-3"/>
              <c:y val="0.23130555943691239"/>
            </c:manualLayout>
          </c:layout>
        </c:title>
        <c:numFmt formatCode="General" sourceLinked="1"/>
        <c:majorTickMark val="cross"/>
        <c:tickLblPos val="nextTo"/>
        <c:txPr>
          <a:bodyPr rot="0" vert="horz"/>
          <a:lstStyle/>
          <a:p>
            <a:pPr>
              <a:defRPr/>
            </a:pPr>
            <a:endParaRPr lang="ru-RU"/>
          </a:p>
        </c:txPr>
        <c:crossAx val="180678656"/>
        <c:crosses val="autoZero"/>
        <c:crossBetween val="between"/>
        <c:majorUnit val="200"/>
      </c:valAx>
      <c:catAx>
        <c:axId val="180682112"/>
        <c:scaling>
          <c:orientation val="minMax"/>
        </c:scaling>
        <c:delete val="1"/>
        <c:axPos val="b"/>
        <c:tickLblPos val="none"/>
        <c:crossAx val="180561024"/>
        <c:crosses val="autoZero"/>
        <c:lblAlgn val="ctr"/>
        <c:lblOffset val="100"/>
      </c:catAx>
      <c:valAx>
        <c:axId val="180561024"/>
        <c:scaling>
          <c:orientation val="minMax"/>
          <c:max val="1.2"/>
          <c:min val="0"/>
        </c:scaling>
        <c:axPos val="r"/>
        <c:numFmt formatCode="0.0%" sourceLinked="1"/>
        <c:majorTickMark val="cross"/>
        <c:tickLblPos val="nextTo"/>
        <c:txPr>
          <a:bodyPr rot="0" vert="horz"/>
          <a:lstStyle/>
          <a:p>
            <a:pPr>
              <a:defRPr/>
            </a:pPr>
            <a:endParaRPr lang="ru-RU"/>
          </a:p>
        </c:txPr>
        <c:crossAx val="180682112"/>
        <c:crosses val="max"/>
        <c:crossBetween val="between"/>
        <c:majorUnit val="0.30000000000000021"/>
        <c:minorUnit val="0.1"/>
      </c:valAx>
    </c:plotArea>
    <c:legend>
      <c:legendPos val="b"/>
      <c:layout>
        <c:manualLayout>
          <c:xMode val="edge"/>
          <c:yMode val="edge"/>
          <c:x val="0.24811916149993896"/>
          <c:y val="0.82351229976571982"/>
          <c:w val="0.53864603362114416"/>
          <c:h val="0.15025263022312271"/>
        </c:manualLayout>
      </c:layout>
    </c:legend>
    <c:plotVisOnly val="1"/>
    <c:dispBlanksAs val="gap"/>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style val="3"/>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106145251396845"/>
          <c:y val="8.6206896551724227E-2"/>
          <c:w val="0.75279329608939827"/>
          <c:h val="0.67922987887383801"/>
        </c:manualLayout>
      </c:layout>
      <c:barChart>
        <c:barDir val="col"/>
        <c:grouping val="clustered"/>
        <c:ser>
          <c:idx val="1"/>
          <c:order val="0"/>
          <c:tx>
            <c:strRef>
              <c:f>Sheet1!$A$2</c:f>
              <c:strCache>
                <c:ptCount val="1"/>
                <c:pt idx="0">
                  <c:v>Объем инвестиций в основной капитал</c:v>
                </c:pt>
              </c:strCache>
            </c:strRef>
          </c:tx>
          <c:dLbls>
            <c:dLbl>
              <c:idx val="0"/>
              <c:layout>
                <c:manualLayout>
                  <c:x val="-3.6937434398061791E-3"/>
                  <c:y val="-2.1806620662829426E-3"/>
                </c:manualLayout>
              </c:layout>
              <c:dLblPos val="outEnd"/>
              <c:showVal val="1"/>
            </c:dLbl>
            <c:dLbl>
              <c:idx val="1"/>
              <c:layout>
                <c:manualLayout>
                  <c:x val="2.1722241907260742E-3"/>
                  <c:y val="-5.5323269363958703E-3"/>
                </c:manualLayout>
              </c:layout>
              <c:dLblPos val="outEnd"/>
              <c:showVal val="1"/>
            </c:dLbl>
            <c:dLbl>
              <c:idx val="2"/>
              <c:layout>
                <c:manualLayout>
                  <c:x val="-7.3249366703617745E-3"/>
                  <c:y val="2.0675389240789252E-3"/>
                </c:manualLayout>
              </c:layout>
              <c:dLblPos val="outEnd"/>
              <c:showVal val="1"/>
            </c:dLbl>
            <c:dLbl>
              <c:idx val="3"/>
              <c:layout>
                <c:manualLayout>
                  <c:x val="3.5357290862532342E-3"/>
                  <c:y val="-1.1026102492714461E-3"/>
                </c:manualLayout>
              </c:layout>
              <c:dLblPos val="outEnd"/>
              <c:showVal val="1"/>
            </c:dLbl>
            <c:dLbl>
              <c:idx val="4"/>
              <c:layout>
                <c:manualLayout>
                  <c:x val="-4.5647837301420399E-3"/>
                  <c:y val="-5.8525959218337924E-4"/>
                </c:manualLayout>
              </c:layout>
              <c:dLblPos val="outEnd"/>
              <c:showVal val="1"/>
            </c:dLbl>
            <c:dLbl>
              <c:idx val="5"/>
              <c:layout>
                <c:manualLayout>
                  <c:xMode val="edge"/>
                  <c:yMode val="edge"/>
                  <c:x val="0.5949720670391061"/>
                  <c:y val="0.32471264367816138"/>
                </c:manualLayout>
              </c:layout>
              <c:dLblPos val="outEnd"/>
              <c:showVal val="1"/>
            </c:dLbl>
            <c:dLbl>
              <c:idx val="6"/>
              <c:layout>
                <c:manualLayout>
                  <c:xMode val="edge"/>
                  <c:yMode val="edge"/>
                  <c:x val="0.72905027932960964"/>
                  <c:y val="0.20977011494252873"/>
                </c:manualLayout>
              </c:layout>
              <c:dLblPos val="outEnd"/>
              <c:showVal val="1"/>
            </c:dLbl>
            <c:showVal val="1"/>
          </c:dLbls>
          <c:cat>
            <c:strRef>
              <c:f>Sheet1!$B$1:$F$1</c:f>
              <c:strCache>
                <c:ptCount val="5"/>
                <c:pt idx="0">
                  <c:v>2023 год (факт)</c:v>
                </c:pt>
                <c:pt idx="1">
                  <c:v>2024 год (оценка)  </c:v>
                </c:pt>
                <c:pt idx="2">
                  <c:v>2025 год (прогноз) </c:v>
                </c:pt>
                <c:pt idx="3">
                  <c:v>2026 год (прогноз) </c:v>
                </c:pt>
                <c:pt idx="4">
                  <c:v>2027 год (прогноз) </c:v>
                </c:pt>
              </c:strCache>
            </c:strRef>
          </c:cat>
          <c:val>
            <c:numRef>
              <c:f>Sheet1!$B$2:$F$2</c:f>
              <c:numCache>
                <c:formatCode>#,##0.00</c:formatCode>
                <c:ptCount val="5"/>
                <c:pt idx="0">
                  <c:v>2553.1</c:v>
                </c:pt>
                <c:pt idx="1">
                  <c:v>2681.7</c:v>
                </c:pt>
                <c:pt idx="2">
                  <c:v>2889</c:v>
                </c:pt>
                <c:pt idx="3">
                  <c:v>3124.3</c:v>
                </c:pt>
                <c:pt idx="4">
                  <c:v>3379.2</c:v>
                </c:pt>
              </c:numCache>
            </c:numRef>
          </c:val>
        </c:ser>
        <c:dLbls>
          <c:showVal val="1"/>
        </c:dLbls>
        <c:gapWidth val="80"/>
        <c:axId val="168627200"/>
        <c:axId val="168665856"/>
      </c:barChart>
      <c:lineChart>
        <c:grouping val="standard"/>
        <c:ser>
          <c:idx val="0"/>
          <c:order val="1"/>
          <c:tx>
            <c:strRef>
              <c:f>Sheet1!$A$3</c:f>
              <c:strCache>
                <c:ptCount val="1"/>
                <c:pt idx="0">
                  <c:v>Темп роста в сопоставимых ценах</c:v>
                </c:pt>
              </c:strCache>
            </c:strRef>
          </c:tx>
          <c:spPr>
            <a:ln>
              <a:solidFill>
                <a:srgbClr val="002060"/>
              </a:solidFill>
            </a:ln>
          </c:spPr>
          <c:marker>
            <c:spPr>
              <a:solidFill>
                <a:srgbClr val="002060"/>
              </a:solidFill>
              <a:ln>
                <a:solidFill>
                  <a:srgbClr val="002060"/>
                </a:solidFill>
              </a:ln>
            </c:spPr>
          </c:marker>
          <c:dLbls>
            <c:dLbl>
              <c:idx val="0"/>
              <c:layout>
                <c:manualLayout>
                  <c:x val="-6.0594147940541201E-2"/>
                  <c:y val="-6.8711621128957887E-2"/>
                </c:manualLayout>
              </c:layout>
              <c:dLblPos val="r"/>
              <c:showVal val="1"/>
            </c:dLbl>
            <c:dLbl>
              <c:idx val="1"/>
              <c:layout>
                <c:manualLayout>
                  <c:x val="-5.5911900345042037E-2"/>
                  <c:y val="5.7064206322993534E-2"/>
                </c:manualLayout>
              </c:layout>
              <c:dLblPos val="r"/>
              <c:showVal val="1"/>
            </c:dLbl>
            <c:dLbl>
              <c:idx val="2"/>
              <c:layout>
                <c:manualLayout>
                  <c:x val="-5.4422935160227184E-2"/>
                  <c:y val="5.0996521156336974E-2"/>
                </c:manualLayout>
              </c:layout>
              <c:dLblPos val="r"/>
              <c:showVal val="1"/>
            </c:dLbl>
            <c:dLbl>
              <c:idx val="3"/>
              <c:layout>
                <c:manualLayout>
                  <c:x val="-4.7063103715623333E-2"/>
                  <c:y val="5.1383059341245832E-2"/>
                </c:manualLayout>
              </c:layout>
              <c:dLblPos val="r"/>
              <c:showVal val="1"/>
            </c:dLbl>
            <c:dLbl>
              <c:idx val="4"/>
              <c:layout>
                <c:manualLayout>
                  <c:x val="-5.0896568458861133E-2"/>
                  <c:y val="5.7131308066111691E-2"/>
                </c:manualLayout>
              </c:layout>
              <c:dLblPos val="r"/>
              <c:showVal val="1"/>
            </c:dLbl>
            <c:dLbl>
              <c:idx val="5"/>
              <c:layout>
                <c:manualLayout>
                  <c:xMode val="edge"/>
                  <c:yMode val="edge"/>
                  <c:x val="0.65782122905028784"/>
                  <c:y val="0.14080459770114942"/>
                </c:manualLayout>
              </c:layout>
              <c:dLblPos val="r"/>
              <c:showVal val="1"/>
            </c:dLbl>
            <c:dLbl>
              <c:idx val="6"/>
              <c:layout>
                <c:manualLayout>
                  <c:xMode val="edge"/>
                  <c:yMode val="edge"/>
                  <c:x val="0.73603351955308016"/>
                  <c:y val="0.72701149425288092"/>
                </c:manualLayout>
              </c:layout>
              <c:dLblPos val="r"/>
              <c:showVal val="1"/>
            </c:dLbl>
            <c:showVal val="1"/>
          </c:dLbls>
          <c:cat>
            <c:strRef>
              <c:f>Sheet1!$B$1:$F$1</c:f>
              <c:strCache>
                <c:ptCount val="5"/>
                <c:pt idx="0">
                  <c:v>2023 год (факт)</c:v>
                </c:pt>
                <c:pt idx="1">
                  <c:v>2024 год (оценка)  </c:v>
                </c:pt>
                <c:pt idx="2">
                  <c:v>2025 год (прогноз) </c:v>
                </c:pt>
                <c:pt idx="3">
                  <c:v>2026 год (прогноз) </c:v>
                </c:pt>
                <c:pt idx="4">
                  <c:v>2027 год (прогноз) </c:v>
                </c:pt>
              </c:strCache>
            </c:strRef>
          </c:cat>
          <c:val>
            <c:numRef>
              <c:f>Sheet1!$B$3:$F$3</c:f>
              <c:numCache>
                <c:formatCode>0.00%</c:formatCode>
                <c:ptCount val="5"/>
                <c:pt idx="0">
                  <c:v>1.4969999999999997</c:v>
                </c:pt>
                <c:pt idx="1">
                  <c:v>0.96900000000000019</c:v>
                </c:pt>
                <c:pt idx="2">
                  <c:v>1.004</c:v>
                </c:pt>
                <c:pt idx="3" formatCode="0.0%">
                  <c:v>1.0269999999999995</c:v>
                </c:pt>
                <c:pt idx="4" formatCode="0.0%">
                  <c:v>1.036</c:v>
                </c:pt>
              </c:numCache>
            </c:numRef>
          </c:val>
          <c:smooth val="1"/>
        </c:ser>
        <c:dLbls>
          <c:showVal val="1"/>
        </c:dLbls>
        <c:marker val="1"/>
        <c:axId val="168667776"/>
        <c:axId val="180638080"/>
      </c:lineChart>
      <c:catAx>
        <c:axId val="168627200"/>
        <c:scaling>
          <c:orientation val="minMax"/>
        </c:scaling>
        <c:axPos val="b"/>
        <c:numFmt formatCode="General" sourceLinked="1"/>
        <c:majorTickMark val="cross"/>
        <c:tickLblPos val="nextTo"/>
        <c:txPr>
          <a:bodyPr rot="0" vert="horz"/>
          <a:lstStyle/>
          <a:p>
            <a:pPr>
              <a:defRPr/>
            </a:pPr>
            <a:endParaRPr lang="ru-RU"/>
          </a:p>
        </c:txPr>
        <c:crossAx val="168665856"/>
        <c:crosses val="autoZero"/>
        <c:lblAlgn val="ctr"/>
        <c:lblOffset val="100"/>
        <c:tickLblSkip val="1"/>
        <c:tickMarkSkip val="1"/>
      </c:catAx>
      <c:valAx>
        <c:axId val="168665856"/>
        <c:scaling>
          <c:orientation val="minMax"/>
          <c:min val="1000"/>
        </c:scaling>
        <c:axPos val="l"/>
        <c:title>
          <c:tx>
            <c:rich>
              <a:bodyPr/>
              <a:lstStyle/>
              <a:p>
                <a:pPr>
                  <a:defRPr b="0"/>
                </a:pPr>
                <a:r>
                  <a:rPr lang="ru-RU" b="0"/>
                  <a:t>млн. руб.</a:t>
                </a:r>
              </a:p>
            </c:rich>
          </c:tx>
          <c:layout>
            <c:manualLayout>
              <c:xMode val="edge"/>
              <c:yMode val="edge"/>
              <c:x val="1.3966480446927625E-2"/>
              <c:y val="0.33620689655172431"/>
            </c:manualLayout>
          </c:layout>
        </c:title>
        <c:numFmt formatCode="#,##0.00" sourceLinked="1"/>
        <c:majorTickMark val="cross"/>
        <c:tickLblPos val="nextTo"/>
        <c:txPr>
          <a:bodyPr rot="0" vert="horz"/>
          <a:lstStyle/>
          <a:p>
            <a:pPr>
              <a:defRPr/>
            </a:pPr>
            <a:endParaRPr lang="ru-RU"/>
          </a:p>
        </c:txPr>
        <c:crossAx val="168627200"/>
        <c:crosses val="autoZero"/>
        <c:crossBetween val="between"/>
        <c:majorUnit val="500"/>
      </c:valAx>
      <c:catAx>
        <c:axId val="168667776"/>
        <c:scaling>
          <c:orientation val="minMax"/>
        </c:scaling>
        <c:delete val="1"/>
        <c:axPos val="b"/>
        <c:tickLblPos val="none"/>
        <c:crossAx val="180638080"/>
        <c:crosses val="autoZero"/>
        <c:lblAlgn val="ctr"/>
        <c:lblOffset val="100"/>
      </c:catAx>
      <c:valAx>
        <c:axId val="180638080"/>
        <c:scaling>
          <c:orientation val="minMax"/>
          <c:max val="1.7"/>
          <c:min val="0.4"/>
        </c:scaling>
        <c:axPos val="r"/>
        <c:numFmt formatCode="0.00%" sourceLinked="1"/>
        <c:majorTickMark val="cross"/>
        <c:tickLblPos val="nextTo"/>
        <c:txPr>
          <a:bodyPr rot="0" vert="horz"/>
          <a:lstStyle/>
          <a:p>
            <a:pPr>
              <a:defRPr/>
            </a:pPr>
            <a:endParaRPr lang="ru-RU"/>
          </a:p>
        </c:txPr>
        <c:crossAx val="168667776"/>
        <c:crosses val="max"/>
        <c:crossBetween val="between"/>
        <c:majorUnit val="0.2"/>
      </c:valAx>
    </c:plotArea>
    <c:legend>
      <c:legendPos val="b"/>
      <c:layout>
        <c:manualLayout>
          <c:xMode val="edge"/>
          <c:yMode val="edge"/>
          <c:x val="0.17225271682314638"/>
          <c:y val="0.88769966541422263"/>
          <c:w val="0.68587816478320518"/>
          <c:h val="0.11197958950783317"/>
        </c:manualLayout>
      </c:layout>
    </c:legend>
    <c:plotVisOnly val="1"/>
    <c:dispBlanksAs val="gap"/>
  </c:chart>
  <c:spPr>
    <a:ln>
      <a:noFill/>
    </a:ln>
  </c:spPr>
  <c:txPr>
    <a:bodyPr/>
    <a:lstStyle/>
    <a:p>
      <a:pPr algn="just">
        <a:defRPr>
          <a:latin typeface="Times New Roman" pitchFamily="18" charset="0"/>
          <a:cs typeface="Times New Roman" pitchFamily="18" charset="0"/>
        </a:defRPr>
      </a:pPr>
      <a:endParaRPr lang="ru-RU"/>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style val="3"/>
  <c:chart>
    <c:autoTitleDeleted val="1"/>
    <c:plotArea>
      <c:layout>
        <c:manualLayout>
          <c:layoutTarget val="inner"/>
          <c:xMode val="edge"/>
          <c:yMode val="edge"/>
          <c:x val="0.10764872521246459"/>
          <c:y val="3.5805626598465499E-2"/>
          <c:w val="0.73229461756374836"/>
          <c:h val="0.64450127877237862"/>
        </c:manualLayout>
      </c:layout>
      <c:barChart>
        <c:barDir val="col"/>
        <c:grouping val="clustered"/>
        <c:ser>
          <c:idx val="1"/>
          <c:order val="0"/>
          <c:tx>
            <c:strRef>
              <c:f>Sheet1!$A$2</c:f>
              <c:strCache>
                <c:ptCount val="1"/>
                <c:pt idx="0">
                  <c:v>среднегодовая стоимость имущества, облагаемого налогом на имущество организаций, млн. руб</c:v>
                </c:pt>
              </c:strCache>
            </c:strRef>
          </c:tx>
          <c:dLbls>
            <c:dLbl>
              <c:idx val="0"/>
              <c:layout>
                <c:manualLayout>
                  <c:x val="1.5348907023126359E-3"/>
                  <c:y val="-2.1599443974190804E-2"/>
                </c:manualLayout>
              </c:layout>
              <c:dLblPos val="outEnd"/>
              <c:showVal val="1"/>
            </c:dLbl>
            <c:dLbl>
              <c:idx val="1"/>
              <c:layout>
                <c:manualLayout>
                  <c:x val="4.3686247347271183E-3"/>
                  <c:y val="1.8965292192424342E-2"/>
                </c:manualLayout>
              </c:layout>
              <c:dLblPos val="outEnd"/>
              <c:showVal val="1"/>
            </c:dLbl>
            <c:dLbl>
              <c:idx val="2"/>
              <c:layout>
                <c:manualLayout>
                  <c:x val="6.6243732195057979E-4"/>
                  <c:y val="3.104598071432017E-2"/>
                </c:manualLayout>
              </c:layout>
              <c:dLblPos val="outEnd"/>
              <c:showVal val="1"/>
            </c:dLbl>
            <c:dLbl>
              <c:idx val="3"/>
              <c:layout>
                <c:manualLayout>
                  <c:x val="-2.1222310599608193E-3"/>
                  <c:y val="8.7362385315092952E-3"/>
                </c:manualLayout>
              </c:layout>
              <c:dLblPos val="outEnd"/>
              <c:showVal val="1"/>
            </c:dLbl>
            <c:dLbl>
              <c:idx val="4"/>
              <c:layout>
                <c:manualLayout>
                  <c:x val="2.0325203252032522E-3"/>
                  <c:y val="2.2315202231520243E-2"/>
                </c:manualLayout>
              </c:layout>
              <c:showVal val="1"/>
            </c:dLbl>
            <c:showVal val="1"/>
          </c:dLbls>
          <c:cat>
            <c:strRef>
              <c:f>Sheet1!$B$1:$F$1</c:f>
              <c:strCache>
                <c:ptCount val="5"/>
                <c:pt idx="0">
                  <c:v>2023 год (факт)</c:v>
                </c:pt>
                <c:pt idx="1">
                  <c:v>2024 год (оценка)</c:v>
                </c:pt>
                <c:pt idx="2">
                  <c:v>2025 год (прогноз)</c:v>
                </c:pt>
                <c:pt idx="3">
                  <c:v>2026 год (прогноз)</c:v>
                </c:pt>
                <c:pt idx="4">
                  <c:v>2027 год (прогноз)</c:v>
                </c:pt>
              </c:strCache>
            </c:strRef>
          </c:cat>
          <c:val>
            <c:numRef>
              <c:f>Sheet1!$B$2:$F$2</c:f>
              <c:numCache>
                <c:formatCode>General</c:formatCode>
                <c:ptCount val="5"/>
                <c:pt idx="0">
                  <c:v>7801.9</c:v>
                </c:pt>
                <c:pt idx="1">
                  <c:v>8036</c:v>
                </c:pt>
                <c:pt idx="2">
                  <c:v>8437.7999999999902</c:v>
                </c:pt>
                <c:pt idx="3">
                  <c:v>8901.7999999999902</c:v>
                </c:pt>
                <c:pt idx="4">
                  <c:v>9435.9</c:v>
                </c:pt>
              </c:numCache>
            </c:numRef>
          </c:val>
        </c:ser>
        <c:dLbls>
          <c:showVal val="1"/>
        </c:dLbls>
        <c:axId val="180898048"/>
        <c:axId val="180920320"/>
      </c:barChart>
      <c:lineChart>
        <c:grouping val="standard"/>
        <c:ser>
          <c:idx val="0"/>
          <c:order val="1"/>
          <c:tx>
            <c:strRef>
              <c:f>Sheet1!$A$3</c:f>
              <c:strCache>
                <c:ptCount val="1"/>
                <c:pt idx="0">
                  <c:v>в % к предыдущему году</c:v>
                </c:pt>
              </c:strCache>
            </c:strRef>
          </c:tx>
          <c:dLbls>
            <c:dLbl>
              <c:idx val="0"/>
              <c:layout>
                <c:manualLayout>
                  <c:x val="-4.1473768739326714E-3"/>
                  <c:y val="-0.11721186076795524"/>
                </c:manualLayout>
              </c:layout>
              <c:dLblPos val="b"/>
              <c:showVal val="1"/>
            </c:dLbl>
            <c:dLbl>
              <c:idx val="1"/>
              <c:layout>
                <c:manualLayout>
                  <c:x val="4.1473768739326428E-3"/>
                  <c:y val="-0.14511944666508744"/>
                </c:manualLayout>
              </c:layout>
              <c:dLblPos val="b"/>
              <c:showVal val="1"/>
            </c:dLbl>
            <c:dLbl>
              <c:idx val="2"/>
              <c:layout>
                <c:manualLayout>
                  <c:x val="-2.0736884369663214E-3"/>
                  <c:y val="-0.16744595487233668"/>
                </c:manualLayout>
              </c:layout>
              <c:dLblPos val="b"/>
              <c:showVal val="1"/>
            </c:dLbl>
            <c:dLbl>
              <c:idx val="3"/>
              <c:layout>
                <c:manualLayout>
                  <c:x val="-3.8881658193118444E-2"/>
                  <c:y val="-6.837355539851131E-2"/>
                </c:manualLayout>
              </c:layout>
              <c:dLblPos val="r"/>
              <c:showVal val="1"/>
            </c:dLbl>
            <c:dLbl>
              <c:idx val="4"/>
              <c:layout>
                <c:manualLayout>
                  <c:x val="-4.5102721413322687E-2"/>
                  <c:y val="-8.5107457802084355E-2"/>
                </c:manualLayout>
              </c:layout>
              <c:dLblPos val="r"/>
              <c:showVal val="1"/>
            </c:dLbl>
            <c:dLblPos val="b"/>
            <c:showVal val="1"/>
          </c:dLbls>
          <c:cat>
            <c:strRef>
              <c:f>Sheet1!$B$1:$F$1</c:f>
              <c:strCache>
                <c:ptCount val="5"/>
                <c:pt idx="0">
                  <c:v>2023 год (факт)</c:v>
                </c:pt>
                <c:pt idx="1">
                  <c:v>2024 год (оценка)</c:v>
                </c:pt>
                <c:pt idx="2">
                  <c:v>2025 год (прогноз)</c:v>
                </c:pt>
                <c:pt idx="3">
                  <c:v>2026 год (прогноз)</c:v>
                </c:pt>
                <c:pt idx="4">
                  <c:v>2027 год (прогноз)</c:v>
                </c:pt>
              </c:strCache>
            </c:strRef>
          </c:cat>
          <c:val>
            <c:numRef>
              <c:f>Sheet1!$B$3:$F$3</c:f>
              <c:numCache>
                <c:formatCode>0.0</c:formatCode>
                <c:ptCount val="5"/>
                <c:pt idx="0">
                  <c:v>97</c:v>
                </c:pt>
                <c:pt idx="1">
                  <c:v>103.00055114779734</c:v>
                </c:pt>
                <c:pt idx="2">
                  <c:v>105</c:v>
                </c:pt>
                <c:pt idx="3">
                  <c:v>105.49906373699309</c:v>
                </c:pt>
                <c:pt idx="4">
                  <c:v>105.9999101305354</c:v>
                </c:pt>
              </c:numCache>
            </c:numRef>
          </c:val>
        </c:ser>
        <c:dLbls>
          <c:showVal val="1"/>
        </c:dLbls>
        <c:marker val="1"/>
        <c:axId val="180922240"/>
        <c:axId val="180923776"/>
      </c:lineChart>
      <c:catAx>
        <c:axId val="180898048"/>
        <c:scaling>
          <c:orientation val="minMax"/>
        </c:scaling>
        <c:axPos val="b"/>
        <c:numFmt formatCode="General" sourceLinked="1"/>
        <c:majorTickMark val="cross"/>
        <c:tickLblPos val="nextTo"/>
        <c:txPr>
          <a:bodyPr rot="0" vert="horz"/>
          <a:lstStyle/>
          <a:p>
            <a:pPr>
              <a:defRPr/>
            </a:pPr>
            <a:endParaRPr lang="ru-RU"/>
          </a:p>
        </c:txPr>
        <c:crossAx val="180920320"/>
        <c:crosses val="autoZero"/>
        <c:lblAlgn val="ctr"/>
        <c:lblOffset val="100"/>
        <c:tickLblSkip val="1"/>
        <c:tickMarkSkip val="1"/>
      </c:catAx>
      <c:valAx>
        <c:axId val="180920320"/>
        <c:scaling>
          <c:orientation val="minMax"/>
          <c:max val="10500"/>
          <c:min val="7000"/>
        </c:scaling>
        <c:axPos val="l"/>
        <c:title>
          <c:tx>
            <c:rich>
              <a:bodyPr/>
              <a:lstStyle/>
              <a:p>
                <a:pPr>
                  <a:defRPr b="0"/>
                </a:pPr>
                <a:r>
                  <a:rPr lang="ru-RU" b="0"/>
                  <a:t>млн.руб.</a:t>
                </a:r>
              </a:p>
            </c:rich>
          </c:tx>
          <c:layout>
            <c:manualLayout>
              <c:xMode val="edge"/>
              <c:yMode val="edge"/>
              <c:x val="1.4164305949008501E-3"/>
              <c:y val="0.27877237851662406"/>
            </c:manualLayout>
          </c:layout>
        </c:title>
        <c:numFmt formatCode="General" sourceLinked="1"/>
        <c:majorTickMark val="cross"/>
        <c:tickLblPos val="nextTo"/>
        <c:txPr>
          <a:bodyPr rot="0" vert="horz"/>
          <a:lstStyle/>
          <a:p>
            <a:pPr>
              <a:defRPr/>
            </a:pPr>
            <a:endParaRPr lang="ru-RU"/>
          </a:p>
        </c:txPr>
        <c:crossAx val="180898048"/>
        <c:crosses val="autoZero"/>
        <c:crossBetween val="between"/>
        <c:majorUnit val="1000"/>
      </c:valAx>
      <c:catAx>
        <c:axId val="180922240"/>
        <c:scaling>
          <c:orientation val="minMax"/>
        </c:scaling>
        <c:delete val="1"/>
        <c:axPos val="b"/>
        <c:tickLblPos val="none"/>
        <c:crossAx val="180923776"/>
        <c:crosses val="autoZero"/>
        <c:lblAlgn val="ctr"/>
        <c:lblOffset val="100"/>
      </c:catAx>
      <c:valAx>
        <c:axId val="180923776"/>
        <c:scaling>
          <c:orientation val="minMax"/>
          <c:max val="110"/>
          <c:min val="50"/>
        </c:scaling>
        <c:axPos val="r"/>
        <c:numFmt formatCode="0.0" sourceLinked="1"/>
        <c:majorTickMark val="cross"/>
        <c:tickLblPos val="nextTo"/>
        <c:txPr>
          <a:bodyPr rot="0" vert="horz"/>
          <a:lstStyle/>
          <a:p>
            <a:pPr>
              <a:defRPr/>
            </a:pPr>
            <a:endParaRPr lang="ru-RU"/>
          </a:p>
        </c:txPr>
        <c:crossAx val="180922240"/>
        <c:crosses val="max"/>
        <c:crossBetween val="between"/>
        <c:majorUnit val="25"/>
      </c:valAx>
      <c:spPr>
        <a:ln>
          <a:noFill/>
        </a:ln>
      </c:spPr>
    </c:plotArea>
    <c:legend>
      <c:legendPos val="b"/>
      <c:layout>
        <c:manualLayout>
          <c:xMode val="edge"/>
          <c:yMode val="edge"/>
          <c:x val="1.4164305949008501E-3"/>
          <c:y val="0.84398976982097151"/>
          <c:w val="0.98866855524079322"/>
          <c:h val="0.1304347826086957"/>
        </c:manualLayout>
      </c:layout>
    </c:legend>
    <c:plotVisOnly val="1"/>
    <c:dispBlanksAs val="gap"/>
  </c:chart>
  <c:spPr>
    <a:ln>
      <a:noFill/>
    </a:ln>
  </c:spPr>
  <c:txPr>
    <a:bodyPr/>
    <a:lstStyle/>
    <a:p>
      <a:pPr algn="just">
        <a:defRPr>
          <a:latin typeface="Times New Roman" pitchFamily="18" charset="0"/>
          <a:cs typeface="Times New Roman"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4342E-74AA-4213-BB5B-58405F3EA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15629</Words>
  <Characters>89087</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Прогноз</vt:lpstr>
    </vt:vector>
  </TitlesOfParts>
  <Company>Home</Company>
  <LinksUpToDate>false</LinksUpToDate>
  <CharactersWithSpaces>104507</CharactersWithSpaces>
  <SharedDoc>false</SharedDoc>
  <HLinks>
    <vt:vector size="6" baseType="variant">
      <vt:variant>
        <vt:i4>1769555</vt:i4>
      </vt:variant>
      <vt:variant>
        <vt:i4>3</vt:i4>
      </vt:variant>
      <vt:variant>
        <vt:i4>0</vt:i4>
      </vt:variant>
      <vt:variant>
        <vt:i4>5</vt:i4>
      </vt:variant>
      <vt:variant>
        <vt:lpwstr>http://chelbiznes.ru/programsuppor/r?article=1571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Прогноз</dc:title>
  <dc:creator>Comp</dc:creator>
  <cp:lastModifiedBy>gtihaa</cp:lastModifiedBy>
  <cp:revision>2</cp:revision>
  <cp:lastPrinted>2024-09-11T11:47:00Z</cp:lastPrinted>
  <dcterms:created xsi:type="dcterms:W3CDTF">2024-09-20T11:36:00Z</dcterms:created>
  <dcterms:modified xsi:type="dcterms:W3CDTF">2024-09-20T11:36:00Z</dcterms:modified>
</cp:coreProperties>
</file>